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7 : Collecter, suivre et orienter des demandes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Gérer le flux des demandes informatiques entrantes via l'outil de ticketing.</w:t>
      </w:r>
    </w:p>
    <w:p>
      <w:pPr>
        <w:pStyle w:val="Heading1"/>
      </w:pPr>
      <w:r>
        <w:t>II. Contexte</w:t>
      </w:r>
    </w:p>
    <w:p>
      <w:r>
        <w:t>L'équipe support reçoit un grand nombre de sollicitations par jour (portail, emails). Il faut les centraliser, les trier et les traiter méthodiquement.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Réception de la demande utilisateur et création/mise à jour d'un ticket dans le logiciel ITSM.</w:t>
      </w:r>
    </w:p>
    <w:p>
      <w:pPr>
        <w:pStyle w:val="ListBullet"/>
      </w:pPr>
      <w:r>
        <w:t>Qualification du ticket : catégorie (matériel, réseau, logiciel), degré d'urgence et niveau d'impact.</w:t>
      </w:r>
    </w:p>
    <w:p>
      <w:pPr>
        <w:pStyle w:val="ListBullet"/>
      </w:pPr>
      <w:r>
        <w:t>Traitement au niveau 1 (résolution directe) ou escalade du ticket vers les équipes spécialisées (Niveau 2, Réseau) si la demande l'exige.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Traçabilité complète des interventions.</w:t>
      </w:r>
    </w:p>
    <w:p>
      <w:pPr>
        <w:pStyle w:val="ListBullet"/>
      </w:pPr>
      <w:r>
        <w:t>Respect des engagements de temps de réponse (SLA).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