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04AB0" w14:textId="77777777" w:rsidR="00D27681" w:rsidRPr="00D27681" w:rsidRDefault="00D27681" w:rsidP="00D27681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pt-PT"/>
          <w14:ligatures w14:val="none"/>
        </w:rPr>
        <w:t>Pilares da Segurança de Dados para o Novo Banco de Dados de Vendas</w:t>
      </w:r>
    </w:p>
    <w:p w14:paraId="520E3A46" w14:textId="77777777" w:rsidR="00D27681" w:rsidRPr="00D27681" w:rsidRDefault="00D27681" w:rsidP="00D276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Para garantir a segurança robusta do novo banco de dados de vendas, é crucial considerar os seguintes pilares fundamentais:</w:t>
      </w:r>
    </w:p>
    <w:p w14:paraId="06DE5E7C" w14:textId="77777777" w:rsidR="00D27681" w:rsidRPr="00D27681" w:rsidRDefault="00D27681" w:rsidP="00D276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1. Confidencialidade:</w:t>
      </w:r>
    </w:p>
    <w:p w14:paraId="1BDB605D" w14:textId="77777777" w:rsidR="00D27681" w:rsidRPr="00D27681" w:rsidRDefault="00D27681" w:rsidP="00D276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Restringir o acesso: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Implementar controles de acesso rígidos para limitar o acesso aos dados apenas aos usuários autorizados e com as permissões adequadas.</w:t>
      </w:r>
    </w:p>
    <w:p w14:paraId="4A0C94CB" w14:textId="77777777" w:rsidR="00D27681" w:rsidRPr="00D27681" w:rsidRDefault="00D27681" w:rsidP="00D276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Criptografia: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Criptografar os dados em repouso e em trânsito para proteger contra acesso não autorizado, mesmo em caso de violação de dados.</w:t>
      </w:r>
    </w:p>
    <w:p w14:paraId="5FB514BF" w14:textId="77777777" w:rsidR="00D27681" w:rsidRPr="00D27681" w:rsidRDefault="00D27681" w:rsidP="00D27681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Mascaramento de dados: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Mascarar informações confidenciais, como dados PII (Informações Pessoais Identificáveis), para reduzir o risco de exposição em caso de violação.</w:t>
      </w:r>
    </w:p>
    <w:p w14:paraId="40E9DDE5" w14:textId="77777777" w:rsidR="00D27681" w:rsidRPr="00D27681" w:rsidRDefault="00D27681" w:rsidP="00D276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2. Integridade:</w:t>
      </w:r>
    </w:p>
    <w:p w14:paraId="66F2735B" w14:textId="77777777" w:rsidR="00D27681" w:rsidRPr="00D27681" w:rsidRDefault="00D27681" w:rsidP="00D276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Validação de dados: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Implementar mecanismos de validação de dados para garantir a precisão e confiabilidade das informações armazenadas.</w:t>
      </w:r>
    </w:p>
    <w:p w14:paraId="7E4049BD" w14:textId="77777777" w:rsidR="00D27681" w:rsidRPr="00D27681" w:rsidRDefault="00D27681" w:rsidP="00D276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Rastreamento de alterações: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</w:t>
      </w:r>
      <w:proofErr w:type="gramStart"/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Registrar</w:t>
      </w:r>
      <w:proofErr w:type="gramEnd"/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todas as alterações feitas nos dados, incluindo quem as fez, quando e por qual motivo, para facilitar a auditoria e a investigação de incidentes.</w:t>
      </w:r>
    </w:p>
    <w:p w14:paraId="0359D625" w14:textId="77777777" w:rsidR="00D27681" w:rsidRPr="00D27681" w:rsidRDefault="00D27681" w:rsidP="00D27681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Cópias de segurança e recuperação de desastres: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Manter backups regulares e atualizados dos dados para garantir a recuperação rápida em caso de perda ou corrupção de dados.</w:t>
      </w:r>
    </w:p>
    <w:p w14:paraId="2878EDEF" w14:textId="77777777" w:rsidR="00D27681" w:rsidRPr="00D27681" w:rsidRDefault="00D27681" w:rsidP="00D276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3. Disponibilidade:</w:t>
      </w:r>
    </w:p>
    <w:p w14:paraId="424CAEE9" w14:textId="77777777" w:rsidR="00D27681" w:rsidRPr="00D27681" w:rsidRDefault="00D27681" w:rsidP="00D276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Redundância de infraestrutura: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Implementar redundância em todos os componentes da infraestrutura, como servidores, redes e armazenamento, para garantir a disponibilidade contínua dos dados.</w:t>
      </w:r>
    </w:p>
    <w:p w14:paraId="12DEE642" w14:textId="77777777" w:rsidR="00D27681" w:rsidRPr="00D27681" w:rsidRDefault="00D27681" w:rsidP="00D276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Planejamento de recuperação de desastres: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Desenvolver e testar um plano de recuperação de desastres para garantir a rápida restauração dos sistemas e dados em caso de interrupção.</w:t>
      </w:r>
    </w:p>
    <w:p w14:paraId="0C341BA4" w14:textId="77777777" w:rsidR="00D27681" w:rsidRPr="00D27681" w:rsidRDefault="00D27681" w:rsidP="00D27681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Monitoramento e alerta: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Monitorar continuamente a infraestrutura e os dados para </w:t>
      </w:r>
      <w:proofErr w:type="spellStart"/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detectar</w:t>
      </w:r>
      <w:proofErr w:type="spellEnd"/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e responder rapidamente a problemas que possam afetar a disponibilidade.</w:t>
      </w:r>
    </w:p>
    <w:p w14:paraId="461515C1" w14:textId="77777777" w:rsidR="00D27681" w:rsidRPr="00D27681" w:rsidRDefault="00D27681" w:rsidP="00D276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lastRenderedPageBreak/>
        <w:t>4. Segurança física:</w:t>
      </w:r>
    </w:p>
    <w:p w14:paraId="31F06947" w14:textId="77777777" w:rsidR="00D27681" w:rsidRPr="00D27681" w:rsidRDefault="00D27681" w:rsidP="00D2768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Controle de acesso físico: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Restringir o acesso físico ao local onde o banco de dados está armazenado para proteger contra roubo ou acesso não autorizado.</w:t>
      </w:r>
    </w:p>
    <w:p w14:paraId="6F038C4D" w14:textId="77777777" w:rsidR="00D27681" w:rsidRPr="00D27681" w:rsidRDefault="00D27681" w:rsidP="00D2768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Segurança ambiental: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Implementar medidas de segurança ambiental para proteger o hardware contra danos físicos, como incêndios, inundações ou falhas de energia.</w:t>
      </w:r>
    </w:p>
    <w:p w14:paraId="762A590F" w14:textId="77777777" w:rsidR="00D27681" w:rsidRPr="00D27681" w:rsidRDefault="00D27681" w:rsidP="00D27681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Descarte seguro de dados: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Implementar procedimentos adequados para o descarte seguro de dados confidenciais quando não forem mais necessários.</w:t>
      </w:r>
    </w:p>
    <w:p w14:paraId="51A794A7" w14:textId="77777777" w:rsidR="00D27681" w:rsidRPr="00D27681" w:rsidRDefault="00D27681" w:rsidP="00D276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5. Gerenciamento de riscos:</w:t>
      </w:r>
    </w:p>
    <w:p w14:paraId="24FE9C6B" w14:textId="77777777" w:rsidR="00D27681" w:rsidRPr="00D27681" w:rsidRDefault="00D27681" w:rsidP="00D2768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Identificar e avaliar riscos: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Realizar avaliações regulares de risco para identificar e avaliar potenciais ameaças à segurança do banco de dados.</w:t>
      </w:r>
    </w:p>
    <w:p w14:paraId="56C36EDD" w14:textId="77777777" w:rsidR="00D27681" w:rsidRPr="00D27681" w:rsidRDefault="00D27681" w:rsidP="00D2768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Implementar medidas de controle: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Implementar medidas de controle adequadas para mitigar os riscos identificados.</w:t>
      </w:r>
    </w:p>
    <w:p w14:paraId="228104C1" w14:textId="77777777" w:rsidR="00D27681" w:rsidRPr="00D27681" w:rsidRDefault="00D27681" w:rsidP="00D27681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Monitorar e revisar: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Monitorar continuamente a eficácia das medidas de controle e revisar periodicamente as avaliações de risco para garantir que elas estejam atualizadas.</w:t>
      </w:r>
    </w:p>
    <w:p w14:paraId="4AA02C3D" w14:textId="77777777" w:rsidR="00D27681" w:rsidRPr="00D27681" w:rsidRDefault="00D27681" w:rsidP="00D276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6. Conscientização e treinamento:</w:t>
      </w:r>
    </w:p>
    <w:p w14:paraId="7DCE0EFA" w14:textId="77777777" w:rsidR="00D27681" w:rsidRPr="00D27681" w:rsidRDefault="00D27681" w:rsidP="00D2768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Treinar funcionários: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Treinar os funcionários sobre os riscos de segurança cibernética e as melhores práticas para proteger os dados da empresa.</w:t>
      </w:r>
    </w:p>
    <w:p w14:paraId="65217F75" w14:textId="77777777" w:rsidR="00D27681" w:rsidRPr="00D27681" w:rsidRDefault="00D27681" w:rsidP="00D2768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Criar uma cultura de segurança: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Criar uma cultura de segurança na empresa onde a segurança de dados seja vista como uma prioridade para todos os funcionários.</w:t>
      </w:r>
    </w:p>
    <w:p w14:paraId="5123A869" w14:textId="77777777" w:rsidR="00D27681" w:rsidRPr="00D27681" w:rsidRDefault="00D27681" w:rsidP="00D27681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Comunicar políticas de segurança: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Comunicar claramente as políticas de segurança de dados da empresa a todos os funcionários e garantir que eles as compreendam e as sigam.</w:t>
      </w:r>
    </w:p>
    <w:p w14:paraId="6000961D" w14:textId="77777777" w:rsidR="00D27681" w:rsidRPr="00D27681" w:rsidRDefault="00D27681" w:rsidP="00D27681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7. Conformidade:</w:t>
      </w:r>
    </w:p>
    <w:p w14:paraId="118BCBCD" w14:textId="77777777" w:rsidR="00D27681" w:rsidRPr="00D27681" w:rsidRDefault="00D27681" w:rsidP="00D2768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Atender aos requisitos legais: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Atender a todos os requisitos legais e regulatórios aplicáveis ​​à proteção de dados, como a Lei Geral de Proteção de Dados (LGPD) no Brasil.</w:t>
      </w:r>
    </w:p>
    <w:p w14:paraId="3B163537" w14:textId="77777777" w:rsidR="00D27681" w:rsidRPr="00D27681" w:rsidRDefault="00D27681" w:rsidP="00D2768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lastRenderedPageBreak/>
        <w:t>Implementar controles de conformidade: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Implementar controles de conformidade adequados para garantir o cumprimento dos requisitos legais.</w:t>
      </w:r>
    </w:p>
    <w:p w14:paraId="5E044C3B" w14:textId="77777777" w:rsidR="00D27681" w:rsidRPr="00D27681" w:rsidRDefault="00D27681" w:rsidP="00D27681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pt-PT"/>
          <w14:ligatures w14:val="none"/>
        </w:rPr>
      </w:pPr>
      <w:r w:rsidRPr="00D27681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>Monitorar mudanças nas leis e regulamentações:</w:t>
      </w:r>
      <w:r w:rsidRPr="00D27681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pt-PT"/>
          <w14:ligatures w14:val="none"/>
        </w:rPr>
        <w:t xml:space="preserve"> Monitorar as mudanças nas leis e regulamentações relacionadas à proteção de dados e atualizar as políticas e procedimentos da empresa conforme necessário.</w:t>
      </w:r>
    </w:p>
    <w:sectPr w:rsidR="00D27681" w:rsidRPr="00D276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97F1D"/>
    <w:multiLevelType w:val="multilevel"/>
    <w:tmpl w:val="AD86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73B26"/>
    <w:multiLevelType w:val="multilevel"/>
    <w:tmpl w:val="CE0C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4A312E"/>
    <w:multiLevelType w:val="multilevel"/>
    <w:tmpl w:val="CBA0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F4FD0"/>
    <w:multiLevelType w:val="multilevel"/>
    <w:tmpl w:val="420C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FC732F"/>
    <w:multiLevelType w:val="multilevel"/>
    <w:tmpl w:val="47E4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786711"/>
    <w:multiLevelType w:val="multilevel"/>
    <w:tmpl w:val="7DE4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2D35A1"/>
    <w:multiLevelType w:val="multilevel"/>
    <w:tmpl w:val="4CE6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966235">
    <w:abstractNumId w:val="5"/>
  </w:num>
  <w:num w:numId="2" w16cid:durableId="1023635062">
    <w:abstractNumId w:val="4"/>
  </w:num>
  <w:num w:numId="3" w16cid:durableId="169106802">
    <w:abstractNumId w:val="6"/>
  </w:num>
  <w:num w:numId="4" w16cid:durableId="784693462">
    <w:abstractNumId w:val="2"/>
  </w:num>
  <w:num w:numId="5" w16cid:durableId="1692802517">
    <w:abstractNumId w:val="0"/>
  </w:num>
  <w:num w:numId="6" w16cid:durableId="292296779">
    <w:abstractNumId w:val="3"/>
  </w:num>
  <w:num w:numId="7" w16cid:durableId="1568105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81"/>
    <w:rsid w:val="008E6D4E"/>
    <w:rsid w:val="00D261E9"/>
    <w:rsid w:val="00D2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FC529"/>
  <w15:chartTrackingRefBased/>
  <w15:docId w15:val="{FC19AF21-B3FA-4013-9C43-3854DE97C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27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D27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27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27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27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27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27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27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27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27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D27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27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276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27681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27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27681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27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27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27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7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7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7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27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276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27681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276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27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27681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276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7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D276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5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Alves [Dir. Mun. Infraestruturas e Espaços Públicos]</dc:creator>
  <cp:keywords/>
  <dc:description/>
  <cp:lastModifiedBy>Wallace Alves [Dir. Mun. Infraestruturas e Espaços Públicos]</cp:lastModifiedBy>
  <cp:revision>1</cp:revision>
  <dcterms:created xsi:type="dcterms:W3CDTF">2024-05-02T10:42:00Z</dcterms:created>
  <dcterms:modified xsi:type="dcterms:W3CDTF">2024-05-02T10:43:00Z</dcterms:modified>
</cp:coreProperties>
</file>