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קובץ החלטות לאישור אייל — אתר חדש eyalamit.co.il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גרסה: 2.1 (מסונכרן אפיון סופי)  |  תאריך: 2026-03-30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מקור מחייב לצוות: SITE-SPECIFICATION-FINAL-2026-03-30.md. מסמכי 01–06 וטיוטות קודמות — LEGACY בלבד.</w:t>
      </w:r>
    </w:p>
    <w:p/>
    <w:p>
      <w:pPr>
        <w:pStyle w:val="Heading1"/>
        <w:jc w:val="right"/>
      </w:pPr>
      <w:r>
        <w:rPr>
          <w:rFonts w:ascii="Arial" w:hAnsi="Arial" w:cs="Arial"/>
          <w:rFonts w:ascii="Arial" w:hAnsi="Arial"/>
          <w:b/>
          <w:sz w:val="28"/>
        </w:rPr>
        <w:t>1. מהות האתר (שער 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/>
                <w:sz w:val="22"/>
              </w:rPr>
              <w:t>הצהרה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/>
                <w:sz w:val="22"/>
              </w:rPr>
              <w:t>נדרש אישור (סמן)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האתר הוא אתר שיווקי־מותגי: מידע, אמון, והנעה לפעולה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[ ]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האתר אינו מערכת מכירות מקוונת או עגלת קניות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[ ]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מורכבות (מכירה, תשלומים) — במערכות חיצוניות לפי צורך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[ ]</w:t>
            </w:r>
          </w:p>
        </w:tc>
      </w:tr>
    </w:tbl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חתימה: __________________  תאריך: ________</w:t>
      </w:r>
    </w:p>
    <w:p/>
    <w:p>
      <w:pPr>
        <w:pStyle w:val="Heading1"/>
        <w:jc w:val="right"/>
      </w:pPr>
      <w:r>
        <w:rPr>
          <w:rFonts w:ascii="Arial" w:hAnsi="Arial" w:cs="Arial"/>
          <w:rFonts w:ascii="Arial" w:hAnsi="Arial"/>
          <w:b/>
          <w:sz w:val="28"/>
        </w:rPr>
        <w:t>2. מדדי הצלחה (תמצית)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/>
                <w:sz w:val="22"/>
              </w:rPr>
              <w:t>מדד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/>
                <w:sz w:val="22"/>
              </w:rPr>
              <w:t>יעד מוצע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ביצועים מובייל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Lighthouse Performance ≥ 85 (או שקיל)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יציבות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0 שגיאות קונסול קריטיות בעמודי ליבה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תחזוקה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רשימת תוספים מאושרת ומצומצמת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SEO טכני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sitemap אחד, ללא כפילויות קנוניקל חמורות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בהירות מסר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Arial" w:hAnsi="Arial" w:cs="Arial"/>
                <w:rFonts w:ascii="Arial" w:hAnsi="Arial"/>
                <w:b w:val="0"/>
                <w:sz w:val="22"/>
              </w:rPr>
              <w:t>מבקר מבין מה נעשה, למי, איך מתחילים</w:t>
            </w:r>
          </w:p>
        </w:tc>
      </w:tr>
    </w:tbl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תקרת תקציב שנתית (למילוי): __________________</w:t>
      </w:r>
    </w:p>
    <w:p/>
    <w:p>
      <w:pPr>
        <w:pStyle w:val="Heading1"/>
        <w:jc w:val="right"/>
      </w:pPr>
      <w:r>
        <w:rPr>
          <w:rFonts w:ascii="Arial" w:hAnsi="Arial" w:cs="Arial"/>
          <w:rFonts w:ascii="Arial" w:hAnsi="Arial"/>
          <w:b/>
          <w:sz w:val="28"/>
        </w:rPr>
        <w:t>3. פלטפורמה (נעול — אין בחירה חלופית)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WordPress בלבד: כל התוכן בפנים. רזה = התקנה נקייה, תבנית מודרנית רזה, מינימום תוספים מוקפים, ניקוי הפניות/קישורים שבורים, עדכון עץ האתר. אין יציאה של תוכן מחוץ ל-WordPress.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אישור התיישבות: ________  חתימה: __________________  תאריך: __________</w:t>
      </w:r>
    </w:p>
    <w:p/>
    <w:p>
      <w:pPr>
        <w:pStyle w:val="Heading1"/>
        <w:jc w:val="right"/>
      </w:pPr>
      <w:r>
        <w:rPr>
          <w:rFonts w:ascii="Arial" w:hAnsi="Arial" w:cs="Arial"/>
          <w:rFonts w:ascii="Arial" w:hAnsi="Arial"/>
          <w:b/>
          <w:sz w:val="28"/>
        </w:rPr>
        <w:t>4. החלטות מתועדות (לסיכום — לאישורך)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מותגים: אתר אחד, דומיין אחד; הפרדת UX בין סטודיו (מרכז), הוצאה/ספרים, מופעים (ארכיון).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מקור אמת לתוכן: WordPress (אתר חי); Git — לא SSOT לאייל.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מסחר: ללא עגלה ב-WordPress; סליקה בחשבונית ירוקה; קטלוג ראשי — שמירת נתיב קיים.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QR: שימור כל URL מודפס; אינדקס QR — למנהל בלבד.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בלוג: החייאה כנכס SEO.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נגישות: חוק ותקן לאתר פרטי קטן — ללא יועץ חיצוני (אישור צוות).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תפעול: אייל — מנהל; נימרוד — מיגרציה עד יציבות.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אנגלית: עמוד נחיתה — פרטים בטופס בחירות.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תוכן (KMD): דוח צוות + אישור אייל; אופציונלי ממשק HTML לסינון.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גלריות: העתקת מחיצות קיימות + הצעת מיקום בתפריט לאישור.</w:t>
      </w:r>
    </w:p>
    <w:p/>
    <w:p>
      <w:pPr>
        <w:pStyle w:val="Heading1"/>
        <w:jc w:val="right"/>
      </w:pPr>
      <w:r>
        <w:rPr>
          <w:rFonts w:ascii="Arial" w:hAnsi="Arial" w:cs="Arial"/>
          <w:rFonts w:ascii="Arial" w:hAnsi="Arial"/>
          <w:b/>
          <w:sz w:val="28"/>
        </w:rPr>
        <w:t>5. מדיניות תוכן (Keep / Merge / Drop) — עקרונות מחייבים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QR: Keep לנתיב — אין שינוי slug ואין 301 (אלא אם תחליט אחרת בכתב).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חנות Woo: Drop ממבנה האתר החדש + 301 ליעד שתאשר (לאחר בדיקת קישורים).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בלוג: לפי כוונתך (החייאה ואופטימיזציה); סינון תוכן חלש — המלצה משנית.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רשימת תוכן מלאה: דוח שמכין הצוות; אייל מאשר — לא מילוי טכני שורה-שורה. (ממשק HTML אופציונלי לסינון.)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הערות אייל: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_________________________________________________________________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18"/>
        </w:rPr>
        <w:t>מסמך מקור מחייב לצוות: SITE-SPECIFICATION-FINAL-2026-03-30.md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