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צ'קליסט פגישה — אייל · Chapters full-site · 2026-06-23</w:t>
      </w:r>
    </w:p>
    <w:p>
      <w:pPr>
        <w:jc w:val="right"/>
      </w:pPr>
      <w:r>
        <w:rPr>
          <w:i/>
          <w:sz w:val="22"/>
        </w:rPr>
        <w:t>לנמרוד בלבד (מסמך פנימי — לא להגשה לאייל כ-.md)</w:t>
      </w:r>
    </w:p>
    <w:p>
      <w:pPr>
        <w:pStyle w:val="Heading2"/>
        <w:jc w:val="right"/>
      </w:pPr>
      <w:r>
        <w:t>קישורי בסיס</w:t>
      </w:r>
    </w:p>
    <w:p>
      <w:pPr>
        <w:jc w:val="right"/>
      </w:pPr>
      <w:r>
        <w:t xml:space="preserve">מה נדרש ממך (עדיפית): </w:t>
      </w:r>
      <w:hyperlink r:id="rId9">
        <w:r>
          <w:rPr>
            <w:color w:val="0563C1"/>
            <w:u w:val="single"/>
          </w:rPr>
          <w:t>http://eyalamit-co-il-2026.s887.upress.link/ea-eyal-hub/what-we-need.html</w:t>
        </w:r>
      </w:hyperlink>
    </w:p>
    <w:p>
      <w:pPr>
        <w:jc w:val="right"/>
      </w:pPr>
      <w:r>
        <w:t xml:space="preserve">Staging (אתר הבדיקה): </w:t>
      </w:r>
      <w:hyperlink r:id="rId10">
        <w:r>
          <w:rPr>
            <w:color w:val="0563C1"/>
            <w:u w:val="single"/>
          </w:rPr>
          <w:t>http://eyalamit-co-il-2026.s887.upress.link/</w:t>
        </w:r>
      </w:hyperlink>
    </w:p>
    <w:p>
      <w:pPr>
        <w:jc w:val="right"/>
      </w:pPr>
      <w:r>
        <w:t>גרסת Hub: 1.9.1 · בנייה 2026-06-23</w:t>
      </w:r>
    </w:p>
    <w:p>
      <w:pPr>
        <w:pStyle w:val="Heading1"/>
        <w:jc w:val="right"/>
      </w:pPr>
      <w:r>
        <w:t>מנופים עסקיים (למה הפגישה חשובה)</w:t>
      </w:r>
    </w:p>
    <w:p>
      <w:pPr>
        <w:jc w:val="right"/>
      </w:pPr>
      <w:r>
        <w:t>☐ CP-01 — פילר נחירות/דום נשימה: המנוף הגדול ביותר לתעבורה אורגנית ו-AI citation.</w:t>
      </w:r>
    </w:p>
    <w:p>
      <w:pPr>
        <w:jc w:val="right"/>
      </w:pPr>
      <w:r>
        <w:t>☐ WP-01 — מעקב המרות (generate_lead + wa.me) — כבר ב-Wave-1; אימות ב-cutover.</w:t>
      </w:r>
    </w:p>
    <w:p>
      <w:pPr>
        <w:jc w:val="right"/>
      </w:pPr>
      <w:r>
        <w:t>☐ 48 עדויות — E-E-A-T ואמון בעמודי שירות.</w:t>
      </w:r>
    </w:p>
    <w:p>
      <w:pPr>
        <w:jc w:val="right"/>
      </w:pPr>
      <w:r>
        <w:t>☐ BN-01 — מותג/ישות: הסרת «סטודיו נשימה מעגלית» לעקביות NAP.</w:t>
      </w:r>
    </w:p>
    <w:p>
      <w:pPr>
        <w:jc w:val="right"/>
      </w:pPr>
      <w:r>
        <w:t xml:space="preserve">פרטים: </w:t>
      </w:r>
      <w:hyperlink r:id="rId11">
        <w:r>
          <w:rPr>
            <w:color w:val="0563C1"/>
            <w:u w:val="single"/>
          </w:rPr>
          <w:t>http://eyalamit-co-il-2026.s887.upress.link/ea-eyal-hub/content-proposals.html</w:t>
        </w:r>
      </w:hyperlink>
    </w:p>
    <w:p>
      <w:pPr>
        <w:pStyle w:val="Heading1"/>
        <w:jc w:val="right"/>
      </w:pPr>
      <w:r>
        <w:t>לפני הפגישה (5 דק)</w:t>
      </w:r>
    </w:p>
    <w:p>
      <w:pPr>
        <w:jc w:val="right"/>
      </w:pPr>
      <w:r>
        <w:t>☐ Hub — what-we-need.html: 7 עדיפויות</w:t>
      </w:r>
      <w:r>
        <w:t xml:space="preserve"> → </w:t>
      </w:r>
      <w:hyperlink r:id="rId9">
        <w:r>
          <w:rPr>
            <w:color w:val="0563C1"/>
            <w:u w:val="single"/>
          </w:rPr>
          <w:t>פתח</w:t>
        </w:r>
      </w:hyperlink>
    </w:p>
    <w:p>
      <w:pPr>
        <w:jc w:val="right"/>
      </w:pPr>
      <w:r>
        <w:t>☐ תדריך פגישה</w:t>
      </w:r>
      <w:r>
        <w:t xml:space="preserve"> → </w:t>
      </w:r>
      <w:hyperlink r:id="rId12">
        <w:r>
          <w:rPr>
            <w:color w:val="0563C1"/>
            <w:u w:val="single"/>
          </w:rPr>
          <w:t>פתח</w:t>
        </w:r>
      </w:hyperlink>
    </w:p>
    <w:p>
      <w:pPr>
        <w:jc w:val="right"/>
      </w:pPr>
      <w:r>
        <w:t>☐ Staging מוכן לסיור</w:t>
      </w:r>
      <w:r>
        <w:t xml:space="preserve"> → </w:t>
      </w:r>
      <w:hyperlink r:id="rId13">
        <w:r>
          <w:rPr>
            <w:color w:val="0563C1"/>
            <w:u w:val="single"/>
          </w:rPr>
          <w:t>פתח</w:t>
        </w:r>
      </w:hyperlink>
    </w:p>
    <w:p>
      <w:pPr>
        <w:pStyle w:val="Heading1"/>
        <w:jc w:val="right"/>
      </w:pPr>
      <w:r>
        <w:t>1. פתיחה (5 דק)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מה הושלם</w:t>
            </w:r>
          </w:p>
        </w:tc>
        <w:tc>
          <w:tcPr>
            <w:tcW w:type="dxa" w:w="4320"/>
          </w:tcPr>
          <w:p>
            <w:r>
              <w:t>Chapters על כל האתר; content-diff; team_50 + team_190 PASS</w:t>
            </w:r>
          </w:p>
        </w:tc>
      </w:tr>
      <w:tr>
        <w:tc>
          <w:tcPr>
            <w:tcW w:type="dxa" w:w="4320"/>
          </w:tcPr>
          <w:p>
            <w:r>
              <w:t>מיזוג</w:t>
            </w:r>
          </w:p>
        </w:tc>
        <w:tc>
          <w:tcPr>
            <w:tcW w:type="dxa" w:w="4320"/>
          </w:tcPr>
          <w:p>
            <w:r>
              <w:t>chapters-home → main @ 6d898a7 (23.6)</w:t>
            </w:r>
          </w:p>
        </w:tc>
      </w:tr>
      <w:tr>
        <w:tc>
          <w:tcPr>
            <w:tcW w:type="dxa" w:w="4320"/>
          </w:tcPr>
          <w:p>
            <w:r>
              <w:t>מה לא קרה</w:t>
            </w:r>
          </w:p>
        </w:tc>
        <w:tc>
          <w:tcPr>
            <w:tcW w:type="dxa" w:w="4320"/>
          </w:tcPr>
          <w:p>
            <w:r>
              <w:t>eyalamit.co.il עדיין legacy — cutover = M7</w:t>
            </w:r>
          </w:p>
        </w:tc>
      </w:tr>
      <w:tr>
        <w:tc>
          <w:tcPr>
            <w:tcW w:type="dxa" w:w="4320"/>
          </w:tcPr>
          <w:p>
            <w:r>
              <w:t>מסגרת</w:t>
            </w:r>
          </w:p>
        </w:tc>
        <w:tc>
          <w:tcPr>
            <w:tcW w:type="dxa" w:w="4320"/>
          </w:tcPr>
          <w:p>
            <w:r>
              <w:t>היום: סקירה + אישורים; אחרי: M5 → M6 → M7</w:t>
            </w:r>
          </w:p>
        </w:tc>
      </w:tr>
    </w:tbl>
    <w:p>
      <w:pPr>
        <w:pStyle w:val="Heading1"/>
        <w:jc w:val="right"/>
      </w:pPr>
      <w:r>
        <w:t>2. סקירה חיה על staging (40 דק)</w:t>
      </w:r>
    </w:p>
    <w:p>
      <w:pPr>
        <w:jc w:val="right"/>
      </w:pPr>
      <w:r>
        <w:t>סדר מומלץ — לחץ על כל שורה:</w:t>
      </w:r>
    </w:p>
    <w:p>
      <w:pPr>
        <w:jc w:val="right"/>
      </w:pPr>
      <w:r>
        <w:t xml:space="preserve">1. בית — </w:t>
      </w:r>
      <w:hyperlink r:id="rId10">
        <w:r>
          <w:rPr>
            <w:color w:val="0563C1"/>
            <w:u w:val="single"/>
          </w:rPr>
          <w:t>http://eyalamit-co-il-2026.s887.upress.link/</w:t>
        </w:r>
      </w:hyperlink>
    </w:p>
    <w:p>
      <w:pPr>
        <w:jc w:val="right"/>
      </w:pPr>
      <w:r>
        <w:t xml:space="preserve">2. השיטה — </w:t>
      </w:r>
      <w:hyperlink r:id="rId14">
        <w:r>
          <w:rPr>
            <w:color w:val="0563C1"/>
            <w:u w:val="single"/>
          </w:rPr>
          <w:t>http://eyalamit-co-il-2026.s887.upress.link/method/</w:t>
        </w:r>
      </w:hyperlink>
    </w:p>
    <w:p>
      <w:pPr>
        <w:jc w:val="right"/>
      </w:pPr>
      <w:r>
        <w:t xml:space="preserve">3. טיפול — </w:t>
      </w:r>
      <w:hyperlink r:id="rId15">
        <w:r>
          <w:rPr>
            <w:color w:val="0563C1"/>
            <w:u w:val="single"/>
          </w:rPr>
          <w:t>http://eyalamit-co-il-2026.s887.upress.link/treatment/</w:t>
        </w:r>
      </w:hyperlink>
    </w:p>
    <w:p>
      <w:pPr>
        <w:jc w:val="right"/>
      </w:pPr>
      <w:r>
        <w:t xml:space="preserve">4. סאונד הילינג — </w:t>
      </w:r>
      <w:hyperlink r:id="rId16">
        <w:r>
          <w:rPr>
            <w:color w:val="0563C1"/>
            <w:u w:val="single"/>
          </w:rPr>
          <w:t>http://eyalamit-co-il-2026.s887.upress.link/sound-healing/</w:t>
        </w:r>
      </w:hyperlink>
    </w:p>
    <w:p>
      <w:pPr>
        <w:jc w:val="right"/>
      </w:pPr>
      <w:r>
        <w:t xml:space="preserve">5. שיעורים — </w:t>
      </w:r>
      <w:hyperlink r:id="rId17">
        <w:r>
          <w:rPr>
            <w:color w:val="0563C1"/>
            <w:u w:val="single"/>
          </w:rPr>
          <w:t>http://eyalamit-co-il-2026.s887.upress.link/lessons/</w:t>
        </w:r>
      </w:hyperlink>
    </w:p>
    <w:p>
      <w:pPr>
        <w:jc w:val="right"/>
      </w:pPr>
      <w:r>
        <w:t xml:space="preserve">6. אודות — </w:t>
      </w:r>
      <w:hyperlink r:id="rId18">
        <w:r>
          <w:rPr>
            <w:color w:val="0563C1"/>
            <w:u w:val="single"/>
          </w:rPr>
          <w:t>http://eyalamit-co-il-2026.s887.upress.link/eyal-amit/</w:t>
        </w:r>
      </w:hyperlink>
    </w:p>
    <w:p>
      <w:pPr>
        <w:jc w:val="right"/>
      </w:pPr>
      <w:r>
        <w:t xml:space="preserve">7. מוקש דהימן — </w:t>
      </w:r>
      <w:hyperlink r:id="rId19">
        <w:r>
          <w:rPr>
            <w:color w:val="0563C1"/>
            <w:u w:val="single"/>
          </w:rPr>
          <w:t>http://eyalamit-co-il-2026.s887.upress.link/eyal-amit/mokesh-dahiman/</w:t>
        </w:r>
      </w:hyperlink>
    </w:p>
    <w:p>
      <w:pPr>
        <w:jc w:val="right"/>
      </w:pPr>
      <w:r>
        <w:t xml:space="preserve">8. מוזה + ספרים — </w:t>
      </w:r>
      <w:hyperlink r:id="rId20">
        <w:r>
          <w:rPr>
            <w:color w:val="0563C1"/>
            <w:u w:val="single"/>
          </w:rPr>
          <w:t>http://eyalamit-co-il-2026.s887.upress.link/books/</w:t>
        </w:r>
      </w:hyperlink>
    </w:p>
    <w:p>
      <w:pPr>
        <w:jc w:val="right"/>
      </w:pPr>
      <w:r>
        <w:t xml:space="preserve">9. חנות (5 מוצרים) — </w:t>
      </w:r>
      <w:hyperlink r:id="rId21">
        <w:r>
          <w:rPr>
            <w:color w:val="0563C1"/>
            <w:u w:val="single"/>
          </w:rPr>
          <w:t>http://eyalamit-co-il-2026.s887.upress.link/shop/</w:t>
        </w:r>
      </w:hyperlink>
    </w:p>
    <w:p>
      <w:pPr>
        <w:jc w:val="right"/>
      </w:pPr>
      <w:r>
        <w:t xml:space="preserve">10. FAQ — </w:t>
      </w:r>
      <w:hyperlink r:id="rId22">
        <w:r>
          <w:rPr>
            <w:color w:val="0563C1"/>
            <w:u w:val="single"/>
          </w:rPr>
          <w:t>http://eyalamit-co-il-2026.s887.upress.link/faq/</w:t>
        </w:r>
      </w:hyperlink>
    </w:p>
    <w:p>
      <w:pPr>
        <w:jc w:val="right"/>
      </w:pPr>
      <w:r>
        <w:t xml:space="preserve">11. בלוג — </w:t>
      </w:r>
      <w:hyperlink r:id="rId23">
        <w:r>
          <w:rPr>
            <w:color w:val="0563C1"/>
            <w:u w:val="single"/>
          </w:rPr>
          <w:t>http://eyalamit-co-il-2026.s887.upress.link/blog/</w:t>
        </w:r>
      </w:hyperlink>
    </w:p>
    <w:p>
      <w:pPr>
        <w:jc w:val="right"/>
      </w:pPr>
      <w:r>
        <w:t xml:space="preserve">12. צור קשר — </w:t>
      </w:r>
      <w:hyperlink r:id="rId24">
        <w:r>
          <w:rPr>
            <w:color w:val="0563C1"/>
            <w:u w:val="single"/>
          </w:rPr>
          <w:t>http://eyalamit-co-il-2026.s887.upress.link/contact/</w:t>
        </w:r>
      </w:hyperlink>
    </w:p>
    <w:p>
      <w:pPr>
        <w:jc w:val="right"/>
      </w:pPr>
      <w:r>
        <w:t>במהלך המעבר: הדגש verbatim, נגישות, wa.me, טפסים — לא תיקונים טכניים.</w:t>
      </w:r>
    </w:p>
    <w:p>
      <w:pPr>
        <w:pStyle w:val="Heading1"/>
        <w:jc w:val="right"/>
      </w:pPr>
      <w:r>
        <w:t>3. אישורים ממך — לפי עדיפות (30 דק)</w:t>
      </w:r>
    </w:p>
    <w:p>
      <w:pPr>
        <w:pStyle w:val="Heading2"/>
        <w:jc w:val="right"/>
      </w:pPr>
      <w:r>
        <w:t>עדיפות #1 — 15 הצעות תוכן SEO/GEO</w:t>
      </w:r>
    </w:p>
    <w:p>
      <w:pPr>
        <w:jc w:val="right"/>
      </w:pPr>
      <w:r>
        <w:t xml:space="preserve">• דף Hub: </w:t>
      </w:r>
      <w:hyperlink r:id="rId11">
        <w:r>
          <w:rPr>
            <w:color w:val="0563C1"/>
            <w:u w:val="single"/>
          </w:rPr>
          <w:t>Hub: content-proposals.html</w:t>
        </w:r>
      </w:hyperlink>
    </w:p>
    <w:p>
      <w:pPr>
        <w:jc w:val="right"/>
      </w:pPr>
      <w:r>
        <w:t>• מנוף עסקי: CP-01 פילר נחירות/דום נשימה</w:t>
      </w:r>
    </w:p>
    <w:p>
      <w:pPr>
        <w:jc w:val="right"/>
      </w:pPr>
      <w:r>
        <w:t>• יעד: אישור / דחייה / עריכה; ייצוא JSON</w:t>
      </w:r>
    </w:p>
    <w:p>
      <w:pPr>
        <w:pStyle w:val="Heading2"/>
        <w:jc w:val="right"/>
      </w:pPr>
      <w:r>
        <w:t>#2 — 48 עדויות</w:t>
      </w:r>
    </w:p>
    <w:p>
      <w:pPr>
        <w:jc w:val="right"/>
      </w:pPr>
      <w:r>
        <w:t xml:space="preserve">• נקודת כניסה: </w:t>
      </w:r>
      <w:hyperlink r:id="rId9">
        <w:r>
          <w:rPr>
            <w:color w:val="0563C1"/>
            <w:u w:val="single"/>
          </w:rPr>
          <w:t>Hub: what-we-need.html</w:t>
        </w:r>
      </w:hyperlink>
    </w:p>
    <w:p>
      <w:pPr>
        <w:jc w:val="right"/>
      </w:pPr>
      <w:r>
        <w:t xml:space="preserve">• השלמות I1: </w:t>
      </w:r>
      <w:hyperlink r:id="rId25">
        <w:r>
          <w:rPr>
            <w:color w:val="0563C1"/>
            <w:u w:val="single"/>
          </w:rPr>
          <w:t>Hub: materials-intake.html</w:t>
        </w:r>
      </w:hyperlink>
    </w:p>
    <w:p>
      <w:pPr>
        <w:jc w:val="right"/>
      </w:pPr>
      <w:r>
        <w:t>• יעד: אישור אופן הצגה + אצירה</w:t>
      </w:r>
    </w:p>
    <w:p>
      <w:pPr>
        <w:pStyle w:val="Heading2"/>
        <w:jc w:val="right"/>
      </w:pPr>
      <w:r>
        <w:t>#3 — מותג מושמט (WP-06)</w:t>
      </w:r>
    </w:p>
    <w:p>
      <w:pPr>
        <w:jc w:val="right"/>
      </w:pPr>
      <w:r>
        <w:t>• החלטה: סטודיו נשימה מעגלית — מושמט או ניסוח חלופי</w:t>
      </w:r>
    </w:p>
    <w:p>
      <w:pPr>
        <w:jc w:val="right"/>
      </w:pPr>
      <w:r>
        <w:t xml:space="preserve">• קשור: </w:t>
      </w:r>
      <w:hyperlink r:id="rId26">
        <w:r>
          <w:rPr>
            <w:color w:val="0563C1"/>
            <w:u w:val="single"/>
          </w:rPr>
          <w:t>Hub: content-proposals.html (BN-01)</w:t>
        </w:r>
      </w:hyperlink>
    </w:p>
    <w:p>
      <w:pPr>
        <w:pStyle w:val="Heading2"/>
        <w:jc w:val="right"/>
      </w:pPr>
      <w:r>
        <w:t>#4 — מדיה</w:t>
      </w:r>
    </w:p>
    <w:p>
      <w:pPr>
        <w:jc w:val="right"/>
      </w:pPr>
      <w:r>
        <w:t xml:space="preserve">• השלמות: </w:t>
      </w:r>
      <w:hyperlink r:id="rId25">
        <w:r>
          <w:rPr>
            <w:color w:val="0563C1"/>
            <w:u w:val="single"/>
          </w:rPr>
          <w:t>Hub: materials-intake.html</w:t>
        </w:r>
      </w:hyperlink>
    </w:p>
    <w:p>
      <w:pPr>
        <w:jc w:val="right"/>
      </w:pPr>
      <w:r>
        <w:t xml:space="preserve">• מדיה ותמונות: </w:t>
      </w:r>
      <w:hyperlink r:id="rId27">
        <w:r>
          <w:rPr>
            <w:color w:val="0563C1"/>
            <w:u w:val="single"/>
          </w:rPr>
          <w:t>Hub: media-intake.html</w:t>
        </w:r>
      </w:hyperlink>
    </w:p>
    <w:p>
      <w:pPr>
        <w:jc w:val="right"/>
      </w:pPr>
      <w:r>
        <w:t>• חסר: hero ל-4 שירותים, כריכות, מוקש/גלריות</w:t>
      </w:r>
    </w:p>
    <w:p>
      <w:pPr>
        <w:pStyle w:val="Heading2"/>
        <w:jc w:val="right"/>
      </w:pPr>
      <w:r>
        <w:t>#5 — משפטי + EN</w:t>
      </w:r>
    </w:p>
    <w:p>
      <w:pPr>
        <w:jc w:val="right"/>
      </w:pPr>
      <w:r>
        <w:t xml:space="preserve">• EN לאישור: </w:t>
      </w:r>
      <w:hyperlink r:id="rId28">
        <w:r>
          <w:rPr>
            <w:color w:val="0563C1"/>
            <w:u w:val="single"/>
          </w:rPr>
          <w:t>Staging: /en/</w:t>
        </w:r>
      </w:hyperlink>
    </w:p>
    <w:p>
      <w:pPr>
        <w:jc w:val="right"/>
      </w:pPr>
      <w:r>
        <w:t>• נדרש: פרטיות / נגישות / תקנון — נוסח או אישור טיוטה</w:t>
      </w:r>
    </w:p>
    <w:p>
      <w:pPr>
        <w:pStyle w:val="Heading2"/>
        <w:jc w:val="right"/>
      </w:pPr>
      <w:r>
        <w:t>#6 — Clarity (EYL-1)</w:t>
      </w:r>
    </w:p>
    <w:p>
      <w:pPr>
        <w:jc w:val="right"/>
      </w:pPr>
      <w:r>
        <w:t xml:space="preserve">• מדריך Clarity: </w:t>
      </w:r>
      <w:hyperlink r:id="rId29">
        <w:r>
          <w:rPr>
            <w:color w:val="0563C1"/>
            <w:u w:val="single"/>
          </w:rPr>
          <w:t>Hub: files/to-eyal/2026-06-19--clarity-setup-guide/clarity-s</w:t>
        </w:r>
      </w:hyperlink>
    </w:p>
    <w:p>
      <w:pPr>
        <w:jc w:val="right"/>
      </w:pPr>
      <w:r>
        <w:t>• נדרש: project_id לפני go-live (GA4 כבר פעיל)</w:t>
      </w:r>
    </w:p>
    <w:p>
      <w:pPr>
        <w:pStyle w:val="Heading2"/>
        <w:jc w:val="right"/>
      </w:pPr>
      <w:r>
        <w:t>#7 — וואטסאפ</w:t>
      </w:r>
    </w:p>
    <w:p>
      <w:pPr>
        <w:jc w:val="right"/>
      </w:pPr>
      <w:r>
        <w:t>• אישור: +972 52-482-2842 — materials-intake (WA)</w:t>
      </w:r>
    </w:p>
    <w:p>
      <w:pPr>
        <w:pStyle w:val="Heading1"/>
        <w:jc w:val="right"/>
      </w:pPr>
      <w:r>
        <w:t>4. סגירה (10 דק)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M5 timeline</w:t>
            </w:r>
          </w:p>
        </w:tc>
        <w:tc>
          <w:tcPr>
            <w:tcW w:type="dxa" w:w="4320"/>
          </w:tcPr>
          <w:p>
            <w:r>
              <w:t>SEO pillar, מדיה, עדויות — מה חוסם?</w:t>
            </w:r>
          </w:p>
        </w:tc>
      </w:tr>
      <w:tr>
        <w:tc>
          <w:tcPr>
            <w:tcW w:type="dxa" w:w="4320"/>
          </w:tcPr>
          <w:p>
            <w:r>
              <w:t>M6</w:t>
            </w:r>
          </w:p>
        </w:tc>
        <w:tc>
          <w:tcPr>
            <w:tcW w:type="dxa" w:w="4320"/>
          </w:tcPr>
          <w:p>
            <w:r>
              <w:t>design-QA responsive — אחרי מדיה</w:t>
            </w:r>
          </w:p>
        </w:tc>
      </w:tr>
      <w:tr>
        <w:tc>
          <w:tcPr>
            <w:tcW w:type="dxa" w:w="4320"/>
          </w:tcPr>
          <w:p>
            <w:r>
              <w:t>M7 יעד</w:t>
            </w:r>
          </w:p>
        </w:tc>
        <w:tc>
          <w:tcPr>
            <w:tcW w:type="dxa" w:w="4320"/>
          </w:tcPr>
          <w:p>
            <w:r>
              <w:t>תאריך cutover ל-eyalamit.co.il</w:t>
            </w:r>
          </w:p>
        </w:tc>
      </w:tr>
      <w:tr>
        <w:tc>
          <w:tcPr>
            <w:tcW w:type="dxa" w:w="4320"/>
          </w:tcPr>
          <w:p>
            <w:r>
              <w:t>ממך השבוע</w:t>
            </w:r>
          </w:p>
        </w:tc>
        <w:tc>
          <w:tcPr>
            <w:tcW w:type="dxa" w:w="4320"/>
          </w:tcPr>
          <w:p>
            <w:r>
              <w:t>proposals + 3 hero + Clarity</w:t>
            </w:r>
          </w:p>
        </w:tc>
      </w:tr>
    </w:tbl>
    <w:p>
      <w:pPr>
        <w:pStyle w:val="Heading1"/>
        <w:jc w:val="right"/>
      </w:pPr>
      <w:r>
        <w:t>נקודות מפתח (אם נשאל)</w:t>
      </w:r>
    </w:p>
    <w:p>
      <w:pPr>
        <w:jc w:val="right"/>
      </w:pPr>
      <w:r>
        <w:t>☐ למה לא prod? — M7 מכוון; חוסמים = תוכן/מדיה/אישורים</w:t>
      </w:r>
    </w:p>
    <w:p>
      <w:pPr>
        <w:jc w:val="right"/>
      </w:pPr>
      <w:r>
        <w:t>☐ team_190? — PASS 23.6; F110-01 סגור</w:t>
      </w:r>
    </w:p>
    <w:p>
      <w:pPr>
        <w:jc w:val="right"/>
      </w:pPr>
      <w:r>
        <w:t>☐ תוכן שונה? — לא; verbatim; חריג מותג מאושר</w:t>
      </w:r>
    </w:p>
    <w:p>
      <w:pPr>
        <w:pStyle w:val="Heading1"/>
        <w:jc w:val="right"/>
      </w:pPr>
      <w:r>
        <w:t>קישורי Hub — לחיצה</w:t>
      </w:r>
    </w:p>
    <w:p>
      <w:pPr>
        <w:jc w:val="right"/>
      </w:pPr>
      <w:r>
        <w:t xml:space="preserve">מה נדרש ממך — עדיפית: </w:t>
      </w:r>
      <w:hyperlink r:id="rId9">
        <w:r>
          <w:rPr>
            <w:color w:val="0563C1"/>
            <w:u w:val="single"/>
          </w:rPr>
          <w:t>http://eyalamit-co-il-2026.s887.upress.link/ea-eyal-hub/what-we-need.html</w:t>
        </w:r>
      </w:hyperlink>
    </w:p>
    <w:p>
      <w:pPr>
        <w:jc w:val="right"/>
      </w:pPr>
      <w:r>
        <w:t xml:space="preserve">כניסה: </w:t>
      </w:r>
      <w:hyperlink r:id="rId30">
        <w:r>
          <w:rPr>
            <w:color w:val="0563C1"/>
            <w:u w:val="single"/>
          </w:rPr>
          <w:t>http://eyalamit-co-il-2026.s887.upress.link/ea-eyal-hub/index.html</w:t>
        </w:r>
      </w:hyperlink>
    </w:p>
    <w:p>
      <w:pPr>
        <w:jc w:val="right"/>
      </w:pPr>
      <w:r>
        <w:t xml:space="preserve">תדריך פגישה: </w:t>
      </w:r>
      <w:hyperlink r:id="rId12">
        <w:r>
          <w:rPr>
            <w:color w:val="0563C1"/>
            <w:u w:val="single"/>
          </w:rPr>
          <w:t>http://eyalamit-co-il-2026.s887.upress.link/ea-eyal-hub/meeting.html</w:t>
        </w:r>
      </w:hyperlink>
    </w:p>
    <w:p>
      <w:pPr>
        <w:jc w:val="right"/>
      </w:pPr>
      <w:r>
        <w:t xml:space="preserve">15 הצעות תוכן: </w:t>
      </w:r>
      <w:hyperlink r:id="rId11">
        <w:r>
          <w:rPr>
            <w:color w:val="0563C1"/>
            <w:u w:val="single"/>
          </w:rPr>
          <w:t>http://eyalamit-co-il-2026.s887.upress.link/ea-eyal-hub/content-proposals.html</w:t>
        </w:r>
      </w:hyperlink>
    </w:p>
    <w:p>
      <w:pPr>
        <w:jc w:val="right"/>
      </w:pPr>
      <w:r>
        <w:t xml:space="preserve">פערי תוכן: </w:t>
      </w:r>
      <w:hyperlink r:id="rId9">
        <w:r>
          <w:rPr>
            <w:color w:val="0563C1"/>
            <w:u w:val="single"/>
          </w:rPr>
          <w:t>http://eyalamit-co-il-2026.s887.upress.link/ea-eyal-hub/what-we-need.html</w:t>
        </w:r>
      </w:hyperlink>
    </w:p>
    <w:p>
      <w:pPr>
        <w:jc w:val="right"/>
      </w:pPr>
      <w:r>
        <w:t xml:space="preserve">השלמות מאייל: </w:t>
      </w:r>
      <w:hyperlink r:id="rId25">
        <w:r>
          <w:rPr>
            <w:color w:val="0563C1"/>
            <w:u w:val="single"/>
          </w:rPr>
          <w:t>http://eyalamit-co-il-2026.s887.upress.link/ea-eyal-hub/materials-intake.html</w:t>
        </w:r>
      </w:hyperlink>
    </w:p>
    <w:p>
      <w:pPr>
        <w:jc w:val="right"/>
      </w:pPr>
      <w:r>
        <w:t xml:space="preserve">מדיה ותמונות: </w:t>
      </w:r>
      <w:hyperlink r:id="rId27">
        <w:r>
          <w:rPr>
            <w:color w:val="0563C1"/>
            <w:u w:val="single"/>
          </w:rPr>
          <w:t>http://eyalamit-co-il-2026.s887.upress.link/ea-eyal-hub/media-intake.html</w:t>
        </w:r>
      </w:hyperlink>
    </w:p>
    <w:p>
      <w:pPr>
        <w:jc w:val="right"/>
      </w:pPr>
      <w:r>
        <w:t xml:space="preserve">משימות והחלטות: </w:t>
      </w:r>
      <w:hyperlink r:id="rId31">
        <w:r>
          <w:rPr>
            <w:color w:val="0563C1"/>
            <w:u w:val="single"/>
          </w:rPr>
          <w:t>http://eyalamit-co-il-2026.s887.upress.link/ea-eyal-hub/tasks.html</w:t>
        </w:r>
      </w:hyperlink>
    </w:p>
    <w:p>
      <w:pPr>
        <w:jc w:val="right"/>
      </w:pPr>
      <w:r>
        <w:t xml:space="preserve">מפת דרכים M1–M7: </w:t>
      </w:r>
      <w:hyperlink r:id="rId32">
        <w:r>
          <w:rPr>
            <w:color w:val="0563C1"/>
            <w:u w:val="single"/>
          </w:rPr>
          <w:t>http://eyalamit-co-il-2026.s887.upress.link/ea-eyal-hub/roadmap.html</w:t>
        </w:r>
      </w:hyperlink>
    </w:p>
    <w:p>
      <w:pPr>
        <w:jc w:val="right"/>
      </w:pPr>
      <w:r>
        <w:t xml:space="preserve">קליטת תוכן: </w:t>
      </w:r>
      <w:hyperlink r:id="rId33">
        <w:r>
          <w:rPr>
            <w:color w:val="0563C1"/>
            <w:u w:val="single"/>
          </w:rPr>
          <w:t>http://eyalamit-co-il-2026.s887.upress.link/ea-eyal-hub/content-intake.html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eyalamit-co-il-2026.s887.upress.link/ea-eyal-hub/what-we-need.html" TargetMode="External"/><Relationship Id="rId10" Type="http://schemas.openxmlformats.org/officeDocument/2006/relationships/hyperlink" Target="http://eyalamit-co-il-2026.s887.upress.link/" TargetMode="External"/><Relationship Id="rId11" Type="http://schemas.openxmlformats.org/officeDocument/2006/relationships/hyperlink" Target="http://eyalamit-co-il-2026.s887.upress.link/ea-eyal-hub/content-proposals.html" TargetMode="External"/><Relationship Id="rId12" Type="http://schemas.openxmlformats.org/officeDocument/2006/relationships/hyperlink" Target="http://eyalamit-co-il-2026.s887.upress.link/ea-eyal-hub/meeting.html" TargetMode="External"/><Relationship Id="rId13" Type="http://schemas.openxmlformats.org/officeDocument/2006/relationships/hyperlink" Target="http://eyalamit-co-il-2026.s887.upress.link/?nc=1" TargetMode="External"/><Relationship Id="rId14" Type="http://schemas.openxmlformats.org/officeDocument/2006/relationships/hyperlink" Target="http://eyalamit-co-il-2026.s887.upress.link/method/" TargetMode="External"/><Relationship Id="rId15" Type="http://schemas.openxmlformats.org/officeDocument/2006/relationships/hyperlink" Target="http://eyalamit-co-il-2026.s887.upress.link/treatment/" TargetMode="External"/><Relationship Id="rId16" Type="http://schemas.openxmlformats.org/officeDocument/2006/relationships/hyperlink" Target="http://eyalamit-co-il-2026.s887.upress.link/sound-healing/" TargetMode="External"/><Relationship Id="rId17" Type="http://schemas.openxmlformats.org/officeDocument/2006/relationships/hyperlink" Target="http://eyalamit-co-il-2026.s887.upress.link/lessons/" TargetMode="External"/><Relationship Id="rId18" Type="http://schemas.openxmlformats.org/officeDocument/2006/relationships/hyperlink" Target="http://eyalamit-co-il-2026.s887.upress.link/eyal-amit/" TargetMode="External"/><Relationship Id="rId19" Type="http://schemas.openxmlformats.org/officeDocument/2006/relationships/hyperlink" Target="http://eyalamit-co-il-2026.s887.upress.link/eyal-amit/mokesh-dahiman/" TargetMode="External"/><Relationship Id="rId20" Type="http://schemas.openxmlformats.org/officeDocument/2006/relationships/hyperlink" Target="http://eyalamit-co-il-2026.s887.upress.link/books/" TargetMode="External"/><Relationship Id="rId21" Type="http://schemas.openxmlformats.org/officeDocument/2006/relationships/hyperlink" Target="http://eyalamit-co-il-2026.s887.upress.link/shop/" TargetMode="External"/><Relationship Id="rId22" Type="http://schemas.openxmlformats.org/officeDocument/2006/relationships/hyperlink" Target="http://eyalamit-co-il-2026.s887.upress.link/faq/" TargetMode="External"/><Relationship Id="rId23" Type="http://schemas.openxmlformats.org/officeDocument/2006/relationships/hyperlink" Target="http://eyalamit-co-il-2026.s887.upress.link/blog/" TargetMode="External"/><Relationship Id="rId24" Type="http://schemas.openxmlformats.org/officeDocument/2006/relationships/hyperlink" Target="http://eyalamit-co-il-2026.s887.upress.link/contact/" TargetMode="External"/><Relationship Id="rId25" Type="http://schemas.openxmlformats.org/officeDocument/2006/relationships/hyperlink" Target="http://eyalamit-co-il-2026.s887.upress.link/ea-eyal-hub/materials-intake.html" TargetMode="External"/><Relationship Id="rId26" Type="http://schemas.openxmlformats.org/officeDocument/2006/relationships/hyperlink" Target="http://eyalamit-co-il-2026.s887.upress.link/ea-eyal-hub/content-proposals.html (BN-01)" TargetMode="External"/><Relationship Id="rId27" Type="http://schemas.openxmlformats.org/officeDocument/2006/relationships/hyperlink" Target="http://eyalamit-co-il-2026.s887.upress.link/ea-eyal-hub/media-intake.html" TargetMode="External"/><Relationship Id="rId28" Type="http://schemas.openxmlformats.org/officeDocument/2006/relationships/hyperlink" Target="http://eyalamit-co-il-2026.s887.upress.link/en/" TargetMode="External"/><Relationship Id="rId29" Type="http://schemas.openxmlformats.org/officeDocument/2006/relationships/hyperlink" Target="http://eyalamit-co-il-2026.s887.upress.link/ea-eyal-hub/files/to-eyal/2026-06-19--clarity-setup-guide/clarity-setup-guide-he.html" TargetMode="External"/><Relationship Id="rId30" Type="http://schemas.openxmlformats.org/officeDocument/2006/relationships/hyperlink" Target="http://eyalamit-co-il-2026.s887.upress.link/ea-eyal-hub/index.html" TargetMode="External"/><Relationship Id="rId31" Type="http://schemas.openxmlformats.org/officeDocument/2006/relationships/hyperlink" Target="http://eyalamit-co-il-2026.s887.upress.link/ea-eyal-hub/tasks.html" TargetMode="External"/><Relationship Id="rId32" Type="http://schemas.openxmlformats.org/officeDocument/2006/relationships/hyperlink" Target="http://eyalamit-co-il-2026.s887.upress.link/ea-eyal-hub/roadmap.html" TargetMode="External"/><Relationship Id="rId33" Type="http://schemas.openxmlformats.org/officeDocument/2006/relationships/hyperlink" Target="http://eyalamit-co-il-2026.s887.upress.link/ea-eyal-hub/content-intak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