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BED" w:rsidRDefault="000B2ABC">
      <w:r>
        <w:t>Вариант 4:</w:t>
      </w:r>
    </w:p>
    <w:p w:rsidR="000B2ABC" w:rsidRDefault="000B2ABC" w:rsidP="000B2ABC">
      <w:pPr>
        <w:pStyle w:val="a3"/>
        <w:numPr>
          <w:ilvl w:val="0"/>
          <w:numId w:val="1"/>
        </w:numPr>
      </w:pPr>
      <w:r>
        <w:t xml:space="preserve">Расшифруйте </w:t>
      </w:r>
      <w:proofErr w:type="gramStart"/>
      <w:r>
        <w:t>ТЭР ,</w:t>
      </w:r>
      <w:proofErr w:type="gramEnd"/>
      <w:r>
        <w:t xml:space="preserve"> ЭХП</w:t>
      </w:r>
    </w:p>
    <w:p w:rsidR="000B2ABC" w:rsidRPr="00E81314" w:rsidRDefault="000B2ABC" w:rsidP="000B2ABC">
      <w:pPr>
        <w:pStyle w:val="a4"/>
        <w:ind w:left="405"/>
      </w:pPr>
      <w:r w:rsidRPr="00E81314">
        <w:t>ТЭР - топливно-энергетические ресурсы – (первичные), совокупность различных видов топлива и энергии (продукция нефтедобывающей, газовой, угольной, торфяной и сланцевой промышленности, электроэнергия атомных и гидроэлектростанций, а также местные виды топлива), которыми располагает страна для обеспечения производственных, бытовых потребностей и экспорта.</w:t>
      </w:r>
    </w:p>
    <w:p w:rsidR="000B2ABC" w:rsidRDefault="000B2ABC" w:rsidP="000B2ABC">
      <w:pPr>
        <w:pStyle w:val="a4"/>
        <w:ind w:left="405"/>
      </w:pPr>
      <w:r w:rsidRPr="00E81314">
        <w:t xml:space="preserve">ЭХП – </w:t>
      </w:r>
      <w:r w:rsidRPr="00E81314">
        <w:rPr>
          <w:rStyle w:val="w"/>
        </w:rPr>
        <w:t>электрохимический</w:t>
      </w:r>
      <w:r w:rsidRPr="00E81314">
        <w:t> </w:t>
      </w:r>
      <w:r w:rsidRPr="00E81314">
        <w:rPr>
          <w:rStyle w:val="w"/>
          <w:color w:val="FF0000"/>
        </w:rPr>
        <w:t>предохранитель</w:t>
      </w:r>
      <w:r w:rsidRPr="00E81314">
        <w:rPr>
          <w:rStyle w:val="w"/>
        </w:rPr>
        <w:t>/преобразователь - преобразователь неэлектрич</w:t>
      </w:r>
      <w:r>
        <w:rPr>
          <w:rStyle w:val="w"/>
        </w:rPr>
        <w:t xml:space="preserve">еских </w:t>
      </w:r>
      <w:r w:rsidRPr="00E81314">
        <w:rPr>
          <w:rStyle w:val="w"/>
        </w:rPr>
        <w:t>величин в электрические сигналы и наоборот, основанный на использовании электрохимических явлений.</w:t>
      </w:r>
    </w:p>
    <w:p w:rsidR="000B2ABC" w:rsidRDefault="000B2ABC" w:rsidP="000B2ABC">
      <w:pPr>
        <w:pStyle w:val="a3"/>
        <w:numPr>
          <w:ilvl w:val="0"/>
          <w:numId w:val="1"/>
        </w:numPr>
      </w:pPr>
      <w:r>
        <w:t>Дайте определение понятия Биоценоз, Биосфера</w:t>
      </w:r>
    </w:p>
    <w:p w:rsidR="000B2ABC" w:rsidRDefault="000B2ABC" w:rsidP="000B2ABC">
      <w:pPr>
        <w:pStyle w:val="a3"/>
        <w:ind w:left="405"/>
      </w:pPr>
    </w:p>
    <w:p w:rsidR="000B2ABC" w:rsidRDefault="000B2ABC" w:rsidP="000B2ABC">
      <w:pPr>
        <w:pStyle w:val="a4"/>
        <w:ind w:left="405"/>
      </w:pPr>
      <w:r>
        <w:t>Биосфера – самая большая глобальная экосистема, занимающая всю поверхность нашей планеты.</w:t>
      </w:r>
    </w:p>
    <w:p w:rsidR="000B2ABC" w:rsidRDefault="000B2ABC" w:rsidP="000B2ABC">
      <w:pPr>
        <w:pStyle w:val="a4"/>
        <w:ind w:left="405"/>
      </w:pPr>
      <w:r>
        <w:t>Биоценоз – совокупность животных, растений, грибов и микроорганизмов, совместно населяющих участок суши или водоема и взаимодействующих друг с другом (отдельное дерево, озеро, болото, лес, поле)</w:t>
      </w:r>
    </w:p>
    <w:p w:rsidR="000B2ABC" w:rsidRDefault="000B2ABC" w:rsidP="000B2ABC">
      <w:pPr>
        <w:ind w:left="405"/>
      </w:pPr>
    </w:p>
    <w:p w:rsidR="000B2ABC" w:rsidRDefault="000B2ABC" w:rsidP="000B2ABC">
      <w:pPr>
        <w:pStyle w:val="a3"/>
        <w:numPr>
          <w:ilvl w:val="0"/>
          <w:numId w:val="1"/>
        </w:numPr>
      </w:pPr>
      <w:r>
        <w:t>Процесс влияния загрязнения атмосферы на окружающую среду</w:t>
      </w:r>
    </w:p>
    <w:p w:rsidR="004F3CB2" w:rsidRDefault="004F3CB2" w:rsidP="004F3CB2">
      <w:pPr>
        <w:pStyle w:val="a3"/>
        <w:ind w:left="405"/>
      </w:pPr>
    </w:p>
    <w:p w:rsidR="00F81AE6" w:rsidRPr="00F81AE6" w:rsidRDefault="00F81AE6" w:rsidP="00F81AE6">
      <w:pPr>
        <w:shd w:val="clear" w:color="auto" w:fill="FFFFFF"/>
        <w:spacing w:after="150" w:line="300" w:lineRule="atLeast"/>
        <w:ind w:firstLine="709"/>
        <w:jc w:val="both"/>
        <w:rPr>
          <w:rFonts w:eastAsia="Times New Roman" w:cstheme="minorHAnsi"/>
          <w:sz w:val="21"/>
          <w:szCs w:val="21"/>
          <w:lang w:eastAsia="ru-RU"/>
        </w:rPr>
      </w:pPr>
      <w:r w:rsidRPr="00F81AE6">
        <w:rPr>
          <w:rFonts w:eastAsia="Times New Roman" w:cstheme="minorHAnsi"/>
          <w:sz w:val="21"/>
          <w:szCs w:val="21"/>
          <w:u w:val="single"/>
          <w:lang w:eastAsia="ru-RU"/>
        </w:rPr>
        <w:t>Парниковый эффект</w:t>
      </w:r>
      <w:r w:rsidRPr="00F81AE6">
        <w:rPr>
          <w:rFonts w:eastAsia="Times New Roman" w:cstheme="minorHAnsi"/>
          <w:sz w:val="21"/>
          <w:szCs w:val="21"/>
          <w:lang w:eastAsia="ru-RU"/>
        </w:rPr>
        <w:t> – это разогревание нижних слоев атмосферы благодаря парниковым газам. К парниковым газам относятся двуокись углерода (СО2), метан (СН4), окислы азота (</w:t>
      </w:r>
      <w:proofErr w:type="spellStart"/>
      <w:r w:rsidRPr="00F81AE6">
        <w:rPr>
          <w:rFonts w:eastAsia="Times New Roman" w:cstheme="minorHAnsi"/>
          <w:sz w:val="21"/>
          <w:szCs w:val="21"/>
          <w:lang w:eastAsia="ru-RU"/>
        </w:rPr>
        <w:t>NхO</w:t>
      </w:r>
      <w:proofErr w:type="spellEnd"/>
      <w:r w:rsidRPr="00F81AE6">
        <w:rPr>
          <w:rFonts w:eastAsia="Times New Roman" w:cstheme="minorHAnsi"/>
          <w:sz w:val="21"/>
          <w:szCs w:val="21"/>
          <w:lang w:eastAsia="ru-RU"/>
        </w:rPr>
        <w:t xml:space="preserve">), фреоны. Относительный вклад в парниковый эффект газов следующий: СО2 – 60%, СН4 – 15%, N2О – 5%, О3 – 8%, ХФУ – 12%. Антропогенные источники углекислого газа – сжигание топлива, цементное производство, вырубка лесов, изменение подстилающей поверхности. Антропогенные источники метана – скотоводство, </w:t>
      </w:r>
      <w:proofErr w:type="spellStart"/>
      <w:r w:rsidRPr="00F81AE6">
        <w:rPr>
          <w:rFonts w:eastAsia="Times New Roman" w:cstheme="minorHAnsi"/>
          <w:sz w:val="21"/>
          <w:szCs w:val="21"/>
          <w:lang w:eastAsia="ru-RU"/>
        </w:rPr>
        <w:t>рисосеяние</w:t>
      </w:r>
      <w:proofErr w:type="spellEnd"/>
      <w:r w:rsidRPr="00F81AE6">
        <w:rPr>
          <w:rFonts w:eastAsia="Times New Roman" w:cstheme="minorHAnsi"/>
          <w:sz w:val="21"/>
          <w:szCs w:val="21"/>
          <w:lang w:eastAsia="ru-RU"/>
        </w:rPr>
        <w:t>, твердые отходы, угольные карьеры, газовые и нефтяные скважины, утечка из газопроводов – 300 – 109 кг в год. Источники оксидов азота – сельское хозяйство, сжигание биомассы, промышленность, производящая азотсодержащие вещества.</w:t>
      </w:r>
    </w:p>
    <w:p w:rsidR="00F81AE6" w:rsidRPr="00F81AE6" w:rsidRDefault="00F81AE6" w:rsidP="00F81AE6">
      <w:pPr>
        <w:shd w:val="clear" w:color="auto" w:fill="FFFFFF"/>
        <w:spacing w:after="150" w:line="300" w:lineRule="atLeast"/>
        <w:ind w:firstLine="709"/>
        <w:jc w:val="both"/>
        <w:rPr>
          <w:rFonts w:eastAsia="Times New Roman" w:cstheme="minorHAnsi"/>
          <w:sz w:val="21"/>
          <w:szCs w:val="21"/>
          <w:lang w:eastAsia="ru-RU"/>
        </w:rPr>
      </w:pPr>
      <w:r w:rsidRPr="00F81AE6">
        <w:rPr>
          <w:rFonts w:eastAsia="Times New Roman" w:cstheme="minorHAnsi"/>
          <w:sz w:val="21"/>
          <w:szCs w:val="21"/>
          <w:u w:val="single"/>
          <w:lang w:eastAsia="ru-RU"/>
        </w:rPr>
        <w:t>Истощение озонового слоя.</w:t>
      </w:r>
      <w:r w:rsidRPr="00F81AE6">
        <w:rPr>
          <w:rFonts w:eastAsia="Times New Roman" w:cstheme="minorHAnsi"/>
          <w:sz w:val="21"/>
          <w:szCs w:val="21"/>
          <w:lang w:eastAsia="ru-RU"/>
        </w:rPr>
        <w:t xml:space="preserve">  Содержание озона в атмосфере определяется естественными и антропогенными факторами. Около 85-90% общего количества озона находится в стратосфере, небольшая часть – в тропосфере. Если весь озон привести к нормальному атмосферному давлению (760 мм </w:t>
      </w:r>
      <w:proofErr w:type="spellStart"/>
      <w:r w:rsidRPr="00F81AE6">
        <w:rPr>
          <w:rFonts w:eastAsia="Times New Roman" w:cstheme="minorHAnsi"/>
          <w:sz w:val="21"/>
          <w:szCs w:val="21"/>
          <w:lang w:eastAsia="ru-RU"/>
        </w:rPr>
        <w:t>рт.ст</w:t>
      </w:r>
      <w:proofErr w:type="spellEnd"/>
      <w:r w:rsidRPr="00F81AE6">
        <w:rPr>
          <w:rFonts w:eastAsia="Times New Roman" w:cstheme="minorHAnsi"/>
          <w:sz w:val="21"/>
          <w:szCs w:val="21"/>
          <w:lang w:eastAsia="ru-RU"/>
        </w:rPr>
        <w:t>.) и температуре 0о C, то его толщина составит в среднем 3 мм. Количество озона изменяется при вулканических извержениях, изменении солнечной активности, температуры воздуха. В максимуме одиннадцатилетнего цикла солнечной активности содержание озона в высоких и средних широтах оказалось на несколько процентов выше, чем в минимуме. После крупных вулканических извержений содержание озона в стратосфере понижается. Связь общего содержания озона с температурой в тропосфере отрицательная, в стратосфере – положительная. При понижении температуры зимой до – 50оС в районе Сибирского максимума общее содержание озона возрастало до 600.10 –3 см. В тропосфере плотность озона перед грозой и при грозе может возрастать в 10 раз.</w:t>
      </w:r>
    </w:p>
    <w:p w:rsidR="00F81AE6" w:rsidRPr="00F81AE6" w:rsidRDefault="00F81AE6" w:rsidP="00F81AE6">
      <w:pPr>
        <w:shd w:val="clear" w:color="auto" w:fill="FFFFFF"/>
        <w:spacing w:after="150" w:line="300" w:lineRule="atLeast"/>
        <w:ind w:firstLine="709"/>
        <w:jc w:val="both"/>
        <w:rPr>
          <w:rFonts w:eastAsia="Times New Roman" w:cstheme="minorHAnsi"/>
          <w:sz w:val="21"/>
          <w:szCs w:val="21"/>
          <w:lang w:eastAsia="ru-RU"/>
        </w:rPr>
      </w:pPr>
      <w:r w:rsidRPr="00F81AE6">
        <w:rPr>
          <w:rFonts w:eastAsia="Times New Roman" w:cstheme="minorHAnsi"/>
          <w:sz w:val="21"/>
          <w:szCs w:val="21"/>
          <w:lang w:eastAsia="ru-RU"/>
        </w:rPr>
        <w:t>Увеличение количества ультрафиолетового излучения разрушает важнейшие биологические элементы – белки и нуклеиновые кислоты. У человека появляются ожоги на коже, при длительном действии этого излучения повышенной интенсивности развивается рак кожи.</w:t>
      </w:r>
    </w:p>
    <w:p w:rsidR="00F81AE6" w:rsidRPr="00F81AE6" w:rsidRDefault="00F81AE6" w:rsidP="00F81AE6">
      <w:pPr>
        <w:shd w:val="clear" w:color="auto" w:fill="FFFFFF"/>
        <w:spacing w:after="150" w:line="300" w:lineRule="atLeast"/>
        <w:ind w:firstLine="709"/>
        <w:jc w:val="both"/>
        <w:rPr>
          <w:rFonts w:eastAsia="Times New Roman" w:cstheme="minorHAnsi"/>
          <w:sz w:val="21"/>
          <w:szCs w:val="21"/>
          <w:lang w:eastAsia="ru-RU"/>
        </w:rPr>
      </w:pPr>
      <w:r w:rsidRPr="00F81AE6">
        <w:rPr>
          <w:rFonts w:eastAsia="Times New Roman" w:cstheme="minorHAnsi"/>
          <w:sz w:val="21"/>
          <w:szCs w:val="21"/>
          <w:u w:val="single"/>
          <w:lang w:eastAsia="ru-RU"/>
        </w:rPr>
        <w:t>Кислотные дожди.</w:t>
      </w:r>
      <w:r w:rsidRPr="00F81AE6">
        <w:rPr>
          <w:rFonts w:eastAsia="Times New Roman" w:cstheme="minorHAnsi"/>
          <w:i/>
          <w:iCs/>
          <w:sz w:val="21"/>
          <w:szCs w:val="21"/>
          <w:lang w:eastAsia="ru-RU"/>
        </w:rPr>
        <w:t> </w:t>
      </w:r>
      <w:r w:rsidRPr="00F81AE6">
        <w:rPr>
          <w:rFonts w:eastAsia="Times New Roman" w:cstheme="minorHAnsi"/>
          <w:sz w:val="21"/>
          <w:szCs w:val="21"/>
          <w:lang w:eastAsia="ru-RU"/>
        </w:rPr>
        <w:t xml:space="preserve"> Кислотные дожди – дожди, подкисленные (рН ниже 5,6) из-за растворения в атмосферной влаге промышленных выбросов (SO2, </w:t>
      </w:r>
      <w:proofErr w:type="spellStart"/>
      <w:r w:rsidRPr="00F81AE6">
        <w:rPr>
          <w:rFonts w:eastAsia="Times New Roman" w:cstheme="minorHAnsi"/>
          <w:sz w:val="21"/>
          <w:szCs w:val="21"/>
          <w:lang w:eastAsia="ru-RU"/>
        </w:rPr>
        <w:t>NOх</w:t>
      </w:r>
      <w:proofErr w:type="spellEnd"/>
      <w:r w:rsidRPr="00F81AE6">
        <w:rPr>
          <w:rFonts w:eastAsia="Times New Roman" w:cstheme="minorHAnsi"/>
          <w:sz w:val="21"/>
          <w:szCs w:val="21"/>
          <w:lang w:eastAsia="ru-RU"/>
        </w:rPr>
        <w:t xml:space="preserve">, </w:t>
      </w:r>
      <w:proofErr w:type="spellStart"/>
      <w:r w:rsidRPr="00F81AE6">
        <w:rPr>
          <w:rFonts w:eastAsia="Times New Roman" w:cstheme="minorHAnsi"/>
          <w:sz w:val="21"/>
          <w:szCs w:val="21"/>
          <w:lang w:eastAsia="ru-RU"/>
        </w:rPr>
        <w:t>НCl</w:t>
      </w:r>
      <w:proofErr w:type="spellEnd"/>
      <w:r w:rsidRPr="00F81AE6">
        <w:rPr>
          <w:rFonts w:eastAsia="Times New Roman" w:cstheme="minorHAnsi"/>
          <w:sz w:val="21"/>
          <w:szCs w:val="21"/>
          <w:lang w:eastAsia="ru-RU"/>
        </w:rPr>
        <w:t xml:space="preserve"> и др.). В Западной Европе максимальная зарегистрированная кислотность осадков рН=2,3. Двуокись серы поступает из теплоэлектростанций и других стационарных источников при сжигании ископаемого топлива (88%), при переработке сульфидных руд (5%), нефтепродуктов, производстве серной кислоты и </w:t>
      </w:r>
      <w:proofErr w:type="gramStart"/>
      <w:r w:rsidRPr="00F81AE6">
        <w:rPr>
          <w:rFonts w:eastAsia="Times New Roman" w:cstheme="minorHAnsi"/>
          <w:sz w:val="21"/>
          <w:szCs w:val="21"/>
          <w:lang w:eastAsia="ru-RU"/>
        </w:rPr>
        <w:t>др.(</w:t>
      </w:r>
      <w:proofErr w:type="gramEnd"/>
      <w:r w:rsidRPr="00F81AE6">
        <w:rPr>
          <w:rFonts w:eastAsia="Times New Roman" w:cstheme="minorHAnsi"/>
          <w:sz w:val="21"/>
          <w:szCs w:val="21"/>
          <w:lang w:eastAsia="ru-RU"/>
        </w:rPr>
        <w:t>7%). Для оксидов азота среди стационарных источников топливно-энергетический комплекс дает 85% выбросов, производство цемента, извести, стекла, металлургические процессы и др.- 12%. Аммиак поступает от животноводческих комплексов и предприятий по производству удобрений. Основные источники летучих органических соединений – химические производства, нефтехранилища и т.д.</w:t>
      </w:r>
    </w:p>
    <w:p w:rsidR="004F3CB2" w:rsidRDefault="004F3CB2" w:rsidP="004F3CB2">
      <w:pPr>
        <w:pStyle w:val="a3"/>
        <w:ind w:left="405"/>
      </w:pPr>
    </w:p>
    <w:p w:rsidR="000B2ABC" w:rsidRDefault="000B2ABC" w:rsidP="000B2ABC">
      <w:pPr>
        <w:pStyle w:val="a3"/>
        <w:ind w:left="405"/>
      </w:pPr>
    </w:p>
    <w:p w:rsidR="000B2ABC" w:rsidRDefault="000B2ABC" w:rsidP="000B2ABC">
      <w:pPr>
        <w:pStyle w:val="a3"/>
        <w:numPr>
          <w:ilvl w:val="0"/>
          <w:numId w:val="1"/>
        </w:numPr>
      </w:pPr>
      <w:r>
        <w:t>Получение и использование тепловой энергии</w:t>
      </w:r>
    </w:p>
    <w:p w:rsidR="00F83DDA" w:rsidRDefault="00F83DDA" w:rsidP="00F83DDA">
      <w:pPr>
        <w:pStyle w:val="a3"/>
        <w:ind w:left="1416"/>
      </w:pPr>
    </w:p>
    <w:p w:rsidR="00F83DDA" w:rsidRPr="00F83DDA" w:rsidRDefault="00F83DDA" w:rsidP="00F83DDA">
      <w:pPr>
        <w:shd w:val="clear" w:color="auto" w:fill="FFFFFF"/>
        <w:spacing w:after="150" w:line="240" w:lineRule="auto"/>
        <w:ind w:left="696"/>
        <w:rPr>
          <w:rFonts w:eastAsia="Times New Roman" w:cstheme="minorHAnsi"/>
          <w:szCs w:val="21"/>
          <w:lang w:eastAsia="ru-RU"/>
        </w:rPr>
      </w:pPr>
      <w:r w:rsidRPr="00F83DDA">
        <w:rPr>
          <w:rFonts w:eastAsia="Times New Roman" w:cstheme="minorHAnsi"/>
          <w:b/>
          <w:bCs/>
          <w:szCs w:val="21"/>
          <w:lang w:eastAsia="ru-RU"/>
        </w:rPr>
        <w:t>Тепловая энергия </w:t>
      </w:r>
      <w:r w:rsidRPr="00F83DDA">
        <w:rPr>
          <w:rFonts w:eastAsia="Times New Roman" w:cstheme="minorHAnsi"/>
          <w:szCs w:val="21"/>
          <w:lang w:eastAsia="ru-RU"/>
        </w:rPr>
        <w:t>– одна из форм энергии, которая образуется в результате движения частиц, составляющих предмет.</w:t>
      </w:r>
    </w:p>
    <w:p w:rsidR="00F83DDA" w:rsidRPr="00F83DDA" w:rsidRDefault="00F83DDA" w:rsidP="00F83DDA">
      <w:pPr>
        <w:shd w:val="clear" w:color="auto" w:fill="FFFFFF"/>
        <w:spacing w:after="150" w:line="240" w:lineRule="auto"/>
        <w:ind w:left="696"/>
        <w:rPr>
          <w:rFonts w:eastAsia="Times New Roman" w:cstheme="minorHAnsi"/>
          <w:szCs w:val="21"/>
          <w:lang w:eastAsia="ru-RU"/>
        </w:rPr>
      </w:pPr>
      <w:r w:rsidRPr="00F83DDA">
        <w:rPr>
          <w:rFonts w:eastAsia="Times New Roman" w:cstheme="minorHAnsi"/>
          <w:szCs w:val="21"/>
          <w:lang w:eastAsia="ru-RU"/>
        </w:rPr>
        <w:t>Сегодня в мире используются различные способы получения тепловой энергии:</w:t>
      </w:r>
    </w:p>
    <w:p w:rsidR="00F83DDA" w:rsidRPr="00F83DDA" w:rsidRDefault="00F83DDA" w:rsidP="00F83DDA">
      <w:pPr>
        <w:numPr>
          <w:ilvl w:val="0"/>
          <w:numId w:val="4"/>
        </w:numPr>
        <w:shd w:val="clear" w:color="auto" w:fill="FFFFFF"/>
        <w:tabs>
          <w:tab w:val="clear" w:pos="720"/>
          <w:tab w:val="num" w:pos="1416"/>
        </w:tabs>
        <w:spacing w:before="100" w:beforeAutospacing="1" w:after="100" w:afterAutospacing="1" w:line="240" w:lineRule="auto"/>
        <w:ind w:left="1416"/>
        <w:rPr>
          <w:rFonts w:eastAsia="Times New Roman" w:cstheme="minorHAnsi"/>
          <w:szCs w:val="21"/>
          <w:lang w:eastAsia="ru-RU"/>
        </w:rPr>
      </w:pPr>
      <w:r w:rsidRPr="00F83DDA">
        <w:rPr>
          <w:rFonts w:eastAsia="Times New Roman" w:cstheme="minorHAnsi"/>
          <w:szCs w:val="21"/>
          <w:lang w:eastAsia="ru-RU"/>
        </w:rPr>
        <w:t>Сжигание органических расходных материалов</w:t>
      </w:r>
    </w:p>
    <w:p w:rsidR="00F83DDA" w:rsidRPr="00F83DDA" w:rsidRDefault="00F83DDA" w:rsidP="00F83DDA">
      <w:pPr>
        <w:numPr>
          <w:ilvl w:val="0"/>
          <w:numId w:val="4"/>
        </w:numPr>
        <w:shd w:val="clear" w:color="auto" w:fill="FFFFFF"/>
        <w:tabs>
          <w:tab w:val="clear" w:pos="720"/>
          <w:tab w:val="num" w:pos="1416"/>
        </w:tabs>
        <w:spacing w:before="100" w:beforeAutospacing="1" w:after="100" w:afterAutospacing="1" w:line="240" w:lineRule="auto"/>
        <w:ind w:left="1416"/>
        <w:rPr>
          <w:rFonts w:eastAsia="Times New Roman" w:cstheme="minorHAnsi"/>
          <w:szCs w:val="21"/>
          <w:lang w:eastAsia="ru-RU"/>
        </w:rPr>
      </w:pPr>
      <w:r w:rsidRPr="00F83DDA">
        <w:rPr>
          <w:rFonts w:eastAsia="Times New Roman" w:cstheme="minorHAnsi"/>
          <w:szCs w:val="21"/>
          <w:lang w:eastAsia="ru-RU"/>
        </w:rPr>
        <w:t>Использование тепла грунта</w:t>
      </w:r>
    </w:p>
    <w:p w:rsidR="00F83DDA" w:rsidRPr="00F83DDA" w:rsidRDefault="00F83DDA" w:rsidP="00F83DDA">
      <w:pPr>
        <w:numPr>
          <w:ilvl w:val="0"/>
          <w:numId w:val="4"/>
        </w:numPr>
        <w:shd w:val="clear" w:color="auto" w:fill="FFFFFF"/>
        <w:tabs>
          <w:tab w:val="clear" w:pos="720"/>
          <w:tab w:val="num" w:pos="1416"/>
        </w:tabs>
        <w:spacing w:before="100" w:beforeAutospacing="1" w:after="100" w:afterAutospacing="1" w:line="240" w:lineRule="auto"/>
        <w:ind w:left="1416"/>
        <w:rPr>
          <w:rFonts w:eastAsia="Times New Roman" w:cstheme="minorHAnsi"/>
          <w:szCs w:val="21"/>
          <w:lang w:eastAsia="ru-RU"/>
        </w:rPr>
      </w:pPr>
      <w:r w:rsidRPr="00F83DDA">
        <w:rPr>
          <w:rFonts w:eastAsia="Times New Roman" w:cstheme="minorHAnsi"/>
          <w:szCs w:val="21"/>
          <w:lang w:eastAsia="ru-RU"/>
        </w:rPr>
        <w:t xml:space="preserve">Использование солнечной </w:t>
      </w:r>
      <w:proofErr w:type="spellStart"/>
      <w:r w:rsidRPr="00F83DDA">
        <w:rPr>
          <w:rFonts w:eastAsia="Times New Roman" w:cstheme="minorHAnsi"/>
          <w:szCs w:val="21"/>
          <w:lang w:eastAsia="ru-RU"/>
        </w:rPr>
        <w:t>теплоэнергии</w:t>
      </w:r>
      <w:proofErr w:type="spellEnd"/>
    </w:p>
    <w:p w:rsidR="00F83DDA" w:rsidRPr="00F83DDA" w:rsidRDefault="00F83DDA" w:rsidP="00F83DDA">
      <w:pPr>
        <w:numPr>
          <w:ilvl w:val="0"/>
          <w:numId w:val="4"/>
        </w:numPr>
        <w:shd w:val="clear" w:color="auto" w:fill="FFFFFF"/>
        <w:tabs>
          <w:tab w:val="clear" w:pos="720"/>
          <w:tab w:val="num" w:pos="1416"/>
        </w:tabs>
        <w:spacing w:before="100" w:beforeAutospacing="1" w:after="100" w:afterAutospacing="1" w:line="240" w:lineRule="auto"/>
        <w:ind w:left="1416"/>
        <w:rPr>
          <w:rFonts w:eastAsia="Times New Roman" w:cstheme="minorHAnsi"/>
          <w:szCs w:val="21"/>
          <w:lang w:eastAsia="ru-RU"/>
        </w:rPr>
      </w:pPr>
      <w:r w:rsidRPr="00F83DDA">
        <w:rPr>
          <w:rFonts w:eastAsia="Times New Roman" w:cstheme="minorHAnsi"/>
          <w:szCs w:val="21"/>
          <w:lang w:eastAsia="ru-RU"/>
        </w:rPr>
        <w:t>Получение тепла в результате естественных химических реакций</w:t>
      </w:r>
    </w:p>
    <w:p w:rsidR="00F83DDA" w:rsidRPr="00F83DDA" w:rsidRDefault="00F83DDA" w:rsidP="00F83DDA">
      <w:pPr>
        <w:numPr>
          <w:ilvl w:val="0"/>
          <w:numId w:val="4"/>
        </w:numPr>
        <w:shd w:val="clear" w:color="auto" w:fill="FFFFFF"/>
        <w:tabs>
          <w:tab w:val="clear" w:pos="720"/>
          <w:tab w:val="num" w:pos="1416"/>
        </w:tabs>
        <w:spacing w:before="100" w:beforeAutospacing="1" w:after="100" w:afterAutospacing="1" w:line="240" w:lineRule="auto"/>
        <w:ind w:left="1416"/>
        <w:rPr>
          <w:rFonts w:eastAsia="Times New Roman" w:cstheme="minorHAnsi"/>
          <w:szCs w:val="21"/>
          <w:lang w:eastAsia="ru-RU"/>
        </w:rPr>
      </w:pPr>
      <w:r w:rsidRPr="00F83DDA">
        <w:rPr>
          <w:rFonts w:eastAsia="Times New Roman" w:cstheme="minorHAnsi"/>
          <w:szCs w:val="21"/>
          <w:lang w:eastAsia="ru-RU"/>
        </w:rPr>
        <w:t xml:space="preserve">Использование </w:t>
      </w:r>
      <w:proofErr w:type="spellStart"/>
      <w:r w:rsidRPr="00F83DDA">
        <w:rPr>
          <w:rFonts w:eastAsia="Times New Roman" w:cstheme="minorHAnsi"/>
          <w:szCs w:val="21"/>
          <w:lang w:eastAsia="ru-RU"/>
        </w:rPr>
        <w:t>биореакторов</w:t>
      </w:r>
      <w:proofErr w:type="spellEnd"/>
    </w:p>
    <w:p w:rsidR="00F83DDA" w:rsidRPr="00F83DDA" w:rsidRDefault="00F83DDA" w:rsidP="00F83DDA">
      <w:pPr>
        <w:shd w:val="clear" w:color="auto" w:fill="FFFFFF"/>
        <w:spacing w:after="150" w:line="240" w:lineRule="auto"/>
        <w:ind w:left="708"/>
        <w:rPr>
          <w:rFonts w:eastAsia="Times New Roman" w:cstheme="minorHAnsi"/>
          <w:szCs w:val="21"/>
          <w:lang w:eastAsia="ru-RU"/>
        </w:rPr>
      </w:pPr>
      <w:r w:rsidRPr="00F83DDA">
        <w:rPr>
          <w:rFonts w:eastAsia="Times New Roman" w:cstheme="minorHAnsi"/>
          <w:szCs w:val="21"/>
          <w:lang w:eastAsia="ru-RU"/>
        </w:rPr>
        <w:t>В случае, если тепловая энергия не перерабатывается в электрическую, она используется для следующих нужд:</w:t>
      </w:r>
    </w:p>
    <w:p w:rsidR="00F83DDA" w:rsidRPr="00F83DDA" w:rsidRDefault="00F83DDA" w:rsidP="00F83DDA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Cs w:val="21"/>
          <w:lang w:eastAsia="ru-RU"/>
        </w:rPr>
      </w:pPr>
      <w:r w:rsidRPr="00F83DDA">
        <w:rPr>
          <w:rFonts w:eastAsia="Times New Roman" w:cstheme="minorHAnsi"/>
          <w:szCs w:val="21"/>
          <w:lang w:eastAsia="ru-RU"/>
        </w:rPr>
        <w:t>Отопление жилых и нежилых помещений</w:t>
      </w:r>
    </w:p>
    <w:p w:rsidR="00F83DDA" w:rsidRPr="00F83DDA" w:rsidRDefault="00F83DDA" w:rsidP="00F83DDA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OpenSansRegular" w:eastAsia="Times New Roman" w:hAnsi="OpenSansRegular" w:cs="Times New Roman"/>
          <w:color w:val="373737"/>
          <w:sz w:val="21"/>
          <w:szCs w:val="21"/>
          <w:lang w:eastAsia="ru-RU"/>
        </w:rPr>
      </w:pPr>
      <w:r w:rsidRPr="00F83DDA">
        <w:rPr>
          <w:rFonts w:eastAsia="Times New Roman" w:cstheme="minorHAnsi"/>
          <w:szCs w:val="21"/>
          <w:lang w:eastAsia="ru-RU"/>
        </w:rPr>
        <w:t>Горячее водоснабжение</w:t>
      </w:r>
    </w:p>
    <w:p w:rsidR="00F83DDA" w:rsidRDefault="00F83DDA" w:rsidP="00F83DDA">
      <w:pPr>
        <w:pStyle w:val="a3"/>
        <w:ind w:left="405"/>
      </w:pPr>
    </w:p>
    <w:p w:rsidR="000B2ABC" w:rsidRDefault="000B2ABC" w:rsidP="000B2ABC">
      <w:r>
        <w:t>Вариант 5:</w:t>
      </w:r>
    </w:p>
    <w:p w:rsidR="00F83DDA" w:rsidRDefault="000B2ABC" w:rsidP="00F83DDA">
      <w:pPr>
        <w:pStyle w:val="a3"/>
        <w:numPr>
          <w:ilvl w:val="0"/>
          <w:numId w:val="2"/>
        </w:numPr>
      </w:pPr>
      <w:r>
        <w:t>ТЭС, ТЭК</w:t>
      </w:r>
    </w:p>
    <w:p w:rsidR="00F83DDA" w:rsidRPr="00E81314" w:rsidRDefault="00F83DDA" w:rsidP="00F83DDA">
      <w:pPr>
        <w:pStyle w:val="a4"/>
        <w:ind w:left="720"/>
      </w:pPr>
      <w:r w:rsidRPr="00E81314">
        <w:t>ТЭС - Тепловая электростанция — электростанция, вырабатывающая электрическую энергию за счёт преобразования химической энергии топлива в процессе сжигания в тепловую, а затем в механическую энергию вращения вала электрогенератора</w:t>
      </w:r>
    </w:p>
    <w:p w:rsidR="00F83DDA" w:rsidRPr="00E81314" w:rsidRDefault="00F83DDA" w:rsidP="00F83DDA">
      <w:pPr>
        <w:pStyle w:val="a4"/>
        <w:ind w:left="720"/>
      </w:pPr>
      <w:r w:rsidRPr="00E81314">
        <w:t>ТЭК - Топливно-энергетический комплекс — это сложная система, включающая в себя совокупность производств, процессов, материальных устройств по добыче топливно-энергетических ресурсов, их преобразованию, транспортировке, распределению и потреблению как первичных, так и преобразованных видов энергоносителей.</w:t>
      </w:r>
    </w:p>
    <w:p w:rsidR="00F83DDA" w:rsidRDefault="00F83DDA" w:rsidP="00F83DDA">
      <w:pPr>
        <w:ind w:left="708"/>
      </w:pPr>
    </w:p>
    <w:p w:rsidR="000B2ABC" w:rsidRDefault="000B2ABC" w:rsidP="000B2ABC">
      <w:pPr>
        <w:pStyle w:val="a3"/>
        <w:numPr>
          <w:ilvl w:val="0"/>
          <w:numId w:val="2"/>
        </w:numPr>
      </w:pPr>
      <w:r>
        <w:t xml:space="preserve">Энергия, Энергетический аудит </w:t>
      </w:r>
    </w:p>
    <w:p w:rsidR="00F83DDA" w:rsidRDefault="00F83DDA" w:rsidP="00F83DDA">
      <w:pPr>
        <w:pStyle w:val="a4"/>
        <w:ind w:left="720"/>
      </w:pPr>
      <w:r>
        <w:t>Энергия – представляет собой общую количественную меру движения и взаимодействия различных форм материй</w:t>
      </w:r>
    </w:p>
    <w:p w:rsidR="00F83DDA" w:rsidRDefault="00F83DDA" w:rsidP="00F83DDA">
      <w:pPr>
        <w:pStyle w:val="a3"/>
      </w:pPr>
    </w:p>
    <w:p w:rsidR="000B2ABC" w:rsidRDefault="000B2ABC" w:rsidP="000B2ABC">
      <w:pPr>
        <w:pStyle w:val="a3"/>
      </w:pPr>
      <w:proofErr w:type="spellStart"/>
      <w:r>
        <w:t>Эу</w:t>
      </w:r>
      <w:proofErr w:type="spellEnd"/>
      <w:r>
        <w:t xml:space="preserve"> – обследование предприятия с целью сбора информации об источниках энергии и её удельном потреблении на единицу выпускаемой продукции, а так же разработка </w:t>
      </w:r>
      <w:proofErr w:type="gramStart"/>
      <w:r>
        <w:t>рекомендаций  и</w:t>
      </w:r>
      <w:proofErr w:type="gramEnd"/>
      <w:r>
        <w:t xml:space="preserve"> технических решений по снижению энергетических затрат;</w:t>
      </w:r>
    </w:p>
    <w:p w:rsidR="000B2ABC" w:rsidRDefault="000B2ABC" w:rsidP="000B2ABC">
      <w:pPr>
        <w:pStyle w:val="a3"/>
        <w:numPr>
          <w:ilvl w:val="0"/>
          <w:numId w:val="2"/>
        </w:numPr>
      </w:pPr>
      <w:r>
        <w:t>Процесс влияния загрязнения гидросферы на окружающую среду</w:t>
      </w:r>
    </w:p>
    <w:p w:rsidR="00F83DDA" w:rsidRDefault="00331B57" w:rsidP="00331B57">
      <w:pPr>
        <w:pStyle w:val="a3"/>
        <w:numPr>
          <w:ilvl w:val="1"/>
          <w:numId w:val="5"/>
        </w:numPr>
      </w:pPr>
      <w:r>
        <w:t>Ежегодно умирает до 2 млн. птиц и водных обитателей</w:t>
      </w:r>
    </w:p>
    <w:p w:rsidR="00331B57" w:rsidRDefault="00331B57" w:rsidP="00331B57">
      <w:pPr>
        <w:pStyle w:val="a3"/>
        <w:numPr>
          <w:ilvl w:val="1"/>
          <w:numId w:val="5"/>
        </w:numPr>
      </w:pPr>
      <w:r>
        <w:t>Загрязняются сточные воды, что затрудняет их очистку</w:t>
      </w:r>
    </w:p>
    <w:p w:rsidR="00331B57" w:rsidRDefault="00331B57" w:rsidP="00331B57">
      <w:pPr>
        <w:pStyle w:val="a3"/>
        <w:numPr>
          <w:ilvl w:val="1"/>
          <w:numId w:val="5"/>
        </w:numPr>
      </w:pPr>
      <w:r>
        <w:t xml:space="preserve">Загрязнение речных вод, приводит к тому, что вымирает рыба </w:t>
      </w:r>
    </w:p>
    <w:p w:rsidR="00331B57" w:rsidRDefault="00331B57" w:rsidP="00331B57">
      <w:pPr>
        <w:pStyle w:val="a3"/>
        <w:numPr>
          <w:ilvl w:val="1"/>
          <w:numId w:val="5"/>
        </w:numPr>
      </w:pPr>
      <w:r>
        <w:t>И т.д.</w:t>
      </w:r>
    </w:p>
    <w:p w:rsidR="000B2ABC" w:rsidRDefault="000B2ABC" w:rsidP="000B2ABC">
      <w:pPr>
        <w:pStyle w:val="a3"/>
        <w:numPr>
          <w:ilvl w:val="0"/>
          <w:numId w:val="2"/>
        </w:numPr>
      </w:pPr>
      <w:r>
        <w:t>Проанализируйте получение и использование ядерной энергии</w:t>
      </w:r>
    </w:p>
    <w:p w:rsidR="002C2E8B" w:rsidRDefault="002C2E8B" w:rsidP="00331B57">
      <w:pPr>
        <w:ind w:left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Ядерная энергия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атомная энергия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 — энергия, содержащаяся в </w:t>
      </w:r>
      <w:hyperlink r:id="rId5" w:tooltip="Атомное ядро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атомных ядрах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 выделяемая при </w:t>
      </w:r>
      <w:hyperlink r:id="rId6" w:tooltip="Ядерная реакция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ядерных реакциях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 </w:t>
      </w:r>
      <w:hyperlink r:id="rId7" w:tooltip="Радиоактивный распад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радиоактивном распаде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F81AE6" w:rsidRDefault="00F81AE6" w:rsidP="00331B57">
      <w:pPr>
        <w:ind w:left="708"/>
      </w:pPr>
      <w:r>
        <w:t>ПРЕИМУЩЕСТВА</w:t>
      </w:r>
    </w:p>
    <w:p w:rsidR="002C2E8B" w:rsidRPr="002C2E8B" w:rsidRDefault="002C2E8B" w:rsidP="002C2E8B">
      <w:pPr>
        <w:shd w:val="clear" w:color="auto" w:fill="FFFFFF"/>
        <w:spacing w:after="360" w:line="240" w:lineRule="auto"/>
        <w:ind w:left="708"/>
        <w:textAlignment w:val="baseline"/>
        <w:rPr>
          <w:rFonts w:ascii="open_sansregular" w:eastAsia="Times New Roman" w:hAnsi="open_sansregular" w:cs="Times New Roman"/>
          <w:sz w:val="23"/>
          <w:szCs w:val="23"/>
          <w:lang w:eastAsia="ru-RU"/>
        </w:rPr>
      </w:pPr>
      <w:r w:rsidRPr="002C2E8B">
        <w:rPr>
          <w:rFonts w:ascii="open_sansregular" w:eastAsia="Times New Roman" w:hAnsi="open_sansregular" w:cs="Times New Roman"/>
          <w:sz w:val="23"/>
          <w:szCs w:val="23"/>
          <w:lang w:eastAsia="ru-RU"/>
        </w:rPr>
        <w:t>Если рассматривать плюсы атомной энергетики, можно выделить такие:</w:t>
      </w:r>
    </w:p>
    <w:p w:rsidR="002C2E8B" w:rsidRPr="002C2E8B" w:rsidRDefault="002C2E8B" w:rsidP="002C2E8B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60" w:after="0" w:line="240" w:lineRule="auto"/>
        <w:ind w:left="1158"/>
        <w:textAlignment w:val="baseline"/>
        <w:rPr>
          <w:rFonts w:ascii="open_sansregular" w:eastAsia="Times New Roman" w:hAnsi="open_sansregular" w:cs="Times New Roman"/>
          <w:sz w:val="23"/>
          <w:szCs w:val="23"/>
          <w:lang w:eastAsia="ru-RU"/>
        </w:rPr>
      </w:pPr>
      <w:r w:rsidRPr="002C2E8B">
        <w:rPr>
          <w:rFonts w:ascii="open_sansregular" w:eastAsia="Times New Roman" w:hAnsi="open_sansregular" w:cs="Times New Roman"/>
          <w:sz w:val="23"/>
          <w:szCs w:val="23"/>
          <w:lang w:eastAsia="ru-RU"/>
        </w:rPr>
        <w:t>относительная дешевизна добычи энергии;</w:t>
      </w:r>
    </w:p>
    <w:p w:rsidR="002C2E8B" w:rsidRPr="002C2E8B" w:rsidRDefault="002C2E8B" w:rsidP="002C2E8B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60" w:after="0" w:line="240" w:lineRule="auto"/>
        <w:ind w:left="1158"/>
        <w:textAlignment w:val="baseline"/>
        <w:rPr>
          <w:rFonts w:ascii="open_sansregular" w:eastAsia="Times New Roman" w:hAnsi="open_sansregular" w:cs="Times New Roman"/>
          <w:sz w:val="23"/>
          <w:szCs w:val="23"/>
          <w:lang w:eastAsia="ru-RU"/>
        </w:rPr>
      </w:pPr>
      <w:r w:rsidRPr="002C2E8B">
        <w:rPr>
          <w:rFonts w:ascii="open_sansregular" w:eastAsia="Times New Roman" w:hAnsi="open_sansregular" w:cs="Times New Roman"/>
          <w:sz w:val="23"/>
          <w:szCs w:val="23"/>
          <w:lang w:eastAsia="ru-RU"/>
        </w:rPr>
        <w:t>экологическая чистота получаемого продукта;</w:t>
      </w:r>
    </w:p>
    <w:p w:rsidR="002C2E8B" w:rsidRPr="002C2E8B" w:rsidRDefault="002C2E8B" w:rsidP="002C2E8B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60" w:after="0" w:line="240" w:lineRule="auto"/>
        <w:ind w:left="1158"/>
        <w:textAlignment w:val="baseline"/>
        <w:rPr>
          <w:rFonts w:ascii="open_sansregular" w:eastAsia="Times New Roman" w:hAnsi="open_sansregular" w:cs="Times New Roman"/>
          <w:sz w:val="23"/>
          <w:szCs w:val="23"/>
          <w:lang w:eastAsia="ru-RU"/>
        </w:rPr>
      </w:pPr>
      <w:r w:rsidRPr="002C2E8B">
        <w:rPr>
          <w:rFonts w:ascii="open_sansregular" w:eastAsia="Times New Roman" w:hAnsi="open_sansregular" w:cs="Times New Roman"/>
          <w:sz w:val="23"/>
          <w:szCs w:val="23"/>
          <w:lang w:eastAsia="ru-RU"/>
        </w:rPr>
        <w:t>существенная экономичность потребления энергоносителей (газ, нефть, уголь);</w:t>
      </w:r>
    </w:p>
    <w:p w:rsidR="002C2E8B" w:rsidRPr="002C2E8B" w:rsidRDefault="002C2E8B" w:rsidP="002C2E8B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60" w:after="0" w:line="240" w:lineRule="auto"/>
        <w:ind w:left="1158"/>
        <w:textAlignment w:val="baseline"/>
        <w:rPr>
          <w:rFonts w:ascii="open_sansregular" w:eastAsia="Times New Roman" w:hAnsi="open_sansregular" w:cs="Times New Roman"/>
          <w:sz w:val="23"/>
          <w:szCs w:val="23"/>
          <w:lang w:eastAsia="ru-RU"/>
        </w:rPr>
      </w:pPr>
      <w:r w:rsidRPr="002C2E8B">
        <w:rPr>
          <w:rFonts w:ascii="open_sansregular" w:eastAsia="Times New Roman" w:hAnsi="open_sansregular" w:cs="Times New Roman"/>
          <w:sz w:val="23"/>
          <w:szCs w:val="23"/>
          <w:lang w:eastAsia="ru-RU"/>
        </w:rPr>
        <w:t>возможность экономии пространства (АЭС занимают не много места).</w:t>
      </w:r>
    </w:p>
    <w:p w:rsidR="002C2E8B" w:rsidRDefault="002C2E8B" w:rsidP="00331B57">
      <w:pPr>
        <w:ind w:left="708"/>
      </w:pPr>
    </w:p>
    <w:p w:rsidR="00F81AE6" w:rsidRDefault="00F81AE6" w:rsidP="00331B57">
      <w:pPr>
        <w:ind w:left="708"/>
      </w:pPr>
      <w:r>
        <w:t xml:space="preserve">+ И </w:t>
      </w:r>
      <w:r w:rsidR="002C2E8B">
        <w:t>–</w:t>
      </w:r>
    </w:p>
    <w:p w:rsidR="002C2E8B" w:rsidRPr="00A6241A" w:rsidRDefault="002C2E8B" w:rsidP="00331B57">
      <w:pPr>
        <w:ind w:left="708"/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минусы: Чернобыль, трудно избавится от </w:t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переработаного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топлива и небольшая радиация</w:t>
      </w:r>
    </w:p>
    <w:p w:rsidR="000B2ABC" w:rsidRDefault="000B2ABC" w:rsidP="000B2ABC">
      <w:r>
        <w:t>Вариант 6:</w:t>
      </w:r>
    </w:p>
    <w:p w:rsidR="000B2ABC" w:rsidRDefault="000B2ABC" w:rsidP="000B2ABC">
      <w:pPr>
        <w:pStyle w:val="a3"/>
        <w:numPr>
          <w:ilvl w:val="0"/>
          <w:numId w:val="3"/>
        </w:numPr>
      </w:pPr>
      <w:r>
        <w:t>КПД, КЭС</w:t>
      </w:r>
    </w:p>
    <w:p w:rsidR="00331B57" w:rsidRPr="00E81314" w:rsidRDefault="00331B57" w:rsidP="00331B57">
      <w:pPr>
        <w:pStyle w:val="a4"/>
        <w:ind w:left="720"/>
      </w:pPr>
      <w:r w:rsidRPr="00E81314">
        <w:t>КПД - Коэффициент полезного действия — характеристика эффективности системы в отношении преобразования или передачи энергии. Определяется отношением полезно использованной энергии к суммарному количеству энергии, полученному системой; обозначается обычно η.</w:t>
      </w:r>
    </w:p>
    <w:p w:rsidR="00331B57" w:rsidRDefault="00331B57" w:rsidP="00331B57">
      <w:pPr>
        <w:pStyle w:val="a4"/>
        <w:ind w:left="720"/>
      </w:pPr>
      <w:r w:rsidRPr="00E81314">
        <w:t>КЭС - Конденсационная электростанция тепловая паротурбинная электростанция, назначение которой — производство электрической энергии с использованием конденсационных турбин</w:t>
      </w:r>
    </w:p>
    <w:p w:rsidR="00331B57" w:rsidRDefault="00331B57" w:rsidP="00331B57">
      <w:pPr>
        <w:pStyle w:val="a4"/>
        <w:ind w:left="720"/>
      </w:pPr>
    </w:p>
    <w:p w:rsidR="000B2ABC" w:rsidRDefault="000B2ABC" w:rsidP="000B2ABC">
      <w:pPr>
        <w:pStyle w:val="a3"/>
        <w:numPr>
          <w:ilvl w:val="0"/>
          <w:numId w:val="3"/>
        </w:numPr>
      </w:pPr>
      <w:r>
        <w:t>Дайте классификацию природных ресурсов</w:t>
      </w:r>
    </w:p>
    <w:p w:rsidR="00331B57" w:rsidRDefault="00331B57" w:rsidP="00331B57">
      <w:pPr>
        <w:ind w:left="360"/>
      </w:pPr>
    </w:p>
    <w:p w:rsidR="00F81AE6" w:rsidRDefault="00F81AE6" w:rsidP="00F81AE6">
      <w:pPr>
        <w:pStyle w:val="a4"/>
        <w:ind w:left="360"/>
      </w:pPr>
      <w:r>
        <w:t>Природные ресурсы по своему качеству могут быть:</w:t>
      </w:r>
    </w:p>
    <w:p w:rsidR="00F81AE6" w:rsidRDefault="00F81AE6" w:rsidP="00F81AE6">
      <w:pPr>
        <w:pStyle w:val="a4"/>
        <w:numPr>
          <w:ilvl w:val="0"/>
          <w:numId w:val="6"/>
        </w:numPr>
        <w:ind w:left="1080"/>
      </w:pPr>
      <w:proofErr w:type="spellStart"/>
      <w:r>
        <w:t>Исчерпаемые</w:t>
      </w:r>
      <w:proofErr w:type="spellEnd"/>
      <w:r>
        <w:t xml:space="preserve"> ресурсы </w:t>
      </w:r>
    </w:p>
    <w:p w:rsidR="00F81AE6" w:rsidRDefault="00F81AE6" w:rsidP="00F81AE6">
      <w:pPr>
        <w:pStyle w:val="a4"/>
        <w:numPr>
          <w:ilvl w:val="1"/>
          <w:numId w:val="6"/>
        </w:numPr>
        <w:ind w:left="1800"/>
      </w:pPr>
      <w:r>
        <w:t xml:space="preserve">Возобновляемые природные ресурсы – те природные ресурсы, которые могут возобновляться во времени (растения, животные, человеческая популяция, мир микроорганизмов, атмосферный кислород) </w:t>
      </w:r>
    </w:p>
    <w:p w:rsidR="00F81AE6" w:rsidRDefault="00F81AE6" w:rsidP="00F81AE6">
      <w:pPr>
        <w:pStyle w:val="a4"/>
        <w:numPr>
          <w:ilvl w:val="1"/>
          <w:numId w:val="6"/>
        </w:numPr>
        <w:ind w:left="1800"/>
      </w:pPr>
      <w:r>
        <w:t>Не возобновляемые природные ресурсы – те природные ресурсы, которые не могут быть восстановлены ни самостоятельно, ни с помощью человека (нефть, газ, каменный уголь)</w:t>
      </w:r>
    </w:p>
    <w:p w:rsidR="00F81AE6" w:rsidRDefault="00F81AE6" w:rsidP="00F81AE6">
      <w:pPr>
        <w:pStyle w:val="a4"/>
        <w:numPr>
          <w:ilvl w:val="1"/>
          <w:numId w:val="6"/>
        </w:numPr>
        <w:ind w:left="1800"/>
      </w:pPr>
      <w:r>
        <w:t xml:space="preserve">Относительно возобновляемые природные ресурсы – те природные ресурсы, которые способны к воспроизводству в темпах, отстающих от темпов потребления (черноземный слой почвы, слой торфа) </w:t>
      </w:r>
    </w:p>
    <w:p w:rsidR="00F81AE6" w:rsidRDefault="00F81AE6" w:rsidP="00F81AE6">
      <w:pPr>
        <w:pStyle w:val="a4"/>
        <w:numPr>
          <w:ilvl w:val="0"/>
          <w:numId w:val="6"/>
        </w:numPr>
        <w:ind w:left="1080"/>
      </w:pPr>
      <w:r>
        <w:t xml:space="preserve">Неисчерпаемые природные ресурсы – атмосферный воздух, вода, космические ресурсы (энергия солнца, энергия ветра, осадки, энергия морских течений, глубинная теплота недр) </w:t>
      </w:r>
    </w:p>
    <w:p w:rsidR="00331B57" w:rsidRDefault="00331B57" w:rsidP="00331B57">
      <w:pPr>
        <w:pStyle w:val="a3"/>
      </w:pPr>
    </w:p>
    <w:p w:rsidR="000B2ABC" w:rsidRDefault="000B2ABC" w:rsidP="000B2ABC">
      <w:pPr>
        <w:pStyle w:val="a3"/>
        <w:numPr>
          <w:ilvl w:val="0"/>
          <w:numId w:val="3"/>
        </w:numPr>
      </w:pPr>
      <w:r>
        <w:t>Объясните процесс влияния загрязнения литосферы на окружающую среду</w:t>
      </w:r>
    </w:p>
    <w:p w:rsidR="004F3CB2" w:rsidRDefault="004F3CB2" w:rsidP="004F3CB2">
      <w:pPr>
        <w:pStyle w:val="a3"/>
        <w:numPr>
          <w:ilvl w:val="1"/>
          <w:numId w:val="4"/>
        </w:numPr>
      </w:pPr>
      <w:r>
        <w:t>Пропадает плодородие почвы</w:t>
      </w:r>
    </w:p>
    <w:p w:rsidR="004F3CB2" w:rsidRDefault="004F3CB2" w:rsidP="004F3CB2">
      <w:pPr>
        <w:pStyle w:val="a3"/>
        <w:numPr>
          <w:ilvl w:val="1"/>
          <w:numId w:val="4"/>
        </w:numPr>
      </w:pPr>
      <w:r>
        <w:t>Невозможно жить подземным обитателям</w:t>
      </w:r>
    </w:p>
    <w:p w:rsidR="004F3CB2" w:rsidRDefault="004F3CB2" w:rsidP="004F3CB2">
      <w:pPr>
        <w:pStyle w:val="a3"/>
        <w:numPr>
          <w:ilvl w:val="1"/>
          <w:numId w:val="4"/>
        </w:numPr>
      </w:pPr>
      <w:r>
        <w:t xml:space="preserve">Невозможно жить животным, из-за </w:t>
      </w:r>
      <w:proofErr w:type="spellStart"/>
      <w:r>
        <w:t>загрязениния</w:t>
      </w:r>
      <w:proofErr w:type="spellEnd"/>
    </w:p>
    <w:p w:rsidR="000B2ABC" w:rsidRDefault="000B2ABC" w:rsidP="000B2ABC">
      <w:pPr>
        <w:pStyle w:val="a3"/>
        <w:numPr>
          <w:ilvl w:val="0"/>
          <w:numId w:val="3"/>
        </w:numPr>
      </w:pPr>
      <w:r>
        <w:t>Проанализируйте получение и использование электрической и химической энергии</w:t>
      </w:r>
    </w:p>
    <w:p w:rsidR="00A6241A" w:rsidRDefault="00A6241A" w:rsidP="00A6241A">
      <w:pPr>
        <w:pStyle w:val="a4"/>
        <w:ind w:left="720"/>
      </w:pPr>
      <w:r>
        <w:t xml:space="preserve">Электрическая – энергия движущихся по электрической цепи, </w:t>
      </w:r>
      <w:proofErr w:type="gramStart"/>
      <w:r>
        <w:t>электронов .</w:t>
      </w:r>
      <w:proofErr w:type="gramEnd"/>
      <w:r>
        <w:t xml:space="preserve"> </w:t>
      </w:r>
      <w:r>
        <w:br/>
        <w:t>Является одним из наиболее совершенным видам по следующим факторам:</w:t>
      </w:r>
    </w:p>
    <w:p w:rsidR="00A6241A" w:rsidRDefault="00A6241A" w:rsidP="00A6241A">
      <w:pPr>
        <w:pStyle w:val="a4"/>
        <w:numPr>
          <w:ilvl w:val="0"/>
          <w:numId w:val="9"/>
        </w:numPr>
      </w:pPr>
      <w:r>
        <w:t>Возможности получения её в больших количествах в близи месторождений горючих ископаемых или водны</w:t>
      </w:r>
      <w:bookmarkStart w:id="0" w:name="_GoBack"/>
      <w:bookmarkEnd w:id="0"/>
      <w:r>
        <w:t xml:space="preserve">х источников </w:t>
      </w:r>
    </w:p>
    <w:p w:rsidR="00A6241A" w:rsidRDefault="00A6241A" w:rsidP="00A6241A">
      <w:pPr>
        <w:pStyle w:val="a4"/>
        <w:numPr>
          <w:ilvl w:val="0"/>
          <w:numId w:val="9"/>
        </w:numPr>
      </w:pPr>
      <w:r>
        <w:t xml:space="preserve">Удобство транспортировки на дальние расстояния с относительными небольшими потерями </w:t>
      </w:r>
    </w:p>
    <w:p w:rsidR="00A6241A" w:rsidRDefault="00A6241A" w:rsidP="00A6241A">
      <w:pPr>
        <w:pStyle w:val="a4"/>
        <w:numPr>
          <w:ilvl w:val="0"/>
          <w:numId w:val="9"/>
        </w:numPr>
      </w:pPr>
      <w:r>
        <w:t xml:space="preserve">Способности трансформации в другие виды энергии </w:t>
      </w:r>
    </w:p>
    <w:p w:rsidR="00A6241A" w:rsidRDefault="00A6241A" w:rsidP="00A6241A">
      <w:pPr>
        <w:pStyle w:val="a4"/>
        <w:numPr>
          <w:ilvl w:val="0"/>
          <w:numId w:val="9"/>
        </w:numPr>
      </w:pPr>
      <w:r>
        <w:t xml:space="preserve">Отсутствию химического загрязнения окружающей среде </w:t>
      </w:r>
    </w:p>
    <w:p w:rsidR="00A6241A" w:rsidRDefault="00A6241A" w:rsidP="00A6241A">
      <w:pPr>
        <w:pStyle w:val="a4"/>
        <w:numPr>
          <w:ilvl w:val="0"/>
          <w:numId w:val="9"/>
        </w:numPr>
      </w:pPr>
      <w:r>
        <w:t xml:space="preserve">Возможности создания принципиально новых технологический процессов </w:t>
      </w:r>
    </w:p>
    <w:p w:rsidR="00A6241A" w:rsidRDefault="00A6241A" w:rsidP="00A6241A">
      <w:pPr>
        <w:pStyle w:val="a3"/>
      </w:pPr>
    </w:p>
    <w:p w:rsidR="00A6241A" w:rsidRDefault="00A6241A" w:rsidP="00A6241A">
      <w:pPr>
        <w:pStyle w:val="a4"/>
        <w:ind w:left="720"/>
      </w:pPr>
      <w:r>
        <w:t xml:space="preserve">Химическая энергия – энергия атомов, которая высвобождается или поглощается при химических реакциях. Может выделяться в виде теплоты для проведения экзотермических реакций </w:t>
      </w:r>
    </w:p>
    <w:p w:rsidR="00A6241A" w:rsidRDefault="00A6241A" w:rsidP="00A6241A">
      <w:pPr>
        <w:pStyle w:val="a3"/>
      </w:pPr>
    </w:p>
    <w:p w:rsidR="000B2ABC" w:rsidRDefault="000B2ABC" w:rsidP="00F81AE6">
      <w:pPr>
        <w:ind w:left="1416"/>
      </w:pPr>
    </w:p>
    <w:sectPr w:rsidR="000B2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61D2E"/>
    <w:multiLevelType w:val="hybridMultilevel"/>
    <w:tmpl w:val="5FE2C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63593"/>
    <w:multiLevelType w:val="multilevel"/>
    <w:tmpl w:val="643C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80E2A06"/>
    <w:multiLevelType w:val="hybridMultilevel"/>
    <w:tmpl w:val="89367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473BD"/>
    <w:multiLevelType w:val="hybridMultilevel"/>
    <w:tmpl w:val="DBAC1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641C44"/>
    <w:multiLevelType w:val="multilevel"/>
    <w:tmpl w:val="0E52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DCC2E31"/>
    <w:multiLevelType w:val="hybridMultilevel"/>
    <w:tmpl w:val="0B2C1088"/>
    <w:lvl w:ilvl="0" w:tplc="9C60B66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67F20824"/>
    <w:multiLevelType w:val="multilevel"/>
    <w:tmpl w:val="137C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21E44B5"/>
    <w:multiLevelType w:val="hybridMultilevel"/>
    <w:tmpl w:val="AE126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CA7F08"/>
    <w:multiLevelType w:val="hybridMultilevel"/>
    <w:tmpl w:val="62FA734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11"/>
    <w:rsid w:val="000B2ABC"/>
    <w:rsid w:val="002C2E8B"/>
    <w:rsid w:val="00331B57"/>
    <w:rsid w:val="004F3CB2"/>
    <w:rsid w:val="00832911"/>
    <w:rsid w:val="009B2D12"/>
    <w:rsid w:val="00A6241A"/>
    <w:rsid w:val="00BB301A"/>
    <w:rsid w:val="00F81AE6"/>
    <w:rsid w:val="00F8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DC262-5817-4F6C-BB6B-05D5CA4E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ABC"/>
    <w:pPr>
      <w:ind w:left="720"/>
      <w:contextualSpacing/>
    </w:pPr>
  </w:style>
  <w:style w:type="paragraph" w:styleId="a4">
    <w:name w:val="No Spacing"/>
    <w:uiPriority w:val="1"/>
    <w:qFormat/>
    <w:rsid w:val="000B2ABC"/>
    <w:pPr>
      <w:spacing w:after="0" w:line="240" w:lineRule="auto"/>
    </w:pPr>
  </w:style>
  <w:style w:type="character" w:customStyle="1" w:styleId="w">
    <w:name w:val="w"/>
    <w:basedOn w:val="a0"/>
    <w:rsid w:val="000B2ABC"/>
  </w:style>
  <w:style w:type="paragraph" w:styleId="a5">
    <w:name w:val="Normal (Web)"/>
    <w:basedOn w:val="a"/>
    <w:uiPriority w:val="99"/>
    <w:semiHidden/>
    <w:unhideWhenUsed/>
    <w:rsid w:val="00F83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83DDA"/>
    <w:rPr>
      <w:b/>
      <w:bCs/>
    </w:rPr>
  </w:style>
  <w:style w:type="character" w:styleId="a7">
    <w:name w:val="Hyperlink"/>
    <w:basedOn w:val="a0"/>
    <w:uiPriority w:val="99"/>
    <w:semiHidden/>
    <w:unhideWhenUsed/>
    <w:rsid w:val="002C2E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7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0%D0%B0%D0%B4%D0%B8%D0%BE%D0%B0%D0%BA%D1%82%D0%B8%D0%B2%D0%BD%D1%8B%D0%B9_%D1%80%D0%B0%D1%81%D0%BF%D0%B0%D0%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F%D0%B4%D0%B5%D1%80%D0%BD%D0%B0%D1%8F_%D1%80%D0%B5%D0%B0%D0%BA%D1%86%D0%B8%D1%8F" TargetMode="External"/><Relationship Id="rId5" Type="http://schemas.openxmlformats.org/officeDocument/2006/relationships/hyperlink" Target="https://ru.wikipedia.org/wiki/%D0%90%D1%82%D0%BE%D0%BC%D0%BD%D0%BE%D0%B5_%D1%8F%D0%B4%D1%80%D0%B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Олегович</dc:creator>
  <cp:keywords/>
  <dc:description/>
  <cp:lastModifiedBy>Владислав Олегович</cp:lastModifiedBy>
  <cp:revision>3</cp:revision>
  <dcterms:created xsi:type="dcterms:W3CDTF">2018-11-30T07:17:00Z</dcterms:created>
  <dcterms:modified xsi:type="dcterms:W3CDTF">2018-12-22T05:39:00Z</dcterms:modified>
</cp:coreProperties>
</file>