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 xml:space="preserve">Проблема зарождения государственности (норманнская и </w:t>
      </w:r>
      <w:proofErr w:type="spellStart"/>
      <w:r w:rsidRPr="00753AA0">
        <w:rPr>
          <w:sz w:val="28"/>
          <w:szCs w:val="28"/>
          <w:highlight w:val="cyan"/>
        </w:rPr>
        <w:t>антинорманнская</w:t>
      </w:r>
      <w:proofErr w:type="spellEnd"/>
      <w:r w:rsidRPr="00753AA0">
        <w:rPr>
          <w:sz w:val="28"/>
          <w:szCs w:val="28"/>
          <w:highlight w:val="cyan"/>
        </w:rPr>
        <w:t xml:space="preserve"> теории) и образование Древнерусского государства.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Основные направления политики первых русских князей Х-ХII вв. Их значение в укреплении государственности.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Условия выбора и политическое значение принятия восточного варианта христианства Русью.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Период феодальной раздробленности Киевской Руси в XII — первой половине XIII века (причины, характеристика политического и социального устройства). Развитие отдельных княжеств (Владимиро-Суздальское и Галицко-Волынское княжества, Новгородская земля).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 xml:space="preserve">Борьба Киевской Руси за независимость. Агрессия западноевропейских крестоносцев. Монголо-татарское иго в </w:t>
      </w:r>
      <w:r w:rsidRPr="00753AA0">
        <w:rPr>
          <w:sz w:val="28"/>
          <w:szCs w:val="28"/>
          <w:highlight w:val="cyan"/>
          <w:lang w:val="en-US"/>
        </w:rPr>
        <w:t>XIII</w:t>
      </w:r>
      <w:r w:rsidRPr="00753AA0">
        <w:rPr>
          <w:sz w:val="28"/>
          <w:szCs w:val="28"/>
          <w:highlight w:val="cyan"/>
        </w:rPr>
        <w:t xml:space="preserve"> в.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bookmarkStart w:id="0" w:name="_Hlk164254638"/>
      <w:r w:rsidRPr="00753AA0">
        <w:rPr>
          <w:sz w:val="28"/>
          <w:szCs w:val="28"/>
          <w:highlight w:val="cyan"/>
        </w:rPr>
        <w:t>Предпосылки и особенности объединения русских земель. Возвышение Москвы. Складывание единого Российского государства в ХIV– первой половине ХV вв. Политический строй.</w:t>
      </w:r>
    </w:p>
    <w:bookmarkEnd w:id="0"/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 xml:space="preserve">Особенности «собирания земель» и процесса централизации на Руси во второй половине </w:t>
      </w:r>
      <w:r w:rsidRPr="00753AA0">
        <w:rPr>
          <w:sz w:val="28"/>
          <w:szCs w:val="28"/>
          <w:highlight w:val="cyan"/>
          <w:lang w:val="en-US"/>
        </w:rPr>
        <w:t>XV</w:t>
      </w:r>
      <w:r w:rsidRPr="00753AA0">
        <w:rPr>
          <w:sz w:val="28"/>
          <w:szCs w:val="28"/>
          <w:highlight w:val="cyan"/>
        </w:rPr>
        <w:t xml:space="preserve"> – первой половине </w:t>
      </w:r>
      <w:r w:rsidRPr="00753AA0">
        <w:rPr>
          <w:sz w:val="28"/>
          <w:szCs w:val="28"/>
          <w:highlight w:val="cyan"/>
          <w:lang w:val="en-US"/>
        </w:rPr>
        <w:t>XVI</w:t>
      </w:r>
      <w:r w:rsidRPr="00753AA0">
        <w:rPr>
          <w:sz w:val="28"/>
          <w:szCs w:val="28"/>
          <w:highlight w:val="cyan"/>
        </w:rPr>
        <w:t xml:space="preserve"> вв.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bookmarkStart w:id="1" w:name="_Hlk182259050"/>
      <w:r w:rsidRPr="00753AA0">
        <w:rPr>
          <w:sz w:val="28"/>
          <w:szCs w:val="28"/>
          <w:highlight w:val="cyan"/>
        </w:rPr>
        <w:t xml:space="preserve">Внутренняя политика Московского государства в эпоху правления Ивана Грозного, оценка ее историками. Анализ целей внутриполитических мер Ивана </w:t>
      </w:r>
      <w:r w:rsidRPr="00753AA0">
        <w:rPr>
          <w:sz w:val="28"/>
          <w:szCs w:val="28"/>
          <w:highlight w:val="cyan"/>
          <w:lang w:val="en-US"/>
        </w:rPr>
        <w:t>IV</w:t>
      </w:r>
      <w:r w:rsidRPr="00753AA0">
        <w:rPr>
          <w:sz w:val="28"/>
          <w:szCs w:val="28"/>
          <w:highlight w:val="cyan"/>
        </w:rPr>
        <w:t xml:space="preserve"> и оценка эффективности реформаторской деятельности царя.</w:t>
      </w:r>
    </w:p>
    <w:bookmarkEnd w:id="1"/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Историческая дискуссия о сущности и целях опричнины Ивана Грозного: точки зрения, их суть, сторонники.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Россия в период Смутного времени (этапы, преодоление кризиса государственности). Становление новой династии.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Восстановление политического курса России в ХVII в. (при первых Романовых). Суть и значение церковной реформы.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Анализ процесса становления крепостного права в истории России, изменения правового статуса крестьян.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 xml:space="preserve">Петровская модернизация в первой четверти </w:t>
      </w:r>
      <w:r w:rsidRPr="00753AA0">
        <w:rPr>
          <w:sz w:val="28"/>
          <w:szCs w:val="28"/>
          <w:highlight w:val="cyan"/>
          <w:lang w:val="en-US"/>
        </w:rPr>
        <w:t>XVIII</w:t>
      </w:r>
      <w:r w:rsidRPr="00753AA0">
        <w:rPr>
          <w:sz w:val="28"/>
          <w:szCs w:val="28"/>
          <w:highlight w:val="cyan"/>
        </w:rPr>
        <w:t xml:space="preserve"> в. и ее результаты. Причины обострения социальных противоречий.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bookmarkStart w:id="2" w:name="_Hlk182259453"/>
      <w:r w:rsidRPr="00753AA0">
        <w:rPr>
          <w:sz w:val="28"/>
          <w:szCs w:val="28"/>
          <w:highlight w:val="cyan"/>
        </w:rPr>
        <w:t xml:space="preserve">Историческая дискуссия о влиянии реформаторской деятельности Петра </w:t>
      </w:r>
      <w:r w:rsidRPr="00753AA0">
        <w:rPr>
          <w:sz w:val="28"/>
          <w:szCs w:val="28"/>
          <w:highlight w:val="cyan"/>
          <w:lang w:val="en-US"/>
        </w:rPr>
        <w:t>I</w:t>
      </w:r>
      <w:r w:rsidRPr="00753AA0">
        <w:rPr>
          <w:sz w:val="28"/>
          <w:szCs w:val="28"/>
          <w:highlight w:val="cyan"/>
        </w:rPr>
        <w:t xml:space="preserve"> на ход отечественной истории: точки зрения, их суть, сторонники.</w:t>
      </w:r>
    </w:p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bookmarkStart w:id="3" w:name="_Hlk182259849"/>
      <w:bookmarkEnd w:id="2"/>
      <w:r w:rsidRPr="00753AA0">
        <w:rPr>
          <w:sz w:val="28"/>
          <w:szCs w:val="28"/>
          <w:highlight w:val="cyan"/>
        </w:rPr>
        <w:t xml:space="preserve">Внешнеполитическая деятельность Екатерины </w:t>
      </w:r>
      <w:r w:rsidRPr="00753AA0">
        <w:rPr>
          <w:sz w:val="28"/>
          <w:szCs w:val="28"/>
          <w:highlight w:val="cyan"/>
          <w:lang w:val="en-US"/>
        </w:rPr>
        <w:t>II</w:t>
      </w:r>
      <w:r w:rsidRPr="00753AA0">
        <w:rPr>
          <w:sz w:val="28"/>
          <w:szCs w:val="28"/>
          <w:highlight w:val="cyan"/>
        </w:rPr>
        <w:t xml:space="preserve">, основные векторы и изменения их направлений. </w:t>
      </w:r>
    </w:p>
    <w:bookmarkEnd w:id="3"/>
    <w:p w:rsidR="003E0653" w:rsidRPr="00753AA0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cyan"/>
        </w:rPr>
      </w:pPr>
      <w:r w:rsidRPr="00753AA0">
        <w:rPr>
          <w:sz w:val="28"/>
          <w:szCs w:val="28"/>
          <w:highlight w:val="cyan"/>
        </w:rPr>
        <w:t>Анализ термина «золотой век русского дворянства», эволюции положения дворянского сословия в России.</w:t>
      </w:r>
    </w:p>
    <w:p w:rsidR="003E0653" w:rsidRPr="003803A4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bookmarkStart w:id="4" w:name="_Hlk182259946"/>
      <w:r w:rsidRPr="003803A4">
        <w:rPr>
          <w:sz w:val="28"/>
          <w:szCs w:val="28"/>
          <w:highlight w:val="yellow"/>
        </w:rPr>
        <w:t xml:space="preserve">Царствование Павла </w:t>
      </w:r>
      <w:r w:rsidRPr="003803A4">
        <w:rPr>
          <w:sz w:val="28"/>
          <w:szCs w:val="28"/>
          <w:highlight w:val="yellow"/>
          <w:lang w:val="en-US"/>
        </w:rPr>
        <w:t>I</w:t>
      </w:r>
      <w:r w:rsidRPr="003803A4">
        <w:rPr>
          <w:sz w:val="28"/>
          <w:szCs w:val="28"/>
          <w:highlight w:val="yellow"/>
        </w:rPr>
        <w:t xml:space="preserve"> (внутренняя и внешняя политика). </w:t>
      </w:r>
    </w:p>
    <w:p w:rsidR="003E0653" w:rsidRPr="003803A4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bookmarkStart w:id="5" w:name="_Hlk182260101"/>
      <w:bookmarkEnd w:id="4"/>
      <w:r w:rsidRPr="003803A4">
        <w:rPr>
          <w:sz w:val="28"/>
          <w:szCs w:val="28"/>
          <w:highlight w:val="yellow"/>
        </w:rPr>
        <w:t xml:space="preserve">Развитие России в первой четверти ХIХ в. Правление Александра </w:t>
      </w:r>
      <w:r w:rsidRPr="003803A4">
        <w:rPr>
          <w:sz w:val="28"/>
          <w:szCs w:val="28"/>
          <w:highlight w:val="yellow"/>
          <w:lang w:val="en-US"/>
        </w:rPr>
        <w:t>I</w:t>
      </w:r>
      <w:r w:rsidRPr="003803A4">
        <w:rPr>
          <w:sz w:val="28"/>
          <w:szCs w:val="28"/>
          <w:highlight w:val="yellow"/>
        </w:rPr>
        <w:t>. Изменение политических взглядов императора. Законопроектная деятельность.</w:t>
      </w:r>
    </w:p>
    <w:bookmarkEnd w:id="5"/>
    <w:p w:rsidR="003E0653" w:rsidRPr="003803A4" w:rsidRDefault="003E0653" w:rsidP="003E0653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3803A4">
        <w:rPr>
          <w:sz w:val="28"/>
          <w:szCs w:val="28"/>
          <w:highlight w:val="yellow"/>
        </w:rPr>
        <w:t xml:space="preserve">Развитие России во второй четверти ХIХ в. Правление Николая </w:t>
      </w:r>
      <w:r w:rsidRPr="003803A4">
        <w:rPr>
          <w:sz w:val="28"/>
          <w:szCs w:val="28"/>
          <w:highlight w:val="yellow"/>
          <w:lang w:val="en-US"/>
        </w:rPr>
        <w:t>I</w:t>
      </w:r>
      <w:r w:rsidRPr="003803A4">
        <w:rPr>
          <w:sz w:val="28"/>
          <w:szCs w:val="28"/>
          <w:highlight w:val="yellow"/>
        </w:rPr>
        <w:t xml:space="preserve">. Изменение политических взглядов императора. Законопроектная деятельность. </w:t>
      </w:r>
    </w:p>
    <w:p w:rsidR="00D63DA7" w:rsidRPr="003803A4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3803A4">
        <w:rPr>
          <w:sz w:val="28"/>
          <w:szCs w:val="28"/>
          <w:highlight w:val="yellow"/>
        </w:rPr>
        <w:t xml:space="preserve">Либеральные реформы Александра </w:t>
      </w:r>
      <w:r w:rsidRPr="003803A4">
        <w:rPr>
          <w:sz w:val="28"/>
          <w:szCs w:val="28"/>
          <w:highlight w:val="yellow"/>
          <w:lang w:val="en-US"/>
        </w:rPr>
        <w:t>II</w:t>
      </w:r>
      <w:r w:rsidRPr="003803A4">
        <w:rPr>
          <w:sz w:val="28"/>
          <w:szCs w:val="28"/>
          <w:highlight w:val="yellow"/>
        </w:rPr>
        <w:t xml:space="preserve"> 60-70-х гг. </w:t>
      </w:r>
      <w:r w:rsidRPr="003803A4">
        <w:rPr>
          <w:sz w:val="28"/>
          <w:szCs w:val="28"/>
          <w:highlight w:val="yellow"/>
          <w:lang w:val="en-US"/>
        </w:rPr>
        <w:t>XIX</w:t>
      </w:r>
      <w:r w:rsidRPr="003803A4">
        <w:rPr>
          <w:sz w:val="28"/>
          <w:szCs w:val="28"/>
          <w:highlight w:val="yellow"/>
        </w:rPr>
        <w:t xml:space="preserve"> века. </w:t>
      </w:r>
    </w:p>
    <w:p w:rsidR="00D63DA7" w:rsidRPr="003803A4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3803A4">
        <w:rPr>
          <w:sz w:val="28"/>
          <w:szCs w:val="28"/>
          <w:highlight w:val="yellow"/>
        </w:rPr>
        <w:lastRenderedPageBreak/>
        <w:t xml:space="preserve">Почему «либеральный курс» реформ Александра </w:t>
      </w:r>
      <w:r w:rsidRPr="003803A4">
        <w:rPr>
          <w:sz w:val="28"/>
          <w:szCs w:val="28"/>
          <w:highlight w:val="yellow"/>
          <w:lang w:val="en-US"/>
        </w:rPr>
        <w:t>II</w:t>
      </w:r>
      <w:r w:rsidRPr="003803A4">
        <w:rPr>
          <w:sz w:val="28"/>
          <w:szCs w:val="28"/>
          <w:highlight w:val="yellow"/>
        </w:rPr>
        <w:t xml:space="preserve"> привел к глубокому социально-политическому противоречию? Анализ с опорой на факты.</w:t>
      </w:r>
    </w:p>
    <w:p w:rsidR="00D63DA7" w:rsidRPr="003803A4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3803A4">
        <w:rPr>
          <w:sz w:val="28"/>
          <w:szCs w:val="28"/>
          <w:highlight w:val="yellow"/>
        </w:rPr>
        <w:t xml:space="preserve">Реформы и контрреформы Александра </w:t>
      </w:r>
      <w:r w:rsidRPr="003803A4">
        <w:rPr>
          <w:sz w:val="28"/>
          <w:szCs w:val="28"/>
          <w:highlight w:val="yellow"/>
          <w:lang w:val="en-US"/>
        </w:rPr>
        <w:t>III</w:t>
      </w:r>
      <w:r w:rsidRPr="003803A4">
        <w:rPr>
          <w:sz w:val="28"/>
          <w:szCs w:val="28"/>
          <w:highlight w:val="yellow"/>
        </w:rPr>
        <w:t>.</w:t>
      </w:r>
    </w:p>
    <w:p w:rsidR="00D63DA7" w:rsidRPr="003803A4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bookmarkStart w:id="6" w:name="_Hlk182260552"/>
      <w:r w:rsidRPr="003803A4">
        <w:rPr>
          <w:sz w:val="28"/>
          <w:szCs w:val="28"/>
          <w:highlight w:val="yellow"/>
        </w:rPr>
        <w:t xml:space="preserve">Политика императора Николая </w:t>
      </w:r>
      <w:r w:rsidRPr="003803A4">
        <w:rPr>
          <w:sz w:val="28"/>
          <w:szCs w:val="28"/>
          <w:highlight w:val="yellow"/>
          <w:lang w:val="en-US"/>
        </w:rPr>
        <w:t>II</w:t>
      </w:r>
      <w:r w:rsidRPr="003803A4">
        <w:rPr>
          <w:sz w:val="28"/>
          <w:szCs w:val="28"/>
          <w:highlight w:val="yellow"/>
        </w:rPr>
        <w:t xml:space="preserve"> 1894–1914 г. Характеристика социально-экономического развития Российской империи.</w:t>
      </w:r>
    </w:p>
    <w:bookmarkEnd w:id="6"/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>Первая русская революция 1905–1907 гг. Анализ первого опыта российского парламентаризма.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>Третьеиюньская монархия. Внутренняя политика России 1907–1917. Реформы П.А. Столыпина.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 xml:space="preserve">Историческая дискуссия о понимании сути революционных событий начала </w:t>
      </w:r>
      <w:r w:rsidRPr="00790ADB">
        <w:rPr>
          <w:sz w:val="28"/>
          <w:szCs w:val="28"/>
          <w:highlight w:val="green"/>
          <w:lang w:val="en-US"/>
        </w:rPr>
        <w:t>XX</w:t>
      </w:r>
      <w:r w:rsidRPr="00790ADB">
        <w:rPr>
          <w:sz w:val="28"/>
          <w:szCs w:val="28"/>
          <w:highlight w:val="green"/>
        </w:rPr>
        <w:t xml:space="preserve"> в.: точки зрения, их суть, сторонники. Причины, ход, итоги и последствия революционных событий 1917 г. 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bookmarkStart w:id="7" w:name="_Hlk182262119"/>
      <w:r w:rsidRPr="00790ADB">
        <w:rPr>
          <w:sz w:val="28"/>
          <w:szCs w:val="28"/>
          <w:highlight w:val="green"/>
        </w:rPr>
        <w:t>Гражданская война: причины и основные этапы, итоги. Историческая дискуссия о хронологических рамках Гражданской войны в России.</w:t>
      </w:r>
    </w:p>
    <w:bookmarkEnd w:id="7"/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 xml:space="preserve">СССР в эпоху сталинской модернизации (индустриализации, коллективизации и культурной революции). 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bookmarkStart w:id="8" w:name="_Hlk182261001"/>
      <w:r w:rsidRPr="00790ADB">
        <w:rPr>
          <w:sz w:val="28"/>
          <w:szCs w:val="28"/>
          <w:highlight w:val="green"/>
        </w:rPr>
        <w:t>Великая Отечественная война: периоды, основные события и цена Победы.</w:t>
      </w:r>
    </w:p>
    <w:bookmarkEnd w:id="8"/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>Анализ причин неудач Красной армии на первом этапе Великой Отечественной</w:t>
      </w:r>
      <w:bookmarkStart w:id="9" w:name="_GoBack"/>
      <w:bookmarkEnd w:id="9"/>
      <w:r w:rsidRPr="00790ADB">
        <w:rPr>
          <w:sz w:val="28"/>
          <w:szCs w:val="28"/>
          <w:highlight w:val="green"/>
        </w:rPr>
        <w:t xml:space="preserve"> войны.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>Хрущевская «оттепель» и ее итоги (характеристика внутреннего развития СССР).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 xml:space="preserve">Социально-экономическое и политическое развитие СССР в 70-сер. 80-х гг. ХХ в. 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 xml:space="preserve">Внешняя политика СССР в 70-сер. 80-х гг. ХХ в. 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bookmarkStart w:id="10" w:name="_Hlk182261378"/>
      <w:r w:rsidRPr="00790ADB">
        <w:rPr>
          <w:sz w:val="28"/>
          <w:szCs w:val="28"/>
          <w:highlight w:val="green"/>
        </w:rPr>
        <w:t>СССР в период перестройки. Распад Советского Союза.</w:t>
      </w:r>
    </w:p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 xml:space="preserve">Анализ влияния «нового политического мышления» М.С. Горбачева на отношения СССР со странами Запада и социалистического лагеря. </w:t>
      </w:r>
    </w:p>
    <w:bookmarkEnd w:id="10"/>
    <w:p w:rsidR="00D63DA7" w:rsidRPr="00790ADB" w:rsidRDefault="00D63DA7" w:rsidP="00D63DA7">
      <w:pPr>
        <w:pStyle w:val="a4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90ADB">
        <w:rPr>
          <w:sz w:val="28"/>
          <w:szCs w:val="28"/>
          <w:highlight w:val="green"/>
        </w:rPr>
        <w:t>Российская Федерация в постсоветском периоде (1990-настоящее время.)</w:t>
      </w:r>
    </w:p>
    <w:p w:rsidR="00BB3090" w:rsidRDefault="00BB3090"/>
    <w:sectPr w:rsidR="00BB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A39"/>
    <w:multiLevelType w:val="hybridMultilevel"/>
    <w:tmpl w:val="F2EC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E8"/>
    <w:rsid w:val="003E0653"/>
    <w:rsid w:val="004615E8"/>
    <w:rsid w:val="00700BD5"/>
    <w:rsid w:val="00753AA0"/>
    <w:rsid w:val="00790ADB"/>
    <w:rsid w:val="00BB3090"/>
    <w:rsid w:val="00D63DA7"/>
    <w:rsid w:val="00F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978DA-7ADB-4EA3-BA07-69A8F4DC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2 Спс точк Знак,Имя Рисунка Знак,List Paragraph Знак"/>
    <w:link w:val="a4"/>
    <w:uiPriority w:val="34"/>
    <w:locked/>
    <w:rsid w:val="003E06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2 Спс точк,Имя Рисунка,List Paragraph"/>
    <w:basedOn w:val="a"/>
    <w:link w:val="a3"/>
    <w:uiPriority w:val="34"/>
    <w:qFormat/>
    <w:rsid w:val="003E06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Алехин Игорь Алексеевич</cp:lastModifiedBy>
  <cp:revision>4</cp:revision>
  <dcterms:created xsi:type="dcterms:W3CDTF">2024-12-12T12:38:00Z</dcterms:created>
  <dcterms:modified xsi:type="dcterms:W3CDTF">2024-12-16T18:51:00Z</dcterms:modified>
</cp:coreProperties>
</file>