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EE" w:rsidRDefault="00ED5046">
      <w:pPr>
        <w:rPr>
          <w:b/>
        </w:rPr>
      </w:pPr>
      <w:r w:rsidRPr="00C30F4E">
        <w:rPr>
          <w:b/>
        </w:rPr>
        <w:t xml:space="preserve">Компания по разработке ПО </w:t>
      </w:r>
      <w:r w:rsidR="00ED1963" w:rsidRPr="00C30F4E">
        <w:rPr>
          <w:b/>
        </w:rPr>
        <w:t xml:space="preserve">Общество с ограниченной ответственностью </w:t>
      </w:r>
      <w:r w:rsidRPr="00C30F4E">
        <w:rPr>
          <w:b/>
        </w:rPr>
        <w:t>«ТСФ» (</w:t>
      </w:r>
      <w:r w:rsidR="002B4869">
        <w:rPr>
          <w:b/>
        </w:rPr>
        <w:t>«</w:t>
      </w:r>
      <w:r w:rsidRPr="00C30F4E">
        <w:rPr>
          <w:b/>
          <w:lang w:val="en-US"/>
        </w:rPr>
        <w:t>Technological</w:t>
      </w:r>
      <w:r w:rsidRPr="00C30F4E">
        <w:rPr>
          <w:b/>
        </w:rPr>
        <w:t xml:space="preserve"> </w:t>
      </w:r>
      <w:r w:rsidRPr="00C30F4E">
        <w:rPr>
          <w:b/>
          <w:lang w:val="en-US"/>
        </w:rPr>
        <w:t>Smart</w:t>
      </w:r>
      <w:r w:rsidRPr="00C30F4E">
        <w:rPr>
          <w:b/>
        </w:rPr>
        <w:t xml:space="preserve"> </w:t>
      </w:r>
      <w:r w:rsidRPr="00C30F4E">
        <w:rPr>
          <w:b/>
          <w:lang w:val="en-US"/>
        </w:rPr>
        <w:t>Fast</w:t>
      </w:r>
      <w:r w:rsidRPr="00C30F4E">
        <w:rPr>
          <w:b/>
        </w:rPr>
        <w:t>»)</w:t>
      </w:r>
    </w:p>
    <w:p w:rsidR="00C30F4E" w:rsidRPr="00C30F4E" w:rsidRDefault="00C30F4E">
      <w:pPr>
        <w:rPr>
          <w:b/>
        </w:rPr>
      </w:pPr>
      <w:r>
        <w:rPr>
          <w:b/>
        </w:rPr>
        <w:t>«</w:t>
      </w:r>
      <w:r>
        <w:rPr>
          <w:b/>
          <w:lang w:val="en-US"/>
        </w:rPr>
        <w:t>TSF</w:t>
      </w:r>
      <w:r>
        <w:rPr>
          <w:b/>
        </w:rPr>
        <w:t xml:space="preserve">» - </w:t>
      </w:r>
      <w:r>
        <w:rPr>
          <w:b/>
          <w:lang w:val="en-US"/>
        </w:rPr>
        <w:t>Technological</w:t>
      </w:r>
      <w:r w:rsidRPr="00C30F4E">
        <w:rPr>
          <w:b/>
        </w:rPr>
        <w:t xml:space="preserve">. </w:t>
      </w:r>
      <w:r>
        <w:rPr>
          <w:b/>
          <w:lang w:val="en-US"/>
        </w:rPr>
        <w:t>Smart</w:t>
      </w:r>
      <w:r w:rsidRPr="0060746A">
        <w:rPr>
          <w:b/>
        </w:rPr>
        <w:t xml:space="preserve">. </w:t>
      </w:r>
      <w:r>
        <w:rPr>
          <w:b/>
          <w:lang w:val="en-US"/>
        </w:rPr>
        <w:t>Fast</w:t>
      </w:r>
      <w:r w:rsidRPr="0060746A">
        <w:rPr>
          <w:b/>
        </w:rPr>
        <w:t>.</w:t>
      </w:r>
    </w:p>
    <w:p w:rsidR="00ED5046" w:rsidRPr="00C30F4E" w:rsidRDefault="00ED5046">
      <w:pPr>
        <w:rPr>
          <w:b/>
        </w:rPr>
      </w:pPr>
      <w:r w:rsidRPr="00C30F4E">
        <w:rPr>
          <w:b/>
        </w:rPr>
        <w:t>Компания занимается разработкой программного обеспечения по трем направлениям:</w:t>
      </w:r>
    </w:p>
    <w:p w:rsidR="00ED5046" w:rsidRDefault="00ED5046">
      <w:r>
        <w:t xml:space="preserve">- </w:t>
      </w:r>
      <w:r w:rsidRPr="00C30F4E">
        <w:rPr>
          <w:b/>
        </w:rPr>
        <w:t>«ТСФ – бизнес решения» (</w:t>
      </w:r>
      <w:r w:rsidRPr="00C30F4E">
        <w:rPr>
          <w:b/>
          <w:lang w:val="en-US"/>
        </w:rPr>
        <w:t>b</w:t>
      </w:r>
      <w:r w:rsidRPr="00C30F4E">
        <w:rPr>
          <w:b/>
        </w:rPr>
        <w:t>2</w:t>
      </w:r>
      <w:r w:rsidRPr="00C30F4E">
        <w:rPr>
          <w:b/>
          <w:lang w:val="en-US"/>
        </w:rPr>
        <w:t>b</w:t>
      </w:r>
      <w:r w:rsidRPr="00C30F4E">
        <w:rPr>
          <w:b/>
        </w:rPr>
        <w:t xml:space="preserve"> </w:t>
      </w:r>
      <w:r w:rsidRPr="00C30F4E">
        <w:rPr>
          <w:b/>
          <w:lang w:val="en-US"/>
        </w:rPr>
        <w:t>product</w:t>
      </w:r>
      <w:r w:rsidRPr="00C30F4E">
        <w:rPr>
          <w:b/>
        </w:rPr>
        <w:t>).</w:t>
      </w:r>
      <w:r w:rsidR="00C30F4E" w:rsidRPr="00C30F4E">
        <w:t xml:space="preserve"> </w:t>
      </w:r>
      <w:r>
        <w:t xml:space="preserve">Данное направление разрабатывает </w:t>
      </w:r>
      <w:proofErr w:type="spellStart"/>
      <w:r>
        <w:rPr>
          <w:lang w:val="en-US"/>
        </w:rPr>
        <w:t>fintech</w:t>
      </w:r>
      <w:proofErr w:type="spellEnd"/>
      <w:r w:rsidRPr="00ED5046">
        <w:t xml:space="preserve"> </w:t>
      </w:r>
      <w:r>
        <w:t>решения, а также встраиваемые</w:t>
      </w:r>
      <w:r w:rsidR="008E799E">
        <w:t xml:space="preserve"> модули</w:t>
      </w:r>
      <w:r>
        <w:t xml:space="preserve"> в </w:t>
      </w:r>
      <w:r w:rsidR="008E799E">
        <w:t xml:space="preserve">уже </w:t>
      </w:r>
      <w:r>
        <w:t xml:space="preserve">существующие </w:t>
      </w:r>
      <w:r w:rsidR="008E799E">
        <w:t xml:space="preserve">у компаний-клиентов информационные системы на базе платформ 1С, </w:t>
      </w:r>
      <w:proofErr w:type="spellStart"/>
      <w:r w:rsidR="008E799E">
        <w:rPr>
          <w:lang w:val="en-US"/>
        </w:rPr>
        <w:t>Bitrix</w:t>
      </w:r>
      <w:proofErr w:type="spellEnd"/>
      <w:r w:rsidR="008E799E" w:rsidRPr="008E799E">
        <w:t>24</w:t>
      </w:r>
      <w:r w:rsidR="008E799E">
        <w:t xml:space="preserve"> и т.д.</w:t>
      </w:r>
    </w:p>
    <w:p w:rsidR="008E799E" w:rsidRDefault="008E799E">
      <w:r>
        <w:t xml:space="preserve">- </w:t>
      </w:r>
      <w:r w:rsidRPr="00C30F4E">
        <w:rPr>
          <w:b/>
        </w:rPr>
        <w:t>«ТСФ – частные бизнес решения»</w:t>
      </w:r>
      <w:r w:rsidR="0060746A" w:rsidRPr="0060746A">
        <w:rPr>
          <w:b/>
        </w:rPr>
        <w:t xml:space="preserve"> </w:t>
      </w:r>
      <w:r w:rsidR="0060746A">
        <w:rPr>
          <w:b/>
        </w:rPr>
        <w:t>(</w:t>
      </w:r>
      <w:r w:rsidR="0060746A">
        <w:rPr>
          <w:b/>
          <w:lang w:val="en-US"/>
        </w:rPr>
        <w:t>b</w:t>
      </w:r>
      <w:r w:rsidR="0060746A" w:rsidRPr="0060746A">
        <w:rPr>
          <w:b/>
        </w:rPr>
        <w:t>2</w:t>
      </w:r>
      <w:r w:rsidR="0060746A">
        <w:rPr>
          <w:b/>
          <w:lang w:val="en-US"/>
        </w:rPr>
        <w:t>b</w:t>
      </w:r>
      <w:r w:rsidR="0060746A" w:rsidRPr="0060746A">
        <w:rPr>
          <w:b/>
        </w:rPr>
        <w:t xml:space="preserve"> </w:t>
      </w:r>
      <w:r w:rsidR="0060746A">
        <w:rPr>
          <w:b/>
          <w:lang w:val="en-US"/>
        </w:rPr>
        <w:t>product</w:t>
      </w:r>
      <w:r w:rsidR="0060746A" w:rsidRPr="0060746A">
        <w:rPr>
          <w:b/>
        </w:rPr>
        <w:t>)</w:t>
      </w:r>
      <w:r w:rsidRPr="00C30F4E">
        <w:rPr>
          <w:b/>
        </w:rPr>
        <w:t>.</w:t>
      </w:r>
      <w:r w:rsidR="00C30F4E" w:rsidRPr="00C30F4E">
        <w:t xml:space="preserve"> </w:t>
      </w:r>
      <w:r>
        <w:t xml:space="preserve"> Данное направление занимается разработкой ПО в частном порядке в соответствии с ТЗ, </w:t>
      </w:r>
      <w:proofErr w:type="gramStart"/>
      <w:r>
        <w:t>предоставляемым</w:t>
      </w:r>
      <w:proofErr w:type="gramEnd"/>
      <w:r>
        <w:t xml:space="preserve"> компанией-клиентом.</w:t>
      </w:r>
    </w:p>
    <w:p w:rsidR="008E799E" w:rsidRDefault="008E799E">
      <w:r>
        <w:t xml:space="preserve">- </w:t>
      </w:r>
      <w:r w:rsidRPr="00C30F4E">
        <w:rPr>
          <w:b/>
        </w:rPr>
        <w:t>«ТСФ – потребительские решения»</w:t>
      </w:r>
      <w:r w:rsidR="0060746A" w:rsidRPr="0060746A">
        <w:rPr>
          <w:b/>
        </w:rPr>
        <w:t xml:space="preserve"> (</w:t>
      </w:r>
      <w:r w:rsidR="0060746A">
        <w:rPr>
          <w:b/>
          <w:lang w:val="en-US"/>
        </w:rPr>
        <w:t>b</w:t>
      </w:r>
      <w:r w:rsidR="0060746A" w:rsidRPr="0060746A">
        <w:rPr>
          <w:b/>
        </w:rPr>
        <w:t>2</w:t>
      </w:r>
      <w:r w:rsidR="0060746A">
        <w:rPr>
          <w:b/>
          <w:lang w:val="en-US"/>
        </w:rPr>
        <w:t>c</w:t>
      </w:r>
      <w:r w:rsidR="0060746A" w:rsidRPr="0060746A">
        <w:rPr>
          <w:b/>
        </w:rPr>
        <w:t xml:space="preserve"> </w:t>
      </w:r>
      <w:r w:rsidR="0060746A">
        <w:rPr>
          <w:b/>
          <w:lang w:val="en-US"/>
        </w:rPr>
        <w:t>product</w:t>
      </w:r>
      <w:r w:rsidR="0060746A" w:rsidRPr="0060746A">
        <w:rPr>
          <w:b/>
        </w:rPr>
        <w:t>)</w:t>
      </w:r>
      <w:r w:rsidRPr="00C30F4E">
        <w:rPr>
          <w:b/>
        </w:rPr>
        <w:t>.</w:t>
      </w:r>
      <w:r>
        <w:t xml:space="preserve"> </w:t>
      </w:r>
      <w:proofErr w:type="gramStart"/>
      <w:r>
        <w:t xml:space="preserve">Данное направление занимается разработкой ПО и различного рода решений под портативные устройства для обычного потребителя. </w:t>
      </w:r>
      <w:proofErr w:type="gramEnd"/>
    </w:p>
    <w:p w:rsidR="008E799E" w:rsidRDefault="008E799E">
      <w:proofErr w:type="gramStart"/>
      <w:r>
        <w:t>(Примеч. для выступления:</w:t>
      </w:r>
      <w:proofErr w:type="gramEnd"/>
      <w:r>
        <w:t xml:space="preserve"> </w:t>
      </w:r>
      <w:proofErr w:type="gramStart"/>
      <w:r>
        <w:t xml:space="preserve">Можно указать, что такая диверсификация продуктовой линейки является одним из </w:t>
      </w:r>
      <w:r w:rsidR="00920171">
        <w:t xml:space="preserve">конкурентных </w:t>
      </w:r>
      <w:r>
        <w:t>преимуществ нашего бизнеса)</w:t>
      </w:r>
      <w:proofErr w:type="gramEnd"/>
    </w:p>
    <w:p w:rsidR="00ED1963" w:rsidRDefault="00ED1963">
      <w:r w:rsidRPr="00C30F4E">
        <w:rPr>
          <w:b/>
        </w:rPr>
        <w:t>Выбранная организационно-правовая форма хозяйствования:</w:t>
      </w:r>
      <w:r>
        <w:t xml:space="preserve"> Общество с ограниченной ответственностью</w:t>
      </w:r>
    </w:p>
    <w:p w:rsidR="00920171" w:rsidRDefault="00920171">
      <w:r w:rsidRPr="00920171">
        <w:rPr>
          <w:b/>
        </w:rPr>
        <w:t>Выбранная система налогообложения:</w:t>
      </w:r>
      <w:r>
        <w:t xml:space="preserve"> </w:t>
      </w:r>
      <w:proofErr w:type="gramStart"/>
      <w:r>
        <w:t>ОСН</w:t>
      </w:r>
      <w:proofErr w:type="gramEnd"/>
    </w:p>
    <w:p w:rsidR="0060746A" w:rsidRPr="0060746A" w:rsidRDefault="0060746A">
      <w:proofErr w:type="gramStart"/>
      <w:r>
        <w:t>(Примеч. для выступления:</w:t>
      </w:r>
      <w:proofErr w:type="gramEnd"/>
      <w:r>
        <w:t xml:space="preserve"> Поскольку для </w:t>
      </w:r>
      <w:r>
        <w:rPr>
          <w:lang w:val="en-US"/>
        </w:rPr>
        <w:t>IT</w:t>
      </w:r>
      <w:r w:rsidRPr="0060746A">
        <w:t xml:space="preserve"> </w:t>
      </w:r>
      <w:r>
        <w:t xml:space="preserve">сектора действуют обширные налоговые льготы на режиме </w:t>
      </w:r>
      <w:proofErr w:type="gramStart"/>
      <w:r>
        <w:t>ОСН</w:t>
      </w:r>
      <w:proofErr w:type="gramEnd"/>
      <w:r>
        <w:t xml:space="preserve"> налоговая нагрузка минимальны, но данный режим побуждает менеджмент компании к подготовке более качественной управленческой отчетности и как результат верной налоговой отчетности и подготовке более точной информации по текущему финансовому состоянию компании)</w:t>
      </w:r>
    </w:p>
    <w:p w:rsidR="00ED1963" w:rsidRPr="00C30F4E" w:rsidRDefault="00ED1963">
      <w:pPr>
        <w:rPr>
          <w:b/>
        </w:rPr>
      </w:pPr>
      <w:r w:rsidRPr="00C30F4E">
        <w:rPr>
          <w:b/>
        </w:rPr>
        <w:t>Причины:</w:t>
      </w:r>
    </w:p>
    <w:p w:rsidR="00ED1963" w:rsidRDefault="00ED1963">
      <w:r>
        <w:t>- Может иметь несколько учредителей</w:t>
      </w:r>
      <w:r w:rsidR="00BB70E4">
        <w:t xml:space="preserve"> (владельцев/</w:t>
      </w:r>
      <w:r w:rsidR="0060746A">
        <w:t>бенефициаров</w:t>
      </w:r>
      <w:r w:rsidR="00BB70E4">
        <w:t>)</w:t>
      </w:r>
      <w:r w:rsidR="00C30F4E">
        <w:t>;</w:t>
      </w:r>
    </w:p>
    <w:p w:rsidR="00BB70E4" w:rsidRDefault="00BB70E4">
      <w:r>
        <w:t xml:space="preserve">- Участники Общества не отвечают по его обязательствам и несут риск убытков, связанных с деятельностью Общества в переделах стоимостей принадлежащих им долей в Уставном капитале Общества. (За исключением случаев, когда Общество </w:t>
      </w:r>
      <w:r w:rsidR="00C30F4E">
        <w:t>находится в стадии банкротства);</w:t>
      </w:r>
    </w:p>
    <w:p w:rsidR="00C30F4E" w:rsidRDefault="00C30F4E">
      <w:r>
        <w:t>- У Учредителей и Генерального директора нет никаких обязательств в ситуации банкротства;</w:t>
      </w:r>
    </w:p>
    <w:p w:rsidR="00C30F4E" w:rsidRDefault="00C30F4E">
      <w:r>
        <w:t>- Имеется возможность продать часть компании или весь бизнес целиком;</w:t>
      </w:r>
    </w:p>
    <w:p w:rsidR="00BB70E4" w:rsidRDefault="00C30F4E" w:rsidP="00C30F4E">
      <w:pPr>
        <w:ind w:firstLine="1"/>
      </w:pPr>
      <w:r>
        <w:t>- Данная организационно-правовая форма имеет возможность использовать все возможные системы налогообложения;</w:t>
      </w:r>
    </w:p>
    <w:p w:rsidR="00C30F4E" w:rsidRDefault="00C30F4E" w:rsidP="00C30F4E">
      <w:pPr>
        <w:ind w:firstLine="1"/>
      </w:pPr>
      <w:r>
        <w:t>- Нет ограничений по видам деятельности</w:t>
      </w:r>
      <w:r w:rsidR="00920171">
        <w:t>;</w:t>
      </w:r>
    </w:p>
    <w:p w:rsidR="00920171" w:rsidRDefault="00920171" w:rsidP="00C30F4E">
      <w:pPr>
        <w:ind w:firstLine="1"/>
      </w:pPr>
      <w:r>
        <w:t>- Возможности определенных действий со стороны Учредителей более ограниченные, что снижает риск недобросовестных действий с их стороны. К примеру, вывести денежные активы из Общества намного сложнее, чем в случае с ИП.</w:t>
      </w:r>
    </w:p>
    <w:p w:rsidR="0008180A" w:rsidRDefault="0008180A" w:rsidP="00C30F4E">
      <w:pPr>
        <w:ind w:firstLine="1"/>
        <w:rPr>
          <w:b/>
        </w:rPr>
      </w:pPr>
      <w:r>
        <w:rPr>
          <w:b/>
        </w:rPr>
        <w:t>Почему не ИП?</w:t>
      </w:r>
    </w:p>
    <w:p w:rsidR="0008180A" w:rsidRDefault="0008180A" w:rsidP="00C30F4E">
      <w:pPr>
        <w:ind w:firstLine="1"/>
      </w:pPr>
      <w:r>
        <w:lastRenderedPageBreak/>
        <w:t>Помимо объективного фактора размера рассматриваемого предприятия можно выделить следующие причины:</w:t>
      </w:r>
    </w:p>
    <w:p w:rsidR="0008180A" w:rsidRDefault="0008180A" w:rsidP="00C30F4E">
      <w:pPr>
        <w:ind w:firstLine="1"/>
      </w:pPr>
      <w:r>
        <w:t>- Невозможно продать долю бизнеса или весь бизнес целиком, что приводит к невозможности получить инвестиции в капитал компании;</w:t>
      </w:r>
    </w:p>
    <w:p w:rsidR="0008180A" w:rsidRDefault="0008180A" w:rsidP="00C30F4E">
      <w:pPr>
        <w:ind w:firstLine="1"/>
      </w:pPr>
      <w:r>
        <w:t>- Владелец ИП несет прямую материальную ответственность за бизнес;</w:t>
      </w:r>
    </w:p>
    <w:p w:rsidR="0008180A" w:rsidRDefault="00920171" w:rsidP="00C30F4E">
      <w:pPr>
        <w:ind w:firstLine="1"/>
      </w:pPr>
      <w:r>
        <w:t>- Не возможно временно приостановить бизнес без потерь: страховые взносы необходимо выплачивать и в период приостановки, в отличие от ООО;</w:t>
      </w:r>
    </w:p>
    <w:p w:rsidR="00920171" w:rsidRDefault="00920171" w:rsidP="00C30F4E">
      <w:pPr>
        <w:ind w:firstLine="1"/>
      </w:pPr>
      <w:r>
        <w:t>- Организации в данной организационно-правовой форме имеют более высокие риски убытков от недоб</w:t>
      </w:r>
      <w:r w:rsidR="0060746A">
        <w:t>росовестных действий учредителя</w:t>
      </w:r>
      <w:r>
        <w:t>.</w:t>
      </w:r>
    </w:p>
    <w:p w:rsidR="00920171" w:rsidRDefault="00920171" w:rsidP="00C30F4E">
      <w:pPr>
        <w:ind w:firstLine="1"/>
      </w:pPr>
    </w:p>
    <w:p w:rsidR="00920171" w:rsidRDefault="00920171" w:rsidP="00C30F4E">
      <w:pPr>
        <w:ind w:firstLine="1"/>
        <w:rPr>
          <w:b/>
        </w:rPr>
      </w:pPr>
      <w:r w:rsidRPr="00920171">
        <w:rPr>
          <w:b/>
        </w:rPr>
        <w:t>Сравнение О</w:t>
      </w:r>
      <w:proofErr w:type="gramStart"/>
      <w:r w:rsidRPr="00920171">
        <w:rPr>
          <w:b/>
        </w:rPr>
        <w:t>ОО и АО</w:t>
      </w:r>
      <w:proofErr w:type="gramEnd"/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A00BD" w:rsidTr="00FA00BD">
        <w:tc>
          <w:tcPr>
            <w:tcW w:w="3190" w:type="dxa"/>
          </w:tcPr>
          <w:p w:rsidR="00FA00BD" w:rsidRDefault="00FA00BD" w:rsidP="00C30F4E">
            <w:pPr>
              <w:rPr>
                <w:b/>
              </w:rPr>
            </w:pPr>
          </w:p>
        </w:tc>
        <w:tc>
          <w:tcPr>
            <w:tcW w:w="3190" w:type="dxa"/>
          </w:tcPr>
          <w:p w:rsidR="00FA00BD" w:rsidRDefault="00FA00BD" w:rsidP="00C30F4E">
            <w:pPr>
              <w:rPr>
                <w:b/>
              </w:rPr>
            </w:pPr>
            <w:r>
              <w:rPr>
                <w:b/>
              </w:rPr>
              <w:t>ООО</w:t>
            </w:r>
          </w:p>
        </w:tc>
        <w:tc>
          <w:tcPr>
            <w:tcW w:w="3191" w:type="dxa"/>
          </w:tcPr>
          <w:p w:rsidR="00FA00BD" w:rsidRDefault="00FA00BD" w:rsidP="00C30F4E">
            <w:pPr>
              <w:rPr>
                <w:b/>
              </w:rPr>
            </w:pPr>
            <w:r>
              <w:rPr>
                <w:b/>
              </w:rPr>
              <w:t>АО</w:t>
            </w:r>
          </w:p>
        </w:tc>
      </w:tr>
      <w:tr w:rsidR="00FA00BD" w:rsidTr="00FA00BD">
        <w:tc>
          <w:tcPr>
            <w:tcW w:w="3190" w:type="dxa"/>
          </w:tcPr>
          <w:p w:rsidR="00FA00BD" w:rsidRDefault="00FA00BD" w:rsidP="00C30F4E">
            <w:pPr>
              <w:rPr>
                <w:b/>
              </w:rPr>
            </w:pPr>
            <w:r>
              <w:rPr>
                <w:b/>
              </w:rPr>
              <w:t>Кол-во участников</w:t>
            </w:r>
          </w:p>
        </w:tc>
        <w:tc>
          <w:tcPr>
            <w:tcW w:w="3190" w:type="dxa"/>
          </w:tcPr>
          <w:p w:rsidR="00FA00BD" w:rsidRDefault="00B4450A" w:rsidP="00C30F4E">
            <w:pPr>
              <w:rPr>
                <w:b/>
              </w:rPr>
            </w:pPr>
            <w:r>
              <w:rPr>
                <w:b/>
              </w:rPr>
              <w:t>О</w:t>
            </w:r>
            <w:r w:rsidR="00FA00BD">
              <w:rPr>
                <w:b/>
              </w:rPr>
              <w:t>т 1 до 50 человек</w:t>
            </w:r>
          </w:p>
        </w:tc>
        <w:tc>
          <w:tcPr>
            <w:tcW w:w="3191" w:type="dxa"/>
          </w:tcPr>
          <w:p w:rsidR="00FA00BD" w:rsidRDefault="00B4450A" w:rsidP="00C30F4E">
            <w:pPr>
              <w:rPr>
                <w:b/>
              </w:rPr>
            </w:pPr>
            <w:r>
              <w:rPr>
                <w:b/>
              </w:rPr>
              <w:t>Б</w:t>
            </w:r>
            <w:r w:rsidR="00FA00BD">
              <w:rPr>
                <w:b/>
              </w:rPr>
              <w:t>олее 50 человек</w:t>
            </w:r>
          </w:p>
        </w:tc>
      </w:tr>
      <w:tr w:rsidR="00B4450A" w:rsidTr="00FA00BD"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Возможные системы налогообложения</w:t>
            </w:r>
          </w:p>
        </w:tc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Может использовать все системы налогообложения</w:t>
            </w:r>
          </w:p>
        </w:tc>
        <w:tc>
          <w:tcPr>
            <w:tcW w:w="3191" w:type="dxa"/>
          </w:tcPr>
          <w:p w:rsidR="00B4450A" w:rsidRDefault="00B4450A" w:rsidP="0005271B">
            <w:pPr>
              <w:rPr>
                <w:b/>
              </w:rPr>
            </w:pPr>
            <w:r>
              <w:rPr>
                <w:b/>
              </w:rPr>
              <w:t>Может использовать все системы налогообложения</w:t>
            </w:r>
          </w:p>
        </w:tc>
      </w:tr>
      <w:tr w:rsidR="00B4450A" w:rsidTr="00FA00BD"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Затраты на обязательное годовое обслуживание</w:t>
            </w:r>
          </w:p>
        </w:tc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191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От 100 тыс. руб. и более (Плата за ведение реестра общества, проведение Общих собраний акционеров и т.д.)</w:t>
            </w:r>
          </w:p>
        </w:tc>
      </w:tr>
      <w:tr w:rsidR="00B4450A" w:rsidTr="00FA00BD"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Необходимость публикации годового отчета и прохождения обязательного аудита</w:t>
            </w:r>
          </w:p>
        </w:tc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191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При количестве акционеров более 50 человек АО обязано публиковать годовой отчет о своей деятельности. Также после 1 года существования АО обязано проводить аудит годовой финансовой отчетности.</w:t>
            </w:r>
          </w:p>
        </w:tc>
      </w:tr>
      <w:tr w:rsidR="00B4450A" w:rsidTr="00FA00BD"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Риски участников</w:t>
            </w:r>
          </w:p>
        </w:tc>
        <w:tc>
          <w:tcPr>
            <w:tcW w:w="3190" w:type="dxa"/>
          </w:tcPr>
          <w:p w:rsidR="00B4450A" w:rsidRDefault="00B4450A" w:rsidP="00B4450A">
            <w:pPr>
              <w:rPr>
                <w:b/>
              </w:rPr>
            </w:pPr>
            <w:r>
              <w:rPr>
                <w:b/>
              </w:rPr>
              <w:t>Участники несут ответственность за обязательства компании в пределах номинальной стоимости их долей</w:t>
            </w:r>
          </w:p>
        </w:tc>
        <w:tc>
          <w:tcPr>
            <w:tcW w:w="3191" w:type="dxa"/>
          </w:tcPr>
          <w:p w:rsidR="00B4450A" w:rsidRDefault="00B4450A" w:rsidP="0005271B">
            <w:pPr>
              <w:rPr>
                <w:b/>
              </w:rPr>
            </w:pPr>
            <w:r>
              <w:rPr>
                <w:b/>
              </w:rPr>
              <w:t>Участники несут ответственность за обязательства компании в пределах номинальной стоимости их акций</w:t>
            </w:r>
          </w:p>
        </w:tc>
      </w:tr>
      <w:tr w:rsidR="00B4450A" w:rsidTr="00FA00BD"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Риски Общества</w:t>
            </w:r>
          </w:p>
        </w:tc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proofErr w:type="gramStart"/>
            <w:r>
              <w:rPr>
                <w:b/>
              </w:rPr>
              <w:t>Снижены</w:t>
            </w:r>
            <w:proofErr w:type="gramEnd"/>
            <w:r>
              <w:rPr>
                <w:b/>
              </w:rPr>
              <w:t xml:space="preserve"> за счет ограниченных возможностей Участников по отношению к Обществу</w:t>
            </w:r>
          </w:p>
        </w:tc>
        <w:tc>
          <w:tcPr>
            <w:tcW w:w="3191" w:type="dxa"/>
          </w:tcPr>
          <w:p w:rsidR="00B4450A" w:rsidRDefault="00B4450A" w:rsidP="0005271B">
            <w:pPr>
              <w:rPr>
                <w:b/>
              </w:rPr>
            </w:pPr>
            <w:proofErr w:type="gramStart"/>
            <w:r>
              <w:rPr>
                <w:b/>
              </w:rPr>
              <w:t>Снижены</w:t>
            </w:r>
            <w:proofErr w:type="gramEnd"/>
            <w:r>
              <w:rPr>
                <w:b/>
              </w:rPr>
              <w:t xml:space="preserve"> за счет ограниченных возможностей Участников по отношению к Обществу</w:t>
            </w:r>
          </w:p>
        </w:tc>
      </w:tr>
      <w:tr w:rsidR="00B4450A" w:rsidTr="00FA00BD"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Возможность продажи доли/всего бизнеса</w:t>
            </w:r>
          </w:p>
        </w:tc>
        <w:tc>
          <w:tcPr>
            <w:tcW w:w="3190" w:type="dxa"/>
          </w:tcPr>
          <w:p w:rsidR="00B4450A" w:rsidRDefault="00B4450A" w:rsidP="00C30F4E">
            <w:pPr>
              <w:rPr>
                <w:b/>
              </w:rPr>
            </w:pPr>
            <w:r>
              <w:rPr>
                <w:b/>
              </w:rPr>
              <w:t>Возможна. Продажа/передача доли осуществляется по любому договору передачи прав собственности через нотариальное заверение.</w:t>
            </w:r>
          </w:p>
        </w:tc>
        <w:tc>
          <w:tcPr>
            <w:tcW w:w="3191" w:type="dxa"/>
          </w:tcPr>
          <w:p w:rsidR="00B4450A" w:rsidRDefault="00B4450A" w:rsidP="00B4450A">
            <w:pPr>
              <w:rPr>
                <w:b/>
              </w:rPr>
            </w:pPr>
            <w:r>
              <w:rPr>
                <w:b/>
              </w:rPr>
              <w:t xml:space="preserve">Возможна. Продажа/передача доли осуществляется по любому договору передачи прав собственности через подачу распоряжения через регистратора Общества. На текущий момент некоторые регистраторы предоставляют услугу по дистанционной подаче распоряжения, что </w:t>
            </w:r>
            <w:r>
              <w:rPr>
                <w:b/>
              </w:rPr>
              <w:lastRenderedPageBreak/>
              <w:t>позволяет провести сделку полностью «онлайн».</w:t>
            </w:r>
          </w:p>
        </w:tc>
      </w:tr>
    </w:tbl>
    <w:p w:rsidR="00920171" w:rsidRDefault="00920171" w:rsidP="00C30F4E">
      <w:pPr>
        <w:ind w:firstLine="1"/>
        <w:rPr>
          <w:b/>
        </w:rPr>
      </w:pPr>
    </w:p>
    <w:p w:rsidR="003B5459" w:rsidRDefault="003B5459" w:rsidP="003B5459">
      <w:bookmarkStart w:id="0" w:name="_GoBack"/>
      <w:r w:rsidRPr="00920171">
        <w:rPr>
          <w:b/>
        </w:rPr>
        <w:t>Выбранная система налогообложения:</w:t>
      </w:r>
      <w:r>
        <w:t xml:space="preserve"> </w:t>
      </w:r>
      <w:proofErr w:type="gramStart"/>
      <w:r>
        <w:t>ОСН</w:t>
      </w:r>
      <w:bookmarkEnd w:id="0"/>
      <w:proofErr w:type="gramEnd"/>
    </w:p>
    <w:p w:rsidR="0060746A" w:rsidRDefault="003B5459" w:rsidP="003B5459">
      <w:pPr>
        <w:ind w:firstLine="1"/>
      </w:pPr>
      <w:proofErr w:type="gramStart"/>
      <w:r>
        <w:t>(Примеч. для выступления:</w:t>
      </w:r>
      <w:proofErr w:type="gramEnd"/>
      <w:r>
        <w:t xml:space="preserve"> Поскольку для </w:t>
      </w:r>
      <w:r>
        <w:rPr>
          <w:lang w:val="en-US"/>
        </w:rPr>
        <w:t>IT</w:t>
      </w:r>
      <w:r w:rsidRPr="0060746A">
        <w:t xml:space="preserve"> </w:t>
      </w:r>
      <w:r>
        <w:t xml:space="preserve">сектора действуют обширные налоговые льготы на режиме </w:t>
      </w:r>
      <w:proofErr w:type="gramStart"/>
      <w:r>
        <w:t>ОСН</w:t>
      </w:r>
      <w:proofErr w:type="gramEnd"/>
      <w:r>
        <w:t xml:space="preserve"> налоговая нагрузка минимальны, но данный режим побуждает менеджмент компании к подготовке более качественной управленческой отчетности и как результат верной налоговой отчетности и подготовке более точной информации по текущему финансовому состоянию компании)</w:t>
      </w:r>
    </w:p>
    <w:p w:rsidR="003B5459" w:rsidRDefault="003B5459" w:rsidP="003B5459">
      <w:pPr>
        <w:ind w:firstLine="1"/>
        <w:rPr>
          <w:b/>
        </w:rPr>
      </w:pPr>
      <w:r w:rsidRPr="003B5459">
        <w:rPr>
          <w:b/>
        </w:rPr>
        <w:t xml:space="preserve">Участие в кластере </w:t>
      </w:r>
      <w:proofErr w:type="spellStart"/>
      <w:r w:rsidRPr="003B5459">
        <w:rPr>
          <w:b/>
        </w:rPr>
        <w:t>Сколково</w:t>
      </w:r>
      <w:proofErr w:type="spellEnd"/>
      <w:r w:rsidRPr="003B5459">
        <w:rPr>
          <w:b/>
        </w:rPr>
        <w:t xml:space="preserve"> (налоговые льготы):</w:t>
      </w:r>
    </w:p>
    <w:p w:rsidR="003B5459" w:rsidRPr="003B5459" w:rsidRDefault="004E6B51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0838591562908712" w:tgtFrame="_blank" w:history="1">
        <w:r w:rsidR="003B5459" w:rsidRPr="003B5459">
          <w:rPr>
            <w:rFonts w:ascii="Times New Roman" w:eastAsia="Times New Roman" w:hAnsi="Times New Roman" w:cs="Times New Roman"/>
            <w:color w:val="9EDB3C"/>
            <w:sz w:val="24"/>
            <w:szCs w:val="24"/>
            <w:u w:val="single"/>
            <w:lang w:eastAsia="ru-RU"/>
          </w:rPr>
          <w:t>Налог на прибыль</w:t>
        </w:r>
      </w:hyperlink>
    </w:p>
    <w:p w:rsidR="003B5459" w:rsidRPr="003B5459" w:rsidRDefault="003B5459" w:rsidP="003B5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Исполнение обязанности налогоплательщика</w:t>
      </w:r>
    </w:p>
    <w:p w:rsidR="003B5459" w:rsidRPr="003B5459" w:rsidRDefault="003B5459" w:rsidP="003B5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 имеет право от освобождения от исполнения обязанностей налогоплательщика (налог не уплачивается).</w:t>
      </w:r>
    </w:p>
    <w:p w:rsidR="003B5459" w:rsidRPr="003B5459" w:rsidRDefault="003B5459" w:rsidP="003B5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налогообложения, на которой возможно применение льготы</w:t>
      </w:r>
    </w:p>
    <w:p w:rsidR="003B5459" w:rsidRPr="003B5459" w:rsidRDefault="003B5459" w:rsidP="003B5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</w:t>
      </w:r>
      <w:proofErr w:type="gramEnd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общая система налогообложения.</w:t>
      </w: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сохранения льготы: </w:t>
      </w: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более 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выручки по году.</w:t>
      </w: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более 300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чистой прибыли по году</w:t>
      </w:r>
    </w:p>
    <w:p w:rsidR="003B5459" w:rsidRDefault="003B5459" w:rsidP="003B5459">
      <w:pPr>
        <w:ind w:firstLine="1"/>
        <w:rPr>
          <w:b/>
        </w:rPr>
      </w:pPr>
    </w:p>
    <w:p w:rsidR="003B5459" w:rsidRPr="003B5459" w:rsidRDefault="004E6B51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01989338134318599" w:tgtFrame="_blank" w:history="1">
        <w:r w:rsidR="003B5459" w:rsidRPr="003B5459">
          <w:rPr>
            <w:rFonts w:ascii="Times New Roman" w:eastAsia="Times New Roman" w:hAnsi="Times New Roman" w:cs="Times New Roman"/>
            <w:color w:val="9EDB3C"/>
            <w:sz w:val="24"/>
            <w:szCs w:val="24"/>
            <w:u w:val="single"/>
            <w:lang w:eastAsia="ru-RU"/>
          </w:rPr>
          <w:t>Налог на добавленную стоимость</w:t>
        </w:r>
      </w:hyperlink>
    </w:p>
    <w:p w:rsidR="003B5459" w:rsidRPr="003B5459" w:rsidRDefault="003B5459" w:rsidP="003B5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Исполнение обязанностей налогоплательщика</w:t>
      </w: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5459" w:rsidRPr="003B5459" w:rsidRDefault="003B5459" w:rsidP="003B5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 проекта имеет право на освобождение обязанности налогоплательщика (налог не уплачивается).</w:t>
      </w:r>
    </w:p>
    <w:p w:rsidR="003B5459" w:rsidRPr="003B5459" w:rsidRDefault="003B5459" w:rsidP="003B5459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54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налогообложения, на которой возможно применение льготы</w:t>
      </w: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5459" w:rsidRDefault="003B5459" w:rsidP="003B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proofErr w:type="gramStart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</w:t>
      </w:r>
      <w:proofErr w:type="gramEnd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общая система налогообложения.</w:t>
      </w:r>
    </w:p>
    <w:p w:rsidR="003B5459" w:rsidRDefault="003B5459" w:rsidP="003B5459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сохранения льготы:</w:t>
      </w:r>
    </w:p>
    <w:p w:rsidR="003B5459" w:rsidRPr="003B5459" w:rsidRDefault="003B5459" w:rsidP="003B5459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более 1 </w:t>
      </w:r>
      <w:proofErr w:type="gramStart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выручки по году.</w:t>
      </w:r>
    </w:p>
    <w:p w:rsidR="003B5459" w:rsidRDefault="003B5459" w:rsidP="003B5459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более 300 </w:t>
      </w:r>
      <w:proofErr w:type="gramStart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чистой прибыли по году</w:t>
      </w:r>
    </w:p>
    <w:p w:rsidR="003B5459" w:rsidRDefault="003B5459" w:rsidP="003B5459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459" w:rsidRP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Страховые взносы</w:t>
      </w:r>
    </w:p>
    <w:p w:rsidR="003B5459" w:rsidRPr="003B5459" w:rsidRDefault="003B5459" w:rsidP="003B5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Тарифы:</w:t>
      </w: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5459" w:rsidRPr="003B5459" w:rsidRDefault="003B5459" w:rsidP="003B5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5459" w:rsidRPr="003B5459" w:rsidRDefault="003B5459" w:rsidP="003B5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пределах минимального </w:t>
      </w:r>
      <w:proofErr w:type="gramStart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 оплаты труда</w:t>
      </w:r>
      <w:proofErr w:type="gramEnd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исчисления страховых взносов - 30%</w:t>
      </w:r>
    </w:p>
    <w:p w:rsidR="003B5459" w:rsidRDefault="003B5459" w:rsidP="003B5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свыше минимального </w:t>
      </w:r>
      <w:proofErr w:type="gramStart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 оплаты труда</w:t>
      </w:r>
      <w:proofErr w:type="gramEnd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единый пониженный тариф страховых взносов - 15%</w:t>
      </w:r>
    </w:p>
    <w:p w:rsidR="003B5459" w:rsidRPr="003B5459" w:rsidRDefault="003B5459" w:rsidP="003B5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459" w:rsidRPr="003B5459" w:rsidRDefault="003B5459" w:rsidP="003B5459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5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B54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налогообложения, на которой возможно применение льготы</w:t>
      </w:r>
    </w:p>
    <w:p w:rsidR="003B5459" w:rsidRDefault="003B5459" w:rsidP="003B545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</w:t>
      </w:r>
      <w:proofErr w:type="gramEnd"/>
      <w:r w:rsidRPr="003B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УСН</w:t>
      </w:r>
    </w:p>
    <w:p w:rsidR="003B5459" w:rsidRDefault="003B5459" w:rsidP="003B545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459" w:rsidRPr="003B5459" w:rsidRDefault="003B5459" w:rsidP="003B545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459" w:rsidRPr="003B5459" w:rsidRDefault="003B5459" w:rsidP="003B5459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Условия сохранения льготы: </w:t>
      </w: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Не более 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выручки по году.</w:t>
      </w: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Не более 300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чистой прибыли по году</w:t>
      </w: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Самозанятые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B5459" w:rsidRDefault="003B5459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Налоговый режим при работе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ЮЛ: 6%</w:t>
      </w:r>
    </w:p>
    <w:p w:rsidR="003B5459" w:rsidRDefault="00D203FB" w:rsidP="003B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Страховые взносы (ПФР ФСС) по желанию</w:t>
      </w:r>
    </w:p>
    <w:p w:rsidR="003B5459" w:rsidRPr="003B5459" w:rsidRDefault="003B5459" w:rsidP="003B545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459" w:rsidRDefault="003D65EA" w:rsidP="003B5459">
      <w:pPr>
        <w:ind w:firstLine="1"/>
        <w:rPr>
          <w:b/>
        </w:rPr>
      </w:pPr>
      <w:r>
        <w:rPr>
          <w:b/>
        </w:rPr>
        <w:t>Пункты стратегического плана развития:</w:t>
      </w:r>
    </w:p>
    <w:p w:rsidR="003D65EA" w:rsidRDefault="003D65EA" w:rsidP="003B5459">
      <w:pPr>
        <w:ind w:firstLine="1"/>
      </w:pPr>
      <w:r>
        <w:rPr>
          <w:b/>
        </w:rPr>
        <w:t xml:space="preserve">- </w:t>
      </w:r>
      <w:r>
        <w:t xml:space="preserve">Участие в различных форумах, встречах, </w:t>
      </w:r>
      <w:proofErr w:type="gramStart"/>
      <w:r>
        <w:t>бизнес-завтраках</w:t>
      </w:r>
      <w:proofErr w:type="gramEnd"/>
      <w:r>
        <w:t xml:space="preserve"> и др. мероприятиях в сфере </w:t>
      </w:r>
      <w:r>
        <w:rPr>
          <w:lang w:val="en-US"/>
        </w:rPr>
        <w:t>IT</w:t>
      </w:r>
      <w:r>
        <w:t>, а также мероприятиях для бизнеса общего назначения. Это позволит повышать компетенции команды в непосредственной сфере деятельности компании, а также находить новых партнеров и клиентов для компании.</w:t>
      </w:r>
    </w:p>
    <w:p w:rsidR="003D65EA" w:rsidRDefault="003D65EA" w:rsidP="003B5459">
      <w:pPr>
        <w:ind w:firstLine="1"/>
      </w:pPr>
      <w:r>
        <w:t xml:space="preserve">- </w:t>
      </w:r>
      <w:r w:rsidR="00832210">
        <w:t>Подготовка и обучение команды к выходу компании в публичное поле.</w:t>
      </w:r>
    </w:p>
    <w:p w:rsidR="00832210" w:rsidRDefault="00832210" w:rsidP="003B5459">
      <w:pPr>
        <w:ind w:firstLine="1"/>
      </w:pPr>
      <w:proofErr w:type="gramStart"/>
      <w:r>
        <w:t>- Организация обучающих мероприятия для сотрудников, связанных с разработкой, для повышения качества создаваемой продукции.</w:t>
      </w:r>
      <w:proofErr w:type="gramEnd"/>
    </w:p>
    <w:p w:rsidR="002B4869" w:rsidRPr="003D65EA" w:rsidRDefault="002B4869" w:rsidP="003B5459">
      <w:pPr>
        <w:ind w:firstLine="1"/>
      </w:pPr>
    </w:p>
    <w:sectPr w:rsidR="002B4869" w:rsidRPr="003D6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EFA"/>
    <w:multiLevelType w:val="multilevel"/>
    <w:tmpl w:val="7414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E10FE3"/>
    <w:multiLevelType w:val="multilevel"/>
    <w:tmpl w:val="50BA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C7688"/>
    <w:multiLevelType w:val="multilevel"/>
    <w:tmpl w:val="116E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C8"/>
    <w:rsid w:val="0008180A"/>
    <w:rsid w:val="002B4869"/>
    <w:rsid w:val="003B5459"/>
    <w:rsid w:val="003C19C8"/>
    <w:rsid w:val="003D65EA"/>
    <w:rsid w:val="004E6B51"/>
    <w:rsid w:val="0060746A"/>
    <w:rsid w:val="006A0AEE"/>
    <w:rsid w:val="0077175E"/>
    <w:rsid w:val="00832210"/>
    <w:rsid w:val="008E799E"/>
    <w:rsid w:val="00920171"/>
    <w:rsid w:val="00B4450A"/>
    <w:rsid w:val="00BB70E4"/>
    <w:rsid w:val="00C30F4E"/>
    <w:rsid w:val="00D203FB"/>
    <w:rsid w:val="00ED1963"/>
    <w:rsid w:val="00ED5046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B5459"/>
    <w:rPr>
      <w:color w:val="0000FF"/>
      <w:u w:val="single"/>
    </w:rPr>
  </w:style>
  <w:style w:type="character" w:styleId="a5">
    <w:name w:val="Strong"/>
    <w:basedOn w:val="a0"/>
    <w:uiPriority w:val="22"/>
    <w:qFormat/>
    <w:rsid w:val="003B5459"/>
    <w:rPr>
      <w:b/>
      <w:bCs/>
    </w:rPr>
  </w:style>
  <w:style w:type="paragraph" w:styleId="a6">
    <w:name w:val="Normal (Web)"/>
    <w:basedOn w:val="a"/>
    <w:uiPriority w:val="99"/>
    <w:semiHidden/>
    <w:unhideWhenUsed/>
    <w:rsid w:val="003B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B5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B5459"/>
    <w:rPr>
      <w:color w:val="0000FF"/>
      <w:u w:val="single"/>
    </w:rPr>
  </w:style>
  <w:style w:type="character" w:styleId="a5">
    <w:name w:val="Strong"/>
    <w:basedOn w:val="a0"/>
    <w:uiPriority w:val="22"/>
    <w:qFormat/>
    <w:rsid w:val="003B5459"/>
    <w:rPr>
      <w:b/>
      <w:bCs/>
    </w:rPr>
  </w:style>
  <w:style w:type="paragraph" w:styleId="a6">
    <w:name w:val="Normal (Web)"/>
    <w:basedOn w:val="a"/>
    <w:uiPriority w:val="99"/>
    <w:semiHidden/>
    <w:unhideWhenUsed/>
    <w:rsid w:val="003B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B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nsultant.ru/cons/cgi/online.cgi?req=doc&amp;base=LAW&amp;n=348019&amp;fld=134&amp;dst=16810,0&amp;rnd=0.41887381463711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cons/cgi/online.cgi?req=doc&amp;base=LAW&amp;n=348019&amp;fld=134&amp;dst=16817,0&amp;rnd=0.62557102498008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9</cp:revision>
  <dcterms:created xsi:type="dcterms:W3CDTF">2024-09-20T12:21:00Z</dcterms:created>
  <dcterms:modified xsi:type="dcterms:W3CDTF">2024-09-25T14:42:00Z</dcterms:modified>
</cp:coreProperties>
</file>