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0"/>
      </w:pPr>
      <w:r>
        <w:t xml:space="preserve">Glowtag — High-Level Design v. 0.1</w:t>
      </w:r>
    </w:p>
    <w:p>
      <w:pPr>
        <w:spacing w:after="120" w:before="60"/>
      </w:pPr>
      <w:r>
        <w:rPr>
          <w:i/>
          <w:iCs/>
        </w:rPr>
        <w:t xml:space="preserve">The carried object is the </w:t>
      </w:r>
      <w:r>
        <w:rPr>
          <w:i/>
          <w:iCs/>
        </w:rPr>
        <w:t xml:space="preserve">Data Crown</w:t>
      </w:r>
      <w:r>
        <w:rPr>
          <w:i/>
          <w:iCs/>
        </w:rPr>
        <w:t xml:space="preserve">, "the Crown" in shorthand.</w:t>
      </w:r>
    </w:p>
    <w:p>
      <w:pPr>
        <w:pStyle w:val="Heading1"/>
        <w:spacing w:after="120" w:before="280"/>
      </w:pPr>
      <w:r>
        <w:t xml:space="preserve">Concept</w:t>
      </w:r>
    </w:p>
    <w:p>
      <w:pPr>
        <w:spacing w:after="120" w:before="60"/>
      </w:pPr>
      <w:r>
        <w:t xml:space="preserve">One Crown in a closed arena. Whoever holds it scores continuously. Everyone else drives into them to take it. Highest score when the timer expires wins. Six robots, one round per match, 90 seconds. Real players first; the lobby fills any empty slot with a bot.</w:t>
      </w:r>
    </w:p>
    <w:p>
      <w:pPr>
        <w:spacing w:after="120" w:before="60"/>
      </w:pPr>
      <w:r>
        <w:t xml:space="preserve">Glowtag is a Layer H mini-game. It adds game rules on top of the Driving Foundation and changes nothing inside it. It selects the Arena preset, declares a </w:t>
      </w:r>
      <w:r>
        <w:rPr>
          <w:rFonts w:ascii="Consolas" w:cs="Consolas" w:eastAsia="Consolas" w:hAnsi="Consolas"/>
          <w:sz w:val="19"/>
          <w:szCs w:val="19"/>
        </w:rPr>
        <w:t xml:space="preserve">GameID</w:t>
      </w:r>
      <w:r>
        <w:t xml:space="preserve"> and a </w:t>
      </w:r>
      <w:r>
        <w:rPr>
          <w:rFonts w:ascii="Consolas" w:cs="Consolas" w:eastAsia="Consolas" w:hAnsi="Consolas"/>
          <w:sz w:val="19"/>
          <w:szCs w:val="19"/>
        </w:rPr>
        <w:t xml:space="preserve">MaxPartySize</w:t>
      </w:r>
      <w:r>
        <w:t xml:space="preserve"> of 6 into Matchmaking &amp; Lobby System v0.4, and begins where that document's </w:t>
      </w:r>
      <w:r>
        <w:rPr>
          <w:rFonts w:ascii="Consolas" w:cs="Consolas" w:eastAsia="Consolas" w:hAnsi="Consolas"/>
          <w:sz w:val="19"/>
          <w:szCs w:val="19"/>
        </w:rPr>
        <w:t xml:space="preserve">StartMatch</w:t>
      </w:r>
      <w:r>
        <w:t xml:space="preserve"> ends.</w:t>
      </w:r>
    </w:p>
    <w:p>
      <w:pPr>
        <w:pStyle w:val="Heading1"/>
        <w:spacing w:after="120" w:before="280"/>
      </w:pPr>
      <w:r>
        <w:t xml:space="preserve">Pillars</w:t>
      </w:r>
    </w:p>
    <w:p>
      <w:pPr>
        <w:pStyle w:val="ListParagraph"/>
        <w:numPr>
          <w:ilvl w:val="0"/>
          <w:numId w:val="2"/>
        </w:numPr>
        <w:spacing w:after="40" w:before="40"/>
      </w:pPr>
      <w:r>
        <w:rPr>
          <w:b/>
          <w:bCs/>
        </w:rPr>
        <w:t xml:space="preserve">Score is the win condition; possession is only the verb.</w:t>
      </w:r>
      <w:r>
        <w:t xml:space="preserve"> Losing the Crown is not losing the round.</w:t>
      </w:r>
    </w:p>
    <w:p>
      <w:pPr>
        <w:pStyle w:val="ListParagraph"/>
        <w:numPr>
          <w:ilvl w:val="0"/>
          <w:numId w:val="2"/>
        </w:numPr>
        <w:spacing w:after="40" w:before="40"/>
      </w:pPr>
      <w:r>
        <w:rPr>
          <w:b/>
          <w:bCs/>
        </w:rPr>
        <w:t xml:space="preserve">Easy to take, hard to keep.</w:t>
      </w:r>
      <w:r>
        <w:t xml:space="preserve"> Any contact steals. The skill is in holding it and in landing the slam.</w:t>
      </w:r>
    </w:p>
    <w:p>
      <w:pPr>
        <w:pStyle w:val="ListParagraph"/>
        <w:numPr>
          <w:ilvl w:val="0"/>
          <w:numId w:val="2"/>
        </w:numPr>
        <w:spacing w:after="40" w:before="40"/>
      </w:pPr>
      <w:r>
        <w:rPr>
          <w:b/>
          <w:bCs/>
        </w:rPr>
        <w:t xml:space="preserve">Catch-up lives in distribution, never in aim.</w:t>
      </w:r>
      <w:r>
        <w:t xml:space="preserve"> No power-up is aimed at a chosen player.</w:t>
      </w:r>
    </w:p>
    <w:p>
      <w:pPr>
        <w:pStyle w:val="ListParagraph"/>
        <w:numPr>
          <w:ilvl w:val="0"/>
          <w:numId w:val="2"/>
        </w:numPr>
        <w:spacing w:after="40" w:before="40"/>
      </w:pPr>
      <w:r>
        <w:rPr>
          <w:b/>
          <w:bCs/>
        </w:rPr>
        <w:t xml:space="preserve">The world tells you who has it.</w:t>
      </w:r>
      <w:r>
        <w:t xml:space="preserve"> The HUD confirms; it is not the source of truth.</w:t>
      </w:r>
    </w:p>
    <w:p>
      <w:pPr>
        <w:pStyle w:val="ListParagraph"/>
        <w:numPr>
          <w:ilvl w:val="0"/>
          <w:numId w:val="2"/>
        </w:numPr>
        <w:spacing w:after="40" w:before="40"/>
      </w:pPr>
      <w:r>
        <w:rPr>
          <w:b/>
          <w:bCs/>
        </w:rPr>
        <w:t xml:space="preserve">Non-violent throughout.</w:t>
      </w:r>
      <w:r>
        <w:t xml:space="preserve"> Inherited from Foundation Pillar 4 — contact is comic, never violent, and nothing reads as damage.</w:t>
      </w:r>
    </w:p>
    <w:p>
      <w:pPr>
        <w:pStyle w:val="Heading1"/>
        <w:spacing w:after="120" w:before="280"/>
      </w:pPr>
      <w:r>
        <w:t xml:space="preserve">Match at a glance</w:t>
      </w:r>
    </w:p>
    <w:tbl>
      <w:tblPr>
        <w:tblW w:type="dxa" w:w="9360"/>
        <w:tblBorders>
          <w:top w:val="single" w:color="9AAEC1" w:sz="4"/>
          <w:left w:val="single" w:color="9AAEC1" w:sz="4"/>
          <w:bottom w:val="single" w:color="9AAEC1" w:sz="4"/>
          <w:right w:val="single" w:color="9AAEC1" w:sz="4"/>
          <w:insideH w:val="single" w:color="9AAEC1" w:sz="2"/>
          <w:insideV w:val="single" w:color="9AAEC1" w:sz="2"/>
        </w:tblBorders>
      </w:tblPr>
      <w:tblGrid>
        <w:gridCol w:w="1914"/>
        <w:gridCol w:w="7446"/>
      </w:tblGrid>
      <w:tr>
        <w:tc>
          <w:tcPr>
            <w:tcW w:type="dxa" w:w="1914"/>
            <w:shd w:fill="F2F5F8" w:color="auto" w:val="clear"/>
            <w:tcMar>
              <w:top w:type="dxa" w:w="60"/>
              <w:left w:type="dxa" w:w="90"/>
              <w:bottom w:type="dxa" w:w="60"/>
              <w:right w:type="dxa" w:w="90"/>
            </w:tcMar>
          </w:tcPr>
          <w:p>
            <w:pPr>
              <w:spacing w:after="20" w:before="20"/>
            </w:pPr>
            <w:r>
              <w:rPr>
                <w:b/>
                <w:bCs/>
                <w:sz w:val="19"/>
                <w:szCs w:val="19"/>
              </w:rPr>
              <w:t xml:space="preserve">Participants</w:t>
            </w:r>
          </w:p>
        </w:tc>
        <w:tc>
          <w:tcPr>
            <w:tcW w:type="dxa" w:w="7446"/>
            <w:tcMar>
              <w:top w:type="dxa" w:w="60"/>
              <w:left w:type="dxa" w:w="90"/>
              <w:bottom w:type="dxa" w:w="60"/>
              <w:right w:type="dxa" w:w="90"/>
            </w:tcMar>
          </w:tcPr>
          <w:p>
            <w:pPr>
              <w:spacing w:after="20" w:before="20"/>
            </w:pPr>
            <w:r>
              <w:rPr>
                <w:sz w:val="19"/>
                <w:szCs w:val="19"/>
              </w:rPr>
              <w:t xml:space="preserve">Always 6. Real players first, remaining slots filled with bots — see FD-07</w:t>
            </w:r>
          </w:p>
        </w:tc>
      </w:tr>
      <w:tr>
        <w:tc>
          <w:tcPr>
            <w:tcW w:type="dxa" w:w="1914"/>
            <w:shd w:fill="F2F5F8" w:color="auto" w:val="clear"/>
            <w:tcMar>
              <w:top w:type="dxa" w:w="60"/>
              <w:left w:type="dxa" w:w="90"/>
              <w:bottom w:type="dxa" w:w="60"/>
              <w:right w:type="dxa" w:w="90"/>
            </w:tcMar>
          </w:tcPr>
          <w:p>
            <w:pPr>
              <w:spacing w:after="20" w:before="20"/>
            </w:pPr>
            <w:r>
              <w:rPr>
                <w:b/>
                <w:bCs/>
                <w:sz w:val="19"/>
                <w:szCs w:val="19"/>
              </w:rPr>
              <w:t xml:space="preserve">Structure</w:t>
            </w:r>
          </w:p>
        </w:tc>
        <w:tc>
          <w:tcPr>
            <w:tcW w:type="dxa" w:w="7446"/>
            <w:tcMar>
              <w:top w:type="dxa" w:w="60"/>
              <w:left w:type="dxa" w:w="90"/>
              <w:bottom w:type="dxa" w:w="60"/>
              <w:right w:type="dxa" w:w="90"/>
            </w:tcMar>
          </w:tcPr>
          <w:p>
            <w:pPr>
              <w:spacing w:after="20" w:before="20"/>
            </w:pPr>
            <w:r>
              <w:rPr>
                <w:sz w:val="19"/>
                <w:szCs w:val="19"/>
              </w:rPr>
              <w:t xml:space="preserve">Single round = match</w:t>
            </w:r>
          </w:p>
        </w:tc>
      </w:tr>
      <w:tr>
        <w:tc>
          <w:tcPr>
            <w:tcW w:type="dxa" w:w="1914"/>
            <w:shd w:fill="F2F5F8" w:color="auto" w:val="clear"/>
            <w:tcMar>
              <w:top w:type="dxa" w:w="60"/>
              <w:left w:type="dxa" w:w="90"/>
              <w:bottom w:type="dxa" w:w="60"/>
              <w:right w:type="dxa" w:w="90"/>
            </w:tcMar>
          </w:tcPr>
          <w:p>
            <w:pPr>
              <w:spacing w:after="20" w:before="20"/>
            </w:pPr>
            <w:r>
              <w:rPr>
                <w:b/>
                <w:bCs/>
                <w:sz w:val="19"/>
                <w:szCs w:val="19"/>
              </w:rPr>
              <w:t xml:space="preserve">Duration</w:t>
            </w:r>
          </w:p>
        </w:tc>
        <w:tc>
          <w:tcPr>
            <w:tcW w:type="dxa" w:w="7446"/>
            <w:tcMar>
              <w:top w:type="dxa" w:w="60"/>
              <w:left w:type="dxa" w:w="90"/>
              <w:bottom w:type="dxa" w:w="60"/>
              <w:right w:type="dxa" w:w="90"/>
            </w:tcMar>
          </w:tcPr>
          <w:p>
            <w:pPr>
              <w:spacing w:after="20" w:before="20"/>
            </w:pPr>
            <w:r>
              <w:rPr>
                <w:sz w:val="19"/>
                <w:szCs w:val="19"/>
              </w:rPr>
              <w:t xml:space="preserve">90 s. Fixed, not host-selectable</w:t>
            </w:r>
          </w:p>
        </w:tc>
      </w:tr>
      <w:tr>
        <w:tc>
          <w:tcPr>
            <w:tcW w:type="dxa" w:w="1914"/>
            <w:shd w:fill="F2F5F8" w:color="auto" w:val="clear"/>
            <w:tcMar>
              <w:top w:type="dxa" w:w="60"/>
              <w:left w:type="dxa" w:w="90"/>
              <w:bottom w:type="dxa" w:w="60"/>
              <w:right w:type="dxa" w:w="90"/>
            </w:tcMar>
          </w:tcPr>
          <w:p>
            <w:pPr>
              <w:spacing w:after="20" w:before="20"/>
            </w:pPr>
            <w:r>
              <w:rPr>
                <w:b/>
                <w:bCs/>
                <w:sz w:val="19"/>
                <w:szCs w:val="19"/>
              </w:rPr>
              <w:t xml:space="preserve">Win condition</w:t>
            </w:r>
          </w:p>
        </w:tc>
        <w:tc>
          <w:tcPr>
            <w:tcW w:type="dxa" w:w="7446"/>
            <w:tcMar>
              <w:top w:type="dxa" w:w="60"/>
              <w:left w:type="dxa" w:w="90"/>
              <w:bottom w:type="dxa" w:w="60"/>
              <w:right w:type="dxa" w:w="90"/>
            </w:tcMar>
          </w:tcPr>
          <w:p>
            <w:pPr>
              <w:spacing w:after="20" w:before="20"/>
            </w:pPr>
            <w:r>
              <w:rPr>
                <w:sz w:val="19"/>
                <w:szCs w:val="19"/>
              </w:rPr>
              <w:t xml:space="preserve">Highest banked score at time expiry</w:t>
            </w:r>
          </w:p>
        </w:tc>
      </w:tr>
      <w:tr>
        <w:tc>
          <w:tcPr>
            <w:tcW w:type="dxa" w:w="1914"/>
            <w:shd w:fill="F2F5F8" w:color="auto" w:val="clear"/>
            <w:tcMar>
              <w:top w:type="dxa" w:w="60"/>
              <w:left w:type="dxa" w:w="90"/>
              <w:bottom w:type="dxa" w:w="60"/>
              <w:right w:type="dxa" w:w="90"/>
            </w:tcMar>
          </w:tcPr>
          <w:p>
            <w:pPr>
              <w:spacing w:after="20" w:before="20"/>
            </w:pPr>
            <w:r>
              <w:rPr>
                <w:b/>
                <w:bCs/>
                <w:sz w:val="19"/>
                <w:szCs w:val="19"/>
              </w:rPr>
              <w:t xml:space="preserve">Elimination</w:t>
            </w:r>
          </w:p>
        </w:tc>
        <w:tc>
          <w:tcPr>
            <w:tcW w:type="dxa" w:w="7446"/>
            <w:tcMar>
              <w:top w:type="dxa" w:w="60"/>
              <w:left w:type="dxa" w:w="90"/>
              <w:bottom w:type="dxa" w:w="60"/>
              <w:right w:type="dxa" w:w="90"/>
            </w:tcMar>
          </w:tcPr>
          <w:p>
            <w:pPr>
              <w:spacing w:after="20" w:before="20"/>
            </w:pPr>
            <w:r>
              <w:rPr>
                <w:sz w:val="19"/>
                <w:szCs w:val="19"/>
              </w:rPr>
              <w:t xml:space="preserve">None</w:t>
            </w:r>
          </w:p>
        </w:tc>
      </w:tr>
      <w:tr>
        <w:tc>
          <w:tcPr>
            <w:tcW w:type="dxa" w:w="1914"/>
            <w:shd w:fill="F2F5F8" w:color="auto" w:val="clear"/>
            <w:tcMar>
              <w:top w:type="dxa" w:w="60"/>
              <w:left w:type="dxa" w:w="90"/>
              <w:bottom w:type="dxa" w:w="60"/>
              <w:right w:type="dxa" w:w="90"/>
            </w:tcMar>
          </w:tcPr>
          <w:p>
            <w:pPr>
              <w:spacing w:after="20" w:before="20"/>
            </w:pPr>
            <w:r>
              <w:rPr>
                <w:b/>
                <w:bCs/>
                <w:sz w:val="19"/>
                <w:szCs w:val="19"/>
              </w:rPr>
              <w:t xml:space="preserve">Late join / rejoin</w:t>
            </w:r>
          </w:p>
        </w:tc>
        <w:tc>
          <w:tcPr>
            <w:tcW w:type="dxa" w:w="7446"/>
            <w:tcMar>
              <w:top w:type="dxa" w:w="60"/>
              <w:left w:type="dxa" w:w="90"/>
              <w:bottom w:type="dxa" w:w="60"/>
              <w:right w:type="dxa" w:w="90"/>
            </w:tcMar>
          </w:tcPr>
          <w:p>
            <w:pPr>
              <w:spacing w:after="20" w:before="20"/>
            </w:pPr>
            <w:r>
              <w:rPr>
                <w:sz w:val="19"/>
                <w:szCs w:val="19"/>
              </w:rPr>
              <w:t xml:space="preserve">Not supported, per Matchmaking &amp; Lobby System v0.4</w:t>
            </w:r>
          </w:p>
        </w:tc>
      </w:tr>
      <w:tr>
        <w:tc>
          <w:tcPr>
            <w:tcW w:type="dxa" w:w="1914"/>
            <w:shd w:fill="F2F5F8" w:color="auto" w:val="clear"/>
            <w:tcMar>
              <w:top w:type="dxa" w:w="60"/>
              <w:left w:type="dxa" w:w="90"/>
              <w:bottom w:type="dxa" w:w="60"/>
              <w:right w:type="dxa" w:w="90"/>
            </w:tcMar>
          </w:tcPr>
          <w:p>
            <w:pPr>
              <w:spacing w:after="20" w:before="20"/>
            </w:pPr>
            <w:r>
              <w:rPr>
                <w:b/>
                <w:bCs/>
                <w:sz w:val="19"/>
                <w:szCs w:val="19"/>
              </w:rPr>
              <w:t xml:space="preserve">Platform</w:t>
            </w:r>
          </w:p>
        </w:tc>
        <w:tc>
          <w:tcPr>
            <w:tcW w:type="dxa" w:w="7446"/>
            <w:tcMar>
              <w:top w:type="dxa" w:w="60"/>
              <w:left w:type="dxa" w:w="90"/>
              <w:bottom w:type="dxa" w:w="60"/>
              <w:right w:type="dxa" w:w="90"/>
            </w:tcMar>
          </w:tcPr>
          <w:p>
            <w:pPr>
              <w:spacing w:after="20" w:before="20"/>
            </w:pPr>
            <w:r>
              <w:rPr>
                <w:sz w:val="19"/>
                <w:szCs w:val="19"/>
              </w:rPr>
              <w:t xml:space="preserve">PC. Keyboard and gamepad</w:t>
            </w:r>
          </w:p>
        </w:tc>
      </w:tr>
      <w:tr>
        <w:tc>
          <w:tcPr>
            <w:tcW w:type="dxa" w:w="1914"/>
            <w:shd w:fill="F2F5F8" w:color="auto" w:val="clear"/>
            <w:tcMar>
              <w:top w:type="dxa" w:w="60"/>
              <w:left w:type="dxa" w:w="90"/>
              <w:bottom w:type="dxa" w:w="60"/>
              <w:right w:type="dxa" w:w="90"/>
            </w:tcMar>
          </w:tcPr>
          <w:p>
            <w:pPr>
              <w:spacing w:after="20" w:before="20"/>
            </w:pPr>
            <w:r>
              <w:rPr>
                <w:b/>
                <w:bCs/>
                <w:sz w:val="19"/>
                <w:szCs w:val="19"/>
              </w:rPr>
              <w:t xml:space="preserve">Handling preset</w:t>
            </w:r>
          </w:p>
        </w:tc>
        <w:tc>
          <w:tcPr>
            <w:tcW w:type="dxa" w:w="7446"/>
            <w:tcMar>
              <w:top w:type="dxa" w:w="60"/>
              <w:left w:type="dxa" w:w="90"/>
              <w:bottom w:type="dxa" w:w="60"/>
              <w:right w:type="dxa" w:w="90"/>
            </w:tcMar>
          </w:tcPr>
          <w:p>
            <w:pPr>
              <w:spacing w:after="20" w:before="20"/>
            </w:pPr>
            <w:r>
              <w:rPr>
                <w:sz w:val="19"/>
                <w:szCs w:val="19"/>
              </w:rPr>
              <w:t xml:space="preserve">Arena, with the overrides listed below</w:t>
            </w:r>
          </w:p>
        </w:tc>
      </w:tr>
    </w:tbl>
    <w:p>
      <w:pPr>
        <w:spacing w:after="160"/>
      </w:pPr>
    </w:p>
    <w:p>
      <w:pPr>
        <w:pStyle w:val="Heading1"/>
        <w:spacing w:after="120" w:before="280"/>
      </w:pPr>
      <w:r>
        <w:t xml:space="preserve">Core loop</w:t>
      </w:r>
    </w:p>
    <w:p>
      <w:pPr>
        <w:spacing w:after="200" w:before="160" w:line="240" w:lineRule="auto"/>
        <w:jc w:val="center"/>
      </w:pPr>
      <w:r>
        <w:drawing>
          <wp:inline distT="0" distB="0" distL="0" distR="0">
            <wp:extent cx="2847975" cy="593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47975" cy="5934075"/>
                    </a:xfrm>
                    <a:prstGeom prst="rect">
                      <a:avLst/>
                    </a:prstGeom>
                  </pic:spPr>
                </pic:pic>
              </a:graphicData>
            </a:graphic>
          </wp:inline>
        </w:drawing>
      </w:r>
    </w:p>
    <w:p>
      <w:pPr>
        <w:pStyle w:val="Heading1"/>
        <w:spacing w:after="120" w:before="280"/>
      </w:pPr>
      <w:r>
        <w:t xml:space="preserve">What Glowtag adds to the Foundation</w:t>
      </w:r>
    </w:p>
    <w:p>
      <w:pPr>
        <w:spacing w:after="120" w:before="60"/>
      </w:pPr>
      <w:r>
        <w:t xml:space="preserve">Everything below is Layer H. Nothing here changes a foundation module.</w:t>
      </w:r>
    </w:p>
    <w:tbl>
      <w:tblPr>
        <w:tblW w:type="dxa" w:w="9360"/>
        <w:tblBorders>
          <w:top w:val="single" w:color="9AAEC1" w:sz="4"/>
          <w:left w:val="single" w:color="9AAEC1" w:sz="4"/>
          <w:bottom w:val="single" w:color="9AAEC1" w:sz="4"/>
          <w:right w:val="single" w:color="9AAEC1" w:sz="4"/>
          <w:insideH w:val="single" w:color="9AAEC1" w:sz="2"/>
          <w:insideV w:val="single" w:color="9AAEC1" w:sz="2"/>
        </w:tblBorders>
      </w:tblPr>
      <w:tblGrid>
        <w:gridCol w:w="1855"/>
        <w:gridCol w:w="5902"/>
        <w:gridCol w:w="1603"/>
      </w:tblGrid>
      <w:tr>
        <w:trPr>
          <w:tblHeader/>
        </w:trPr>
        <w:tc>
          <w:tcPr>
            <w:tcW w:type="dxa" w:w="1855"/>
            <w:shd w:fill="F2F5F8" w:color="auto" w:val="clear"/>
            <w:tcMar>
              <w:top w:type="dxa" w:w="60"/>
              <w:left w:type="dxa" w:w="90"/>
              <w:bottom w:type="dxa" w:w="60"/>
              <w:right w:type="dxa" w:w="90"/>
            </w:tcMar>
          </w:tcPr>
          <w:p>
            <w:pPr>
              <w:spacing w:after="20" w:before="20"/>
            </w:pPr>
            <w:r>
              <w:rPr>
                <w:b/>
                <w:bCs/>
                <w:sz w:val="19"/>
                <w:szCs w:val="19"/>
              </w:rPr>
              <w:t xml:space="preserve">Addition</w:t>
            </w:r>
          </w:p>
        </w:tc>
        <w:tc>
          <w:tcPr>
            <w:tcW w:type="dxa" w:w="5902"/>
            <w:shd w:fill="F2F5F8" w:color="auto" w:val="clear"/>
            <w:tcMar>
              <w:top w:type="dxa" w:w="60"/>
              <w:left w:type="dxa" w:w="90"/>
              <w:bottom w:type="dxa" w:w="60"/>
              <w:right w:type="dxa" w:w="90"/>
            </w:tcMar>
          </w:tcPr>
          <w:p>
            <w:pPr>
              <w:spacing w:after="20" w:before="20"/>
            </w:pPr>
            <w:r>
              <w:rPr>
                <w:b/>
                <w:bCs/>
                <w:sz w:val="19"/>
                <w:szCs w:val="19"/>
              </w:rPr>
              <w:t xml:space="preserve">Summary</w:t>
            </w:r>
          </w:p>
        </w:tc>
        <w:tc>
          <w:tcPr>
            <w:tcW w:type="dxa" w:w="1603"/>
            <w:shd w:fill="F2F5F8" w:color="auto" w:val="clear"/>
            <w:tcMar>
              <w:top w:type="dxa" w:w="60"/>
              <w:left w:type="dxa" w:w="90"/>
              <w:bottom w:type="dxa" w:w="60"/>
              <w:right w:type="dxa" w:w="90"/>
            </w:tcMar>
          </w:tcPr>
          <w:p>
            <w:pPr>
              <w:spacing w:after="20" w:before="20"/>
            </w:pPr>
            <w:r>
              <w:rPr>
                <w:b/>
                <w:bCs/>
                <w:sz w:val="19"/>
                <w:szCs w:val="19"/>
              </w:rPr>
              <w:t xml:space="preserve">Detail</w:t>
            </w:r>
          </w:p>
        </w:tc>
      </w:tr>
      <w:tr>
        <w:tc>
          <w:tcPr>
            <w:tcW w:type="dxa" w:w="1855"/>
            <w:tcMar>
              <w:top w:type="dxa" w:w="60"/>
              <w:left w:type="dxa" w:w="90"/>
              <w:bottom w:type="dxa" w:w="60"/>
              <w:right w:type="dxa" w:w="90"/>
            </w:tcMar>
          </w:tcPr>
          <w:p>
            <w:pPr>
              <w:spacing w:after="20" w:before="20"/>
            </w:pPr>
            <w:r>
              <w:rPr>
                <w:sz w:val="19"/>
                <w:szCs w:val="19"/>
              </w:rPr>
              <w:t xml:space="preserve">The Crown</w:t>
            </w:r>
          </w:p>
        </w:tc>
        <w:tc>
          <w:tcPr>
            <w:tcW w:type="dxa" w:w="5902"/>
            <w:tcMar>
              <w:top w:type="dxa" w:w="60"/>
              <w:left w:type="dxa" w:w="90"/>
              <w:bottom w:type="dxa" w:w="60"/>
              <w:right w:type="dxa" w:w="90"/>
            </w:tcMar>
          </w:tcPr>
          <w:p>
            <w:pPr>
              <w:spacing w:after="20" w:before="20"/>
            </w:pPr>
            <w:r>
              <w:rPr>
                <w:sz w:val="19"/>
                <w:szCs w:val="19"/>
              </w:rPr>
              <w:t xml:space="preserve">One networked object with a holder</w:t>
            </w:r>
          </w:p>
        </w:tc>
        <w:tc>
          <w:tcPr>
            <w:tcW w:type="dxa" w:w="1603"/>
            <w:tcMar>
              <w:top w:type="dxa" w:w="60"/>
              <w:left w:type="dxa" w:w="90"/>
              <w:bottom w:type="dxa" w:w="60"/>
              <w:right w:type="dxa" w:w="90"/>
            </w:tcMar>
          </w:tcPr>
          <w:p>
            <w:pPr>
              <w:spacing w:after="20" w:before="20"/>
            </w:pPr>
            <w:r>
              <w:rPr>
                <w:sz w:val="19"/>
                <w:szCs w:val="19"/>
              </w:rPr>
              <w:t xml:space="preserve">FD-02</w:t>
            </w:r>
          </w:p>
        </w:tc>
      </w:tr>
      <w:tr>
        <w:tc>
          <w:tcPr>
            <w:tcW w:type="dxa" w:w="1855"/>
            <w:tcMar>
              <w:top w:type="dxa" w:w="60"/>
              <w:left w:type="dxa" w:w="90"/>
              <w:bottom w:type="dxa" w:w="60"/>
              <w:right w:type="dxa" w:w="90"/>
            </w:tcMar>
          </w:tcPr>
          <w:p>
            <w:pPr>
              <w:spacing w:after="20" w:before="20"/>
            </w:pPr>
            <w:r>
              <w:rPr>
                <w:sz w:val="19"/>
                <w:szCs w:val="19"/>
              </w:rPr>
              <w:t xml:space="preserve">Spawn selector</w:t>
            </w:r>
          </w:p>
        </w:tc>
        <w:tc>
          <w:tcPr>
            <w:tcW w:type="dxa" w:w="5902"/>
            <w:tcMar>
              <w:top w:type="dxa" w:w="60"/>
              <w:left w:type="dxa" w:w="90"/>
              <w:bottom w:type="dxa" w:w="60"/>
              <w:right w:type="dxa" w:w="90"/>
            </w:tcMar>
          </w:tcPr>
          <w:p>
            <w:pPr>
              <w:spacing w:after="20" w:before="20"/>
            </w:pPr>
            <w:r>
              <w:rPr>
                <w:sz w:val="19"/>
                <w:szCs w:val="19"/>
              </w:rPr>
              <w:t xml:space="preserve">Asymmetry rule over authored candidate points</w:t>
            </w:r>
          </w:p>
        </w:tc>
        <w:tc>
          <w:tcPr>
            <w:tcW w:type="dxa" w:w="1603"/>
            <w:tcMar>
              <w:top w:type="dxa" w:w="60"/>
              <w:left w:type="dxa" w:w="90"/>
              <w:bottom w:type="dxa" w:w="60"/>
              <w:right w:type="dxa" w:w="90"/>
            </w:tcMar>
          </w:tcPr>
          <w:p>
            <w:pPr>
              <w:spacing w:after="20" w:before="20"/>
            </w:pPr>
            <w:r>
              <w:rPr>
                <w:sz w:val="19"/>
                <w:szCs w:val="19"/>
              </w:rPr>
              <w:t xml:space="preserve">FD-02</w:t>
            </w:r>
          </w:p>
        </w:tc>
      </w:tr>
      <w:tr>
        <w:tc>
          <w:tcPr>
            <w:tcW w:type="dxa" w:w="1855"/>
            <w:tcMar>
              <w:top w:type="dxa" w:w="60"/>
              <w:left w:type="dxa" w:w="90"/>
              <w:bottom w:type="dxa" w:w="60"/>
              <w:right w:type="dxa" w:w="90"/>
            </w:tcMar>
          </w:tcPr>
          <w:p>
            <w:pPr>
              <w:spacing w:after="20" w:before="20"/>
            </w:pPr>
            <w:r>
              <w:rPr>
                <w:sz w:val="19"/>
                <w:szCs w:val="19"/>
              </w:rPr>
              <w:t xml:space="preserve">Possession and scoring</w:t>
            </w:r>
          </w:p>
        </w:tc>
        <w:tc>
          <w:tcPr>
            <w:tcW w:type="dxa" w:w="5902"/>
            <w:tcMar>
              <w:top w:type="dxa" w:w="60"/>
              <w:left w:type="dxa" w:w="90"/>
              <w:bottom w:type="dxa" w:w="60"/>
              <w:right w:type="dxa" w:w="90"/>
            </w:tcMar>
          </w:tcPr>
          <w:p>
            <w:pPr>
              <w:spacing w:after="20" w:before="20"/>
            </w:pPr>
            <w:r>
              <w:rPr>
                <w:sz w:val="19"/>
                <w:szCs w:val="19"/>
              </w:rPr>
              <w:t xml:space="preserve">Flat rate while held, banked per tick</w:t>
            </w:r>
          </w:p>
        </w:tc>
        <w:tc>
          <w:tcPr>
            <w:tcW w:type="dxa" w:w="1603"/>
            <w:tcMar>
              <w:top w:type="dxa" w:w="60"/>
              <w:left w:type="dxa" w:w="90"/>
              <w:bottom w:type="dxa" w:w="60"/>
              <w:right w:type="dxa" w:w="90"/>
            </w:tcMar>
          </w:tcPr>
          <w:p>
            <w:pPr>
              <w:spacing w:after="20" w:before="20"/>
            </w:pPr>
            <w:r>
              <w:rPr>
                <w:sz w:val="19"/>
                <w:szCs w:val="19"/>
              </w:rPr>
              <w:t xml:space="preserve">FD-01</w:t>
            </w:r>
          </w:p>
        </w:tc>
      </w:tr>
      <w:tr>
        <w:tc>
          <w:tcPr>
            <w:tcW w:type="dxa" w:w="1855"/>
            <w:tcMar>
              <w:top w:type="dxa" w:w="60"/>
              <w:left w:type="dxa" w:w="90"/>
              <w:bottom w:type="dxa" w:w="60"/>
              <w:right w:type="dxa" w:w="90"/>
            </w:tcMar>
          </w:tcPr>
          <w:p>
            <w:pPr>
              <w:spacing w:after="20" w:before="20"/>
            </w:pPr>
            <w:r>
              <w:rPr>
                <w:sz w:val="19"/>
                <w:szCs w:val="19"/>
              </w:rPr>
              <w:t xml:space="preserve">Steal rule</w:t>
            </w:r>
          </w:p>
        </w:tc>
        <w:tc>
          <w:tcPr>
            <w:tcW w:type="dxa" w:w="5902"/>
            <w:tcMar>
              <w:top w:type="dxa" w:w="60"/>
              <w:left w:type="dxa" w:w="90"/>
              <w:bottom w:type="dxa" w:w="60"/>
              <w:right w:type="dxa" w:w="90"/>
            </w:tcMar>
          </w:tcPr>
          <w:p>
            <w:pPr>
              <w:spacing w:after="20" w:before="20"/>
            </w:pPr>
            <w:r>
              <w:rPr>
                <w:sz w:val="19"/>
                <w:szCs w:val="19"/>
              </w:rPr>
              <w:t xml:space="preserve">Any classified contact against the holder transfers it</w:t>
            </w:r>
          </w:p>
        </w:tc>
        <w:tc>
          <w:tcPr>
            <w:tcW w:type="dxa" w:w="1603"/>
            <w:tcMar>
              <w:top w:type="dxa" w:w="60"/>
              <w:left w:type="dxa" w:w="90"/>
              <w:bottom w:type="dxa" w:w="60"/>
              <w:right w:type="dxa" w:w="90"/>
            </w:tcMar>
          </w:tcPr>
          <w:p>
            <w:pPr>
              <w:spacing w:after="20" w:before="20"/>
            </w:pPr>
            <w:r>
              <w:rPr>
                <w:sz w:val="19"/>
                <w:szCs w:val="19"/>
              </w:rPr>
              <w:t xml:space="preserve">FD-03</w:t>
            </w:r>
          </w:p>
        </w:tc>
      </w:tr>
      <w:tr>
        <w:tc>
          <w:tcPr>
            <w:tcW w:type="dxa" w:w="1855"/>
            <w:tcMar>
              <w:top w:type="dxa" w:w="60"/>
              <w:left w:type="dxa" w:w="90"/>
              <w:bottom w:type="dxa" w:w="60"/>
              <w:right w:type="dxa" w:w="90"/>
            </w:tcMar>
          </w:tcPr>
          <w:p>
            <w:pPr>
              <w:spacing w:after="20" w:before="20"/>
            </w:pPr>
            <w:r>
              <w:rPr>
                <w:sz w:val="19"/>
                <w:szCs w:val="19"/>
              </w:rPr>
              <w:t xml:space="preserve">Possession lockout</w:t>
            </w:r>
          </w:p>
        </w:tc>
        <w:tc>
          <w:tcPr>
            <w:tcW w:type="dxa" w:w="5902"/>
            <w:tcMar>
              <w:top w:type="dxa" w:w="60"/>
              <w:left w:type="dxa" w:w="90"/>
              <w:bottom w:type="dxa" w:w="60"/>
              <w:right w:type="dxa" w:w="90"/>
            </w:tcMar>
          </w:tcPr>
          <w:p>
            <w:pPr>
              <w:spacing w:after="20" w:before="20"/>
            </w:pPr>
            <w:r>
              <w:rPr>
                <w:sz w:val="19"/>
                <w:szCs w:val="19"/>
              </w:rPr>
              <w:t xml:space="preserve">Reuses </w:t>
            </w:r>
            <w:r>
              <w:rPr>
                <w:rFonts w:ascii="Consolas" w:cs="Consolas" w:eastAsia="Consolas" w:hAnsi="Consolas"/>
                <w:sz w:val="17"/>
                <w:szCs w:val="17"/>
              </w:rPr>
              <w:t xml:space="preserve">contact_immunity_ticks</w:t>
            </w:r>
            <w:r>
              <w:rPr>
                <w:sz w:val="19"/>
                <w:szCs w:val="19"/>
              </w:rPr>
              <w:t xml:space="preserve"> rather than adding a number</w:t>
            </w:r>
          </w:p>
        </w:tc>
        <w:tc>
          <w:tcPr>
            <w:tcW w:type="dxa" w:w="1603"/>
            <w:tcMar>
              <w:top w:type="dxa" w:w="60"/>
              <w:left w:type="dxa" w:w="90"/>
              <w:bottom w:type="dxa" w:w="60"/>
              <w:right w:type="dxa" w:w="90"/>
            </w:tcMar>
          </w:tcPr>
          <w:p>
            <w:pPr>
              <w:spacing w:after="20" w:before="20"/>
            </w:pPr>
            <w:r>
              <w:rPr>
                <w:sz w:val="19"/>
                <w:szCs w:val="19"/>
              </w:rPr>
              <w:t xml:space="preserve">FD-03</w:t>
            </w:r>
          </w:p>
        </w:tc>
      </w:tr>
      <w:tr>
        <w:tc>
          <w:tcPr>
            <w:tcW w:type="dxa" w:w="1855"/>
            <w:tcMar>
              <w:top w:type="dxa" w:w="60"/>
              <w:left w:type="dxa" w:w="90"/>
              <w:bottom w:type="dxa" w:w="60"/>
              <w:right w:type="dxa" w:w="90"/>
            </w:tcMar>
          </w:tcPr>
          <w:p>
            <w:pPr>
              <w:spacing w:after="20" w:before="20"/>
            </w:pPr>
            <w:r>
              <w:rPr>
                <w:sz w:val="19"/>
                <w:szCs w:val="19"/>
              </w:rPr>
              <w:t xml:space="preserve">Power-ups</w:t>
            </w:r>
          </w:p>
        </w:tc>
        <w:tc>
          <w:tcPr>
            <w:tcW w:type="dxa" w:w="5902"/>
            <w:tcMar>
              <w:top w:type="dxa" w:w="60"/>
              <w:left w:type="dxa" w:w="90"/>
              <w:bottom w:type="dxa" w:w="60"/>
              <w:right w:type="dxa" w:w="90"/>
            </w:tcMar>
          </w:tcPr>
          <w:p>
            <w:pPr>
              <w:spacing w:after="20" w:before="20"/>
            </w:pPr>
            <w:r>
              <w:rPr>
                <w:sz w:val="19"/>
                <w:szCs w:val="19"/>
              </w:rPr>
              <w:t xml:space="preserve">Generic crates, one carried, five items</w:t>
            </w:r>
          </w:p>
        </w:tc>
        <w:tc>
          <w:tcPr>
            <w:tcW w:type="dxa" w:w="1603"/>
            <w:tcMar>
              <w:top w:type="dxa" w:w="60"/>
              <w:left w:type="dxa" w:w="90"/>
              <w:bottom w:type="dxa" w:w="60"/>
              <w:right w:type="dxa" w:w="90"/>
            </w:tcMar>
          </w:tcPr>
          <w:p>
            <w:pPr>
              <w:spacing w:after="20" w:before="20"/>
            </w:pPr>
            <w:r>
              <w:rPr>
                <w:sz w:val="19"/>
                <w:szCs w:val="19"/>
              </w:rPr>
              <w:t xml:space="preserve">FD-04</w:t>
            </w:r>
          </w:p>
        </w:tc>
      </w:tr>
      <w:tr>
        <w:tc>
          <w:tcPr>
            <w:tcW w:type="dxa" w:w="1855"/>
            <w:tcMar>
              <w:top w:type="dxa" w:w="60"/>
              <w:left w:type="dxa" w:w="90"/>
              <w:bottom w:type="dxa" w:w="60"/>
              <w:right w:type="dxa" w:w="90"/>
            </w:tcMar>
          </w:tcPr>
          <w:p>
            <w:pPr>
              <w:spacing w:after="20" w:before="20"/>
            </w:pPr>
            <w:r>
              <w:rPr>
                <w:sz w:val="19"/>
                <w:szCs w:val="19"/>
              </w:rPr>
              <w:t xml:space="preserve">HUD</w:t>
            </w:r>
          </w:p>
        </w:tc>
        <w:tc>
          <w:tcPr>
            <w:tcW w:type="dxa" w:w="5902"/>
            <w:tcMar>
              <w:top w:type="dxa" w:w="60"/>
              <w:left w:type="dxa" w:w="90"/>
              <w:bottom w:type="dxa" w:w="60"/>
              <w:right w:type="dxa" w:w="90"/>
            </w:tcMar>
          </w:tcPr>
          <w:p>
            <w:pPr>
              <w:spacing w:after="20" w:before="20"/>
            </w:pPr>
            <w:r>
              <w:rPr>
                <w:sz w:val="19"/>
                <w:szCs w:val="19"/>
              </w:rPr>
              <w:t xml:space="preserve">The foundation ships none. All of it is ours</w:t>
            </w:r>
          </w:p>
        </w:tc>
        <w:tc>
          <w:tcPr>
            <w:tcW w:type="dxa" w:w="1603"/>
            <w:tcMar>
              <w:top w:type="dxa" w:w="60"/>
              <w:left w:type="dxa" w:w="90"/>
              <w:bottom w:type="dxa" w:w="60"/>
              <w:right w:type="dxa" w:w="90"/>
            </w:tcMar>
          </w:tcPr>
          <w:p>
            <w:pPr>
              <w:spacing w:after="20" w:before="20"/>
            </w:pPr>
            <w:r>
              <w:rPr>
                <w:sz w:val="19"/>
                <w:szCs w:val="19"/>
              </w:rPr>
              <w:t xml:space="preserve">FD-01, FD-02, FD-04</w:t>
            </w:r>
          </w:p>
        </w:tc>
      </w:tr>
      <w:tr>
        <w:tc>
          <w:tcPr>
            <w:tcW w:type="dxa" w:w="1855"/>
            <w:tcMar>
              <w:top w:type="dxa" w:w="60"/>
              <w:left w:type="dxa" w:w="90"/>
              <w:bottom w:type="dxa" w:w="60"/>
              <w:right w:type="dxa" w:w="90"/>
            </w:tcMar>
          </w:tcPr>
          <w:p>
            <w:pPr>
              <w:spacing w:after="20" w:before="20"/>
            </w:pPr>
            <w:r>
              <w:rPr>
                <w:sz w:val="19"/>
                <w:szCs w:val="19"/>
              </w:rPr>
              <w:t xml:space="preserve">Arena authoring</w:t>
            </w:r>
          </w:p>
        </w:tc>
        <w:tc>
          <w:tcPr>
            <w:tcW w:type="dxa" w:w="5902"/>
            <w:tcMar>
              <w:top w:type="dxa" w:w="60"/>
              <w:left w:type="dxa" w:w="90"/>
              <w:bottom w:type="dxa" w:w="60"/>
              <w:right w:type="dxa" w:w="90"/>
            </w:tcMar>
          </w:tcPr>
          <w:p>
            <w:pPr>
              <w:spacing w:after="20" w:before="20"/>
            </w:pPr>
            <w:r>
              <w:rPr>
                <w:sz w:val="19"/>
                <w:szCs w:val="19"/>
              </w:rPr>
              <w:t xml:space="preserve">Track Data is not being built, so Glowtag authors its own anchors and bounds</w:t>
            </w:r>
          </w:p>
        </w:tc>
        <w:tc>
          <w:tcPr>
            <w:tcW w:type="dxa" w:w="1603"/>
            <w:tcMar>
              <w:top w:type="dxa" w:w="60"/>
              <w:left w:type="dxa" w:w="90"/>
              <w:bottom w:type="dxa" w:w="60"/>
              <w:right w:type="dxa" w:w="90"/>
            </w:tcMar>
          </w:tcPr>
          <w:p>
            <w:pPr>
              <w:spacing w:after="20" w:before="20"/>
            </w:pPr>
            <w:r>
              <w:rPr>
                <w:sz w:val="19"/>
                <w:szCs w:val="19"/>
              </w:rPr>
              <w:t xml:space="preserve">FD-06</w:t>
            </w:r>
          </w:p>
        </w:tc>
      </w:tr>
      <w:tr>
        <w:tc>
          <w:tcPr>
            <w:tcW w:type="dxa" w:w="1855"/>
            <w:tcMar>
              <w:top w:type="dxa" w:w="60"/>
              <w:left w:type="dxa" w:w="90"/>
              <w:bottom w:type="dxa" w:w="60"/>
              <w:right w:type="dxa" w:w="90"/>
            </w:tcMar>
          </w:tcPr>
          <w:p>
            <w:pPr>
              <w:spacing w:after="20" w:before="20"/>
            </w:pPr>
            <w:r>
              <w:rPr>
                <w:sz w:val="19"/>
                <w:szCs w:val="19"/>
              </w:rPr>
              <w:t xml:space="preserve">Bots</w:t>
            </w:r>
          </w:p>
        </w:tc>
        <w:tc>
          <w:tcPr>
            <w:tcW w:type="dxa" w:w="5902"/>
            <w:tcMar>
              <w:top w:type="dxa" w:w="60"/>
              <w:left w:type="dxa" w:w="90"/>
              <w:bottom w:type="dxa" w:w="60"/>
              <w:right w:type="dxa" w:w="90"/>
            </w:tcMar>
          </w:tcPr>
          <w:p>
            <w:pPr>
              <w:spacing w:after="20" w:before="20"/>
            </w:pPr>
            <w:r>
              <w:rPr>
                <w:sz w:val="19"/>
                <w:szCs w:val="19"/>
              </w:rPr>
              <w:t xml:space="preserve">The lobby supplies a count only. The behaviour is ours</w:t>
            </w:r>
          </w:p>
        </w:tc>
        <w:tc>
          <w:tcPr>
            <w:tcW w:type="dxa" w:w="1603"/>
            <w:tcMar>
              <w:top w:type="dxa" w:w="60"/>
              <w:left w:type="dxa" w:w="90"/>
              <w:bottom w:type="dxa" w:w="60"/>
              <w:right w:type="dxa" w:w="90"/>
            </w:tcMar>
          </w:tcPr>
          <w:p>
            <w:pPr>
              <w:spacing w:after="20" w:before="20"/>
            </w:pPr>
            <w:r>
              <w:rPr>
                <w:sz w:val="19"/>
                <w:szCs w:val="19"/>
              </w:rPr>
              <w:t xml:space="preserve">FD-07</w:t>
            </w:r>
          </w:p>
        </w:tc>
      </w:tr>
    </w:tbl>
    <w:p>
      <w:pPr>
        <w:spacing w:after="160"/>
      </w:pPr>
    </w:p>
    <w:p>
      <w:pPr>
        <w:pStyle w:val="Heading1"/>
        <w:spacing w:after="120" w:before="280"/>
      </w:pPr>
      <w:r>
        <w:t xml:space="preserve">Foundation overrides</w:t>
      </w:r>
    </w:p>
    <w:p>
      <w:pPr>
        <w:spacing w:after="120" w:before="60"/>
      </w:pPr>
      <w:r>
        <w:t xml:space="preserve">Glowtag starts from </w:t>
      </w:r>
      <w:r>
        <w:rPr>
          <w:b/>
          <w:bCs/>
        </w:rPr>
        <w:t xml:space="preserve">Profile_Arena</w:t>
      </w:r>
      <w:r>
        <w:t xml:space="preserve"> and overrides sparsely, per the Handling Profiles authoring rules.</w:t>
      </w:r>
    </w:p>
    <w:tbl>
      <w:tblPr>
        <w:tblW w:type="dxa" w:w="9360"/>
        <w:tblBorders>
          <w:top w:val="single" w:color="9AAEC1" w:sz="4"/>
          <w:left w:val="single" w:color="9AAEC1" w:sz="4"/>
          <w:bottom w:val="single" w:color="9AAEC1" w:sz="4"/>
          <w:right w:val="single" w:color="9AAEC1" w:sz="4"/>
          <w:insideH w:val="single" w:color="9AAEC1" w:sz="2"/>
          <w:insideV w:val="single" w:color="9AAEC1" w:sz="2"/>
        </w:tblBorders>
      </w:tblPr>
      <w:tblGrid>
        <w:gridCol w:w="2023"/>
        <w:gridCol w:w="1011"/>
        <w:gridCol w:w="1897"/>
        <w:gridCol w:w="4429"/>
      </w:tblGrid>
      <w:tr>
        <w:trPr>
          <w:tblHeader/>
        </w:trPr>
        <w:tc>
          <w:tcPr>
            <w:tcW w:type="dxa" w:w="2023"/>
            <w:shd w:fill="F2F5F8" w:color="auto" w:val="clear"/>
            <w:tcMar>
              <w:top w:type="dxa" w:w="60"/>
              <w:left w:type="dxa" w:w="90"/>
              <w:bottom w:type="dxa" w:w="60"/>
              <w:right w:type="dxa" w:w="90"/>
            </w:tcMar>
          </w:tcPr>
          <w:p>
            <w:pPr>
              <w:spacing w:after="20" w:before="20"/>
            </w:pPr>
            <w:r>
              <w:rPr>
                <w:b/>
                <w:bCs/>
                <w:sz w:val="19"/>
                <w:szCs w:val="19"/>
              </w:rPr>
              <w:t xml:space="preserve">Field</w:t>
            </w:r>
          </w:p>
        </w:tc>
        <w:tc>
          <w:tcPr>
            <w:tcW w:type="dxa" w:w="1011"/>
            <w:shd w:fill="F2F5F8" w:color="auto" w:val="clear"/>
            <w:tcMar>
              <w:top w:type="dxa" w:w="60"/>
              <w:left w:type="dxa" w:w="90"/>
              <w:bottom w:type="dxa" w:w="60"/>
              <w:right w:type="dxa" w:w="90"/>
            </w:tcMar>
          </w:tcPr>
          <w:p>
            <w:pPr>
              <w:spacing w:after="20" w:before="20"/>
            </w:pPr>
            <w:r>
              <w:rPr>
                <w:b/>
                <w:bCs/>
                <w:sz w:val="19"/>
                <w:szCs w:val="19"/>
              </w:rPr>
              <w:t xml:space="preserve">Arena default</w:t>
            </w:r>
          </w:p>
        </w:tc>
        <w:tc>
          <w:tcPr>
            <w:tcW w:type="dxa" w:w="1897"/>
            <w:shd w:fill="F2F5F8" w:color="auto" w:val="clear"/>
            <w:tcMar>
              <w:top w:type="dxa" w:w="60"/>
              <w:left w:type="dxa" w:w="90"/>
              <w:bottom w:type="dxa" w:w="60"/>
              <w:right w:type="dxa" w:w="90"/>
            </w:tcMar>
          </w:tcPr>
          <w:p>
            <w:pPr>
              <w:spacing w:after="20" w:before="20"/>
            </w:pPr>
            <w:r>
              <w:rPr>
                <w:b/>
                <w:bCs/>
                <w:sz w:val="19"/>
                <w:szCs w:val="19"/>
              </w:rPr>
              <w:t xml:space="preserve">Glowtag</w:t>
            </w:r>
          </w:p>
        </w:tc>
        <w:tc>
          <w:tcPr>
            <w:tcW w:type="dxa" w:w="4429"/>
            <w:shd w:fill="F2F5F8" w:color="auto" w:val="clear"/>
            <w:tcMar>
              <w:top w:type="dxa" w:w="60"/>
              <w:left w:type="dxa" w:w="90"/>
              <w:bottom w:type="dxa" w:w="60"/>
              <w:right w:type="dxa" w:w="90"/>
            </w:tcMar>
          </w:tcPr>
          <w:p>
            <w:pPr>
              <w:spacing w:after="20" w:before="20"/>
            </w:pPr>
            <w:r>
              <w:rPr>
                <w:b/>
                <w:bCs/>
                <w:sz w:val="19"/>
                <w:szCs w:val="19"/>
              </w:rPr>
              <w:t xml:space="preserve">Why</w:t>
            </w:r>
          </w:p>
        </w:tc>
      </w:tr>
      <w:tr>
        <w:tc>
          <w:tcPr>
            <w:tcW w:type="dxa" w:w="2023"/>
            <w:tcMar>
              <w:top w:type="dxa" w:w="60"/>
              <w:left w:type="dxa" w:w="90"/>
              <w:bottom w:type="dxa" w:w="60"/>
              <w:right w:type="dxa" w:w="90"/>
            </w:tcMar>
          </w:tcPr>
          <w:p>
            <w:pPr>
              <w:spacing w:after="20" w:before="20"/>
            </w:pPr>
            <w:r>
              <w:rPr>
                <w:rFonts w:ascii="Consolas" w:cs="Consolas" w:eastAsia="Consolas" w:hAnsi="Consolas"/>
                <w:sz w:val="17"/>
                <w:szCs w:val="17"/>
              </w:rPr>
              <w:t xml:space="preserve">reserve_gain_rate</w:t>
            </w:r>
          </w:p>
        </w:tc>
        <w:tc>
          <w:tcPr>
            <w:tcW w:type="dxa" w:w="1011"/>
            <w:tcMar>
              <w:top w:type="dxa" w:w="60"/>
              <w:left w:type="dxa" w:w="90"/>
              <w:bottom w:type="dxa" w:w="60"/>
              <w:right w:type="dxa" w:w="90"/>
            </w:tcMar>
          </w:tcPr>
          <w:p>
            <w:pPr>
              <w:spacing w:after="20" w:before="20"/>
            </w:pPr>
            <w:r>
              <w:rPr>
                <w:sz w:val="19"/>
                <w:szCs w:val="19"/>
              </w:rPr>
              <w:t xml:space="preserve">Near zero</w:t>
            </w:r>
          </w:p>
        </w:tc>
        <w:tc>
          <w:tcPr>
            <w:tcW w:type="dxa" w:w="1897"/>
            <w:tcMar>
              <w:top w:type="dxa" w:w="60"/>
              <w:left w:type="dxa" w:w="90"/>
              <w:bottom w:type="dxa" w:w="60"/>
              <w:right w:type="dxa" w:w="90"/>
            </w:tcMar>
          </w:tcPr>
          <w:p>
            <w:pPr>
              <w:spacing w:after="20" w:before="20"/>
            </w:pPr>
            <w:r>
              <w:rPr>
                <w:b/>
                <w:bCs/>
                <w:sz w:val="19"/>
                <w:szCs w:val="19"/>
              </w:rPr>
              <w:t xml:space="preserve">Platform standard, as Race</w:t>
            </w:r>
          </w:p>
        </w:tc>
        <w:tc>
          <w:tcPr>
            <w:tcW w:type="dxa" w:w="4429"/>
            <w:tcMar>
              <w:top w:type="dxa" w:w="60"/>
              <w:left w:type="dxa" w:w="90"/>
              <w:bottom w:type="dxa" w:w="60"/>
              <w:right w:type="dxa" w:w="90"/>
            </w:tcMar>
          </w:tcPr>
          <w:p>
            <w:pPr>
              <w:spacing w:after="20" w:before="20"/>
            </w:pPr>
            <w:r>
              <w:rPr>
                <w:sz w:val="19"/>
                <w:szCs w:val="19"/>
              </w:rPr>
              <w:t xml:space="preserve">Drifting grants boosts in Glowtag. Boost is not just speed — </w:t>
            </w:r>
            <w:r>
              <w:rPr>
                <w:rFonts w:ascii="Consolas" w:cs="Consolas" w:eastAsia="Consolas" w:hAnsi="Consolas"/>
                <w:sz w:val="17"/>
                <w:szCs w:val="17"/>
              </w:rPr>
              <w:t xml:space="preserve">boost_bump_multiplier</w:t>
            </w:r>
            <w:r>
              <w:rPr>
                <w:sz w:val="19"/>
                <w:szCs w:val="19"/>
              </w:rPr>
              <w:t xml:space="preserve"> is 1.6×, so a boosting robot hits harder, which makes drift the primary earned steal tool rather than a pickup</w:t>
            </w:r>
          </w:p>
        </w:tc>
      </w:tr>
      <w:tr>
        <w:tc>
          <w:tcPr>
            <w:tcW w:type="dxa" w:w="2023"/>
            <w:tcMar>
              <w:top w:type="dxa" w:w="60"/>
              <w:left w:type="dxa" w:w="90"/>
              <w:bottom w:type="dxa" w:w="60"/>
              <w:right w:type="dxa" w:w="90"/>
            </w:tcMar>
          </w:tcPr>
          <w:p>
            <w:pPr>
              <w:spacing w:after="20" w:before="20"/>
            </w:pPr>
            <w:r>
              <w:rPr>
                <w:rFonts w:ascii="Consolas" w:cs="Consolas" w:eastAsia="Consolas" w:hAnsi="Consolas"/>
                <w:sz w:val="17"/>
                <w:szCs w:val="17"/>
              </w:rPr>
              <w:t xml:space="preserve">window_ticks</w:t>
            </w:r>
            <w:r>
              <w:rPr>
                <w:sz w:val="19"/>
                <w:szCs w:val="19"/>
              </w:rPr>
              <w:t xml:space="preserve">, stage thresholds</w:t>
            </w:r>
          </w:p>
        </w:tc>
        <w:tc>
          <w:tcPr>
            <w:tcW w:type="dxa" w:w="1011"/>
            <w:tcMar>
              <w:top w:type="dxa" w:w="60"/>
              <w:left w:type="dxa" w:w="90"/>
              <w:bottom w:type="dxa" w:w="60"/>
              <w:right w:type="dxa" w:w="90"/>
            </w:tcMar>
          </w:tcPr>
          <w:p>
            <w:pPr>
              <w:spacing w:after="20" w:before="20"/>
            </w:pPr>
            <w:r>
              <w:rPr>
                <w:sz w:val="19"/>
                <w:szCs w:val="19"/>
              </w:rPr>
              <w:t xml:space="preserve">Platform default</w:t>
            </w:r>
          </w:p>
        </w:tc>
        <w:tc>
          <w:tcPr>
            <w:tcW w:type="dxa" w:w="1897"/>
            <w:tcMar>
              <w:top w:type="dxa" w:w="60"/>
              <w:left w:type="dxa" w:w="90"/>
              <w:bottom w:type="dxa" w:w="60"/>
              <w:right w:type="dxa" w:w="90"/>
            </w:tcMar>
          </w:tcPr>
          <w:p>
            <w:pPr>
              <w:spacing w:after="20" w:before="20"/>
            </w:pPr>
            <w:r>
              <w:rPr>
                <w:b/>
                <w:bCs/>
                <w:sz w:val="19"/>
                <w:szCs w:val="19"/>
              </w:rPr>
              <w:t xml:space="preserve">Unchanged</w:t>
            </w:r>
          </w:p>
        </w:tc>
        <w:tc>
          <w:tcPr>
            <w:tcW w:type="dxa" w:w="4429"/>
            <w:tcMar>
              <w:top w:type="dxa" w:w="60"/>
              <w:left w:type="dxa" w:w="90"/>
              <w:bottom w:type="dxa" w:w="60"/>
              <w:right w:type="dxa" w:w="90"/>
            </w:tcMar>
          </w:tcPr>
          <w:p>
            <w:pPr>
              <w:spacing w:after="20" w:before="20"/>
            </w:pPr>
            <w:r>
              <w:rPr>
                <w:sz w:val="19"/>
                <w:szCs w:val="19"/>
              </w:rPr>
              <w:t xml:space="preserve">Drift timing stays identical across every game on the platform</w:t>
            </w:r>
          </w:p>
        </w:tc>
      </w:tr>
      <w:tr>
        <w:tc>
          <w:tcPr>
            <w:tcW w:type="dxa" w:w="2023"/>
            <w:tcMar>
              <w:top w:type="dxa" w:w="60"/>
              <w:left w:type="dxa" w:w="90"/>
              <w:bottom w:type="dxa" w:w="60"/>
              <w:right w:type="dxa" w:w="90"/>
            </w:tcMar>
          </w:tcPr>
          <w:p>
            <w:pPr>
              <w:spacing w:after="20" w:before="20"/>
            </w:pPr>
            <w:r>
              <w:rPr>
                <w:sz w:val="19"/>
                <w:szCs w:val="19"/>
              </w:rPr>
              <w:t xml:space="preserve">Everything else</w:t>
            </w:r>
          </w:p>
        </w:tc>
        <w:tc>
          <w:tcPr>
            <w:tcW w:type="dxa" w:w="1011"/>
            <w:tcMar>
              <w:top w:type="dxa" w:w="60"/>
              <w:left w:type="dxa" w:w="90"/>
              <w:bottom w:type="dxa" w:w="60"/>
              <w:right w:type="dxa" w:w="90"/>
            </w:tcMar>
          </w:tcPr>
          <w:p>
            <w:pPr>
              <w:spacing w:after="20" w:before="20"/>
            </w:pPr>
            <w:r>
              <w:rPr>
                <w:sz w:val="19"/>
                <w:szCs w:val="19"/>
              </w:rPr>
              <w:t xml:space="preserve">Arena preset</w:t>
            </w:r>
          </w:p>
        </w:tc>
        <w:tc>
          <w:tcPr>
            <w:tcW w:type="dxa" w:w="1897"/>
            <w:tcMar>
              <w:top w:type="dxa" w:w="60"/>
              <w:left w:type="dxa" w:w="90"/>
              <w:bottom w:type="dxa" w:w="60"/>
              <w:right w:type="dxa" w:w="90"/>
            </w:tcMar>
          </w:tcPr>
          <w:p>
            <w:pPr>
              <w:spacing w:after="20" w:before="20"/>
            </w:pPr>
            <w:r>
              <w:rPr>
                <w:b/>
                <w:bCs/>
                <w:sz w:val="19"/>
                <w:szCs w:val="19"/>
              </w:rPr>
              <w:t xml:space="preserve">Unchanged</w:t>
            </w:r>
          </w:p>
        </w:tc>
        <w:tc>
          <w:tcPr>
            <w:tcW w:type="dxa" w:w="4429"/>
            <w:tcMar>
              <w:top w:type="dxa" w:w="60"/>
              <w:left w:type="dxa" w:w="90"/>
              <w:bottom w:type="dxa" w:w="60"/>
              <w:right w:type="dxa" w:w="90"/>
            </w:tcMar>
          </w:tcPr>
          <w:p>
            <w:pPr>
              <w:spacing w:after="20" w:before="20"/>
            </w:pPr>
            <w:r>
              <w:rPr>
                <w:sz w:val="19"/>
                <w:szCs w:val="19"/>
              </w:rPr>
              <w:t xml:space="preserve">High rotation authority, lower top speed, high mass, low inertia, short spin-out are all already what this mode wants</w:t>
            </w:r>
          </w:p>
        </w:tc>
      </w:tr>
    </w:tbl>
    <w:p>
      <w:pPr>
        <w:spacing w:after="160"/>
      </w:pPr>
    </w:p>
    <w:p>
      <w:pPr>
        <w:spacing w:after="120" w:before="60"/>
      </w:pPr>
      <w:r>
        <w:rPr>
          <w:b/>
          <w:bCs/>
        </w:rPr>
        <w:t xml:space="preserve">A note on charge stages in a small arena.</w:t>
      </w:r>
      <w:r>
        <w:t xml:space="preserve"> Stage 3 needs roughly a three-second drift. An arena that size rarely offers one, so players will reach stage 1 often, stage 2 sometimes and stage 3 almost never. That is a good outcome and needs no extra tuning — the arena limits boost strength by its own geometry rather than by a number we picked.</w:t>
      </w:r>
    </w:p>
    <w:p>
      <w:pPr>
        <w:pStyle w:val="Heading1"/>
        <w:spacing w:after="120" w:before="280"/>
      </w:pPr>
      <w:r>
        <w:t xml:space="preserve">Mechanics summary</w:t>
      </w:r>
    </w:p>
    <w:tbl>
      <w:tblPr>
        <w:tblW w:type="dxa" w:w="9360"/>
        <w:tblBorders>
          <w:top w:val="single" w:color="9AAEC1" w:sz="4"/>
          <w:left w:val="single" w:color="9AAEC1" w:sz="4"/>
          <w:bottom w:val="single" w:color="9AAEC1" w:sz="4"/>
          <w:right w:val="single" w:color="9AAEC1" w:sz="4"/>
          <w:insideH w:val="single" w:color="9AAEC1" w:sz="2"/>
          <w:insideV w:val="single" w:color="9AAEC1" w:sz="2"/>
        </w:tblBorders>
      </w:tblPr>
      <w:tblGrid>
        <w:gridCol w:w="1755"/>
        <w:gridCol w:w="6825"/>
        <w:gridCol w:w="780"/>
      </w:tblGrid>
      <w:tr>
        <w:trPr>
          <w:tblHeader/>
        </w:trPr>
        <w:tc>
          <w:tcPr>
            <w:tcW w:type="dxa" w:w="1755"/>
            <w:shd w:fill="F2F5F8" w:color="auto" w:val="clear"/>
            <w:tcMar>
              <w:top w:type="dxa" w:w="60"/>
              <w:left w:type="dxa" w:w="90"/>
              <w:bottom w:type="dxa" w:w="60"/>
              <w:right w:type="dxa" w:w="90"/>
            </w:tcMar>
          </w:tcPr>
          <w:p>
            <w:pPr>
              <w:spacing w:after="20" w:before="20"/>
            </w:pPr>
            <w:r>
              <w:rPr>
                <w:b/>
                <w:bCs/>
                <w:sz w:val="19"/>
                <w:szCs w:val="19"/>
              </w:rPr>
              <w:t xml:space="preserve">Mechanic</w:t>
            </w:r>
          </w:p>
        </w:tc>
        <w:tc>
          <w:tcPr>
            <w:tcW w:type="dxa" w:w="6825"/>
            <w:shd w:fill="F2F5F8" w:color="auto" w:val="clear"/>
            <w:tcMar>
              <w:top w:type="dxa" w:w="60"/>
              <w:left w:type="dxa" w:w="90"/>
              <w:bottom w:type="dxa" w:w="60"/>
              <w:right w:type="dxa" w:w="90"/>
            </w:tcMar>
          </w:tcPr>
          <w:p>
            <w:pPr>
              <w:spacing w:after="20" w:before="20"/>
            </w:pPr>
            <w:r>
              <w:rPr>
                <w:b/>
                <w:bCs/>
                <w:sz w:val="19"/>
                <w:szCs w:val="19"/>
              </w:rPr>
              <w:t xml:space="preserve">One-line rule</w:t>
            </w:r>
          </w:p>
        </w:tc>
        <w:tc>
          <w:tcPr>
            <w:tcW w:type="dxa" w:w="780"/>
            <w:shd w:fill="F2F5F8" w:color="auto" w:val="clear"/>
            <w:tcMar>
              <w:top w:type="dxa" w:w="60"/>
              <w:left w:type="dxa" w:w="90"/>
              <w:bottom w:type="dxa" w:w="60"/>
              <w:right w:type="dxa" w:w="90"/>
            </w:tcMar>
          </w:tcPr>
          <w:p>
            <w:pPr>
              <w:spacing w:after="20" w:before="20"/>
            </w:pPr>
            <w:r>
              <w:rPr>
                <w:b/>
                <w:bCs/>
                <w:sz w:val="19"/>
                <w:szCs w:val="19"/>
              </w:rPr>
              <w:t xml:space="preserve">Detail</w:t>
            </w:r>
          </w:p>
        </w:tc>
      </w:tr>
      <w:tr>
        <w:tc>
          <w:tcPr>
            <w:tcW w:type="dxa" w:w="1755"/>
            <w:tcMar>
              <w:top w:type="dxa" w:w="60"/>
              <w:left w:type="dxa" w:w="90"/>
              <w:bottom w:type="dxa" w:w="60"/>
              <w:right w:type="dxa" w:w="90"/>
            </w:tcMar>
          </w:tcPr>
          <w:p>
            <w:pPr>
              <w:spacing w:after="20" w:before="20"/>
            </w:pPr>
            <w:r>
              <w:rPr>
                <w:sz w:val="19"/>
                <w:szCs w:val="19"/>
              </w:rPr>
              <w:t xml:space="preserve">Crown spawn</w:t>
            </w:r>
          </w:p>
        </w:tc>
        <w:tc>
          <w:tcPr>
            <w:tcW w:type="dxa" w:w="6825"/>
            <w:tcMar>
              <w:top w:type="dxa" w:w="60"/>
              <w:left w:type="dxa" w:w="90"/>
              <w:bottom w:type="dxa" w:w="60"/>
              <w:right w:type="dxa" w:w="90"/>
            </w:tcMar>
          </w:tcPr>
          <w:p>
            <w:pPr>
              <w:spacing w:after="20" w:before="20"/>
            </w:pPr>
            <w:r>
              <w:rPr>
                <w:sz w:val="19"/>
                <w:szCs w:val="19"/>
              </w:rPr>
              <w:t xml:space="preserve">Random authored point, never equidistant between the two nearest players, telegraphed before it appears</w:t>
            </w:r>
          </w:p>
        </w:tc>
        <w:tc>
          <w:tcPr>
            <w:tcW w:type="dxa" w:w="780"/>
            <w:tcMar>
              <w:top w:type="dxa" w:w="60"/>
              <w:left w:type="dxa" w:w="90"/>
              <w:bottom w:type="dxa" w:w="60"/>
              <w:right w:type="dxa" w:w="90"/>
            </w:tcMar>
          </w:tcPr>
          <w:p>
            <w:pPr>
              <w:spacing w:after="20" w:before="20"/>
            </w:pPr>
            <w:r>
              <w:rPr>
                <w:sz w:val="19"/>
                <w:szCs w:val="19"/>
              </w:rPr>
              <w:t xml:space="preserve">FD-02</w:t>
            </w:r>
          </w:p>
        </w:tc>
      </w:tr>
      <w:tr>
        <w:tc>
          <w:tcPr>
            <w:tcW w:type="dxa" w:w="1755"/>
            <w:tcMar>
              <w:top w:type="dxa" w:w="60"/>
              <w:left w:type="dxa" w:w="90"/>
              <w:bottom w:type="dxa" w:w="60"/>
              <w:right w:type="dxa" w:w="90"/>
            </w:tcMar>
          </w:tcPr>
          <w:p>
            <w:pPr>
              <w:spacing w:after="20" w:before="20"/>
            </w:pPr>
            <w:r>
              <w:rPr>
                <w:sz w:val="19"/>
                <w:szCs w:val="19"/>
              </w:rPr>
              <w:t xml:space="preserve">Possession</w:t>
            </w:r>
          </w:p>
        </w:tc>
        <w:tc>
          <w:tcPr>
            <w:tcW w:type="dxa" w:w="6825"/>
            <w:tcMar>
              <w:top w:type="dxa" w:w="60"/>
              <w:left w:type="dxa" w:w="90"/>
              <w:bottom w:type="dxa" w:w="60"/>
              <w:right w:type="dxa" w:w="90"/>
            </w:tcMar>
          </w:tcPr>
          <w:p>
            <w:pPr>
              <w:spacing w:after="20" w:before="20"/>
            </w:pPr>
            <w:r>
              <w:rPr>
                <w:sz w:val="19"/>
                <w:szCs w:val="19"/>
              </w:rPr>
              <w:t xml:space="preserve">Held until stolen. Never dropped voluntarily</w:t>
            </w:r>
          </w:p>
        </w:tc>
        <w:tc>
          <w:tcPr>
            <w:tcW w:type="dxa" w:w="780"/>
            <w:tcMar>
              <w:top w:type="dxa" w:w="60"/>
              <w:left w:type="dxa" w:w="90"/>
              <w:bottom w:type="dxa" w:w="60"/>
              <w:right w:type="dxa" w:w="90"/>
            </w:tcMar>
          </w:tcPr>
          <w:p>
            <w:pPr>
              <w:spacing w:after="20" w:before="20"/>
            </w:pPr>
            <w:r>
              <w:rPr>
                <w:sz w:val="19"/>
                <w:szCs w:val="19"/>
              </w:rPr>
              <w:t xml:space="preserve">FD-02</w:t>
            </w:r>
          </w:p>
        </w:tc>
      </w:tr>
      <w:tr>
        <w:tc>
          <w:tcPr>
            <w:tcW w:type="dxa" w:w="1755"/>
            <w:tcMar>
              <w:top w:type="dxa" w:w="60"/>
              <w:left w:type="dxa" w:w="90"/>
              <w:bottom w:type="dxa" w:w="60"/>
              <w:right w:type="dxa" w:w="90"/>
            </w:tcMar>
          </w:tcPr>
          <w:p>
            <w:pPr>
              <w:spacing w:after="20" w:before="20"/>
            </w:pPr>
            <w:r>
              <w:rPr>
                <w:sz w:val="19"/>
                <w:szCs w:val="19"/>
              </w:rPr>
              <w:t xml:space="preserve">Scoring</w:t>
            </w:r>
          </w:p>
        </w:tc>
        <w:tc>
          <w:tcPr>
            <w:tcW w:type="dxa" w:w="6825"/>
            <w:tcMar>
              <w:top w:type="dxa" w:w="60"/>
              <w:left w:type="dxa" w:w="90"/>
              <w:bottom w:type="dxa" w:w="60"/>
              <w:right w:type="dxa" w:w="90"/>
            </w:tcMar>
          </w:tcPr>
          <w:p>
            <w:pPr>
              <w:spacing w:after="20" w:before="20"/>
            </w:pPr>
            <w:r>
              <w:rPr>
                <w:sz w:val="19"/>
                <w:szCs w:val="19"/>
              </w:rPr>
              <w:t xml:space="preserve">Flat rate per second while holding, banked instantly. No multipliers of any kind</w:t>
            </w:r>
          </w:p>
        </w:tc>
        <w:tc>
          <w:tcPr>
            <w:tcW w:type="dxa" w:w="780"/>
            <w:tcMar>
              <w:top w:type="dxa" w:w="60"/>
              <w:left w:type="dxa" w:w="90"/>
              <w:bottom w:type="dxa" w:w="60"/>
              <w:right w:type="dxa" w:w="90"/>
            </w:tcMar>
          </w:tcPr>
          <w:p>
            <w:pPr>
              <w:spacing w:after="20" w:before="20"/>
            </w:pPr>
            <w:r>
              <w:rPr>
                <w:sz w:val="19"/>
                <w:szCs w:val="19"/>
              </w:rPr>
              <w:t xml:space="preserve">FD-01</w:t>
            </w:r>
          </w:p>
        </w:tc>
      </w:tr>
      <w:tr>
        <w:tc>
          <w:tcPr>
            <w:tcW w:type="dxa" w:w="1755"/>
            <w:tcMar>
              <w:top w:type="dxa" w:w="60"/>
              <w:left w:type="dxa" w:w="90"/>
              <w:bottom w:type="dxa" w:w="60"/>
              <w:right w:type="dxa" w:w="90"/>
            </w:tcMar>
          </w:tcPr>
          <w:p>
            <w:pPr>
              <w:spacing w:after="20" w:before="20"/>
            </w:pPr>
            <w:r>
              <w:rPr>
                <w:sz w:val="19"/>
                <w:szCs w:val="19"/>
              </w:rPr>
              <w:t xml:space="preserve">Stealing</w:t>
            </w:r>
          </w:p>
        </w:tc>
        <w:tc>
          <w:tcPr>
            <w:tcW w:type="dxa" w:w="6825"/>
            <w:tcMar>
              <w:top w:type="dxa" w:w="60"/>
              <w:left w:type="dxa" w:w="90"/>
              <w:bottom w:type="dxa" w:w="60"/>
              <w:right w:type="dxa" w:w="90"/>
            </w:tcMar>
          </w:tcPr>
          <w:p>
            <w:pPr>
              <w:spacing w:after="20" w:before="20"/>
            </w:pPr>
            <w:r>
              <w:rPr>
                <w:sz w:val="19"/>
                <w:szCs w:val="19"/>
              </w:rPr>
              <w:t xml:space="preserve">Any classified contact against the holder. Mutual contact with no clear aggressor does not steal</w:t>
            </w:r>
          </w:p>
        </w:tc>
        <w:tc>
          <w:tcPr>
            <w:tcW w:type="dxa" w:w="780"/>
            <w:tcMar>
              <w:top w:type="dxa" w:w="60"/>
              <w:left w:type="dxa" w:w="90"/>
              <w:bottom w:type="dxa" w:w="60"/>
              <w:right w:type="dxa" w:w="90"/>
            </w:tcMar>
          </w:tcPr>
          <w:p>
            <w:pPr>
              <w:spacing w:after="20" w:before="20"/>
            </w:pPr>
            <w:r>
              <w:rPr>
                <w:sz w:val="19"/>
                <w:szCs w:val="19"/>
              </w:rPr>
              <w:t xml:space="preserve">FD-03</w:t>
            </w:r>
          </w:p>
        </w:tc>
      </w:tr>
      <w:tr>
        <w:tc>
          <w:tcPr>
            <w:tcW w:type="dxa" w:w="1755"/>
            <w:tcMar>
              <w:top w:type="dxa" w:w="60"/>
              <w:left w:type="dxa" w:w="90"/>
              <w:bottom w:type="dxa" w:w="60"/>
              <w:right w:type="dxa" w:w="90"/>
            </w:tcMar>
          </w:tcPr>
          <w:p>
            <w:pPr>
              <w:spacing w:after="20" w:before="20"/>
            </w:pPr>
            <w:r>
              <w:rPr>
                <w:sz w:val="19"/>
                <w:szCs w:val="19"/>
              </w:rPr>
              <w:t xml:space="preserve">Slam</w:t>
            </w:r>
          </w:p>
        </w:tc>
        <w:tc>
          <w:tcPr>
            <w:tcW w:type="dxa" w:w="6825"/>
            <w:tcMar>
              <w:top w:type="dxa" w:w="60"/>
              <w:left w:type="dxa" w:w="90"/>
              <w:bottom w:type="dxa" w:w="60"/>
              <w:right w:type="dxa" w:w="90"/>
            </w:tcMar>
          </w:tcPr>
          <w:p>
            <w:pPr>
              <w:spacing w:after="20" w:before="20"/>
            </w:pPr>
            <w:r>
              <w:rPr>
                <w:sz w:val="19"/>
                <w:szCs w:val="19"/>
              </w:rPr>
              <w:t xml:space="preserve">A slam also spins the loser out for the Arena preset's 0.75 s</w:t>
            </w:r>
          </w:p>
        </w:tc>
        <w:tc>
          <w:tcPr>
            <w:tcW w:type="dxa" w:w="780"/>
            <w:tcMar>
              <w:top w:type="dxa" w:w="60"/>
              <w:left w:type="dxa" w:w="90"/>
              <w:bottom w:type="dxa" w:w="60"/>
              <w:right w:type="dxa" w:w="90"/>
            </w:tcMar>
          </w:tcPr>
          <w:p>
            <w:pPr>
              <w:spacing w:after="20" w:before="20"/>
            </w:pPr>
            <w:r>
              <w:rPr>
                <w:sz w:val="19"/>
                <w:szCs w:val="19"/>
              </w:rPr>
              <w:t xml:space="preserve">FD-03</w:t>
            </w:r>
          </w:p>
        </w:tc>
      </w:tr>
      <w:tr>
        <w:tc>
          <w:tcPr>
            <w:tcW w:type="dxa" w:w="1755"/>
            <w:tcMar>
              <w:top w:type="dxa" w:w="60"/>
              <w:left w:type="dxa" w:w="90"/>
              <w:bottom w:type="dxa" w:w="60"/>
              <w:right w:type="dxa" w:w="90"/>
            </w:tcMar>
          </w:tcPr>
          <w:p>
            <w:pPr>
              <w:spacing w:after="20" w:before="20"/>
            </w:pPr>
            <w:r>
              <w:rPr>
                <w:sz w:val="19"/>
                <w:szCs w:val="19"/>
              </w:rPr>
              <w:t xml:space="preserve">Possession lockout</w:t>
            </w:r>
          </w:p>
        </w:tc>
        <w:tc>
          <w:tcPr>
            <w:tcW w:type="dxa" w:w="6825"/>
            <w:tcMar>
              <w:top w:type="dxa" w:w="60"/>
              <w:left w:type="dxa" w:w="90"/>
              <w:bottom w:type="dxa" w:w="60"/>
              <w:right w:type="dxa" w:w="90"/>
            </w:tcMar>
          </w:tcPr>
          <w:p>
            <w:pPr>
              <w:spacing w:after="20" w:before="20"/>
            </w:pPr>
            <w:r>
              <w:rPr>
                <w:sz w:val="19"/>
                <w:szCs w:val="19"/>
              </w:rPr>
              <w:t xml:space="preserve">The new holder receives </w:t>
            </w:r>
            <w:r>
              <w:rPr>
                <w:rFonts w:ascii="Consolas" w:cs="Consolas" w:eastAsia="Consolas" w:hAnsi="Consolas"/>
                <w:sz w:val="17"/>
                <w:szCs w:val="17"/>
              </w:rPr>
              <w:t xml:space="preserve">contact_immunity_ticks</w:t>
            </w:r>
            <w:r>
              <w:rPr>
                <w:sz w:val="19"/>
                <w:szCs w:val="19"/>
              </w:rPr>
              <w:t xml:space="preserve"> of immunity. The Crown cannot move again inside it</w:t>
            </w:r>
          </w:p>
        </w:tc>
        <w:tc>
          <w:tcPr>
            <w:tcW w:type="dxa" w:w="780"/>
            <w:tcMar>
              <w:top w:type="dxa" w:w="60"/>
              <w:left w:type="dxa" w:w="90"/>
              <w:bottom w:type="dxa" w:w="60"/>
              <w:right w:type="dxa" w:w="90"/>
            </w:tcMar>
          </w:tcPr>
          <w:p>
            <w:pPr>
              <w:spacing w:after="20" w:before="20"/>
            </w:pPr>
            <w:r>
              <w:rPr>
                <w:sz w:val="19"/>
                <w:szCs w:val="19"/>
              </w:rPr>
              <w:t xml:space="preserve">FD-03</w:t>
            </w:r>
          </w:p>
        </w:tc>
      </w:tr>
      <w:tr>
        <w:tc>
          <w:tcPr>
            <w:tcW w:type="dxa" w:w="1755"/>
            <w:tcMar>
              <w:top w:type="dxa" w:w="60"/>
              <w:left w:type="dxa" w:w="90"/>
              <w:bottom w:type="dxa" w:w="60"/>
              <w:right w:type="dxa" w:w="90"/>
            </w:tcMar>
          </w:tcPr>
          <w:p>
            <w:pPr>
              <w:spacing w:after="20" w:before="20"/>
            </w:pPr>
            <w:r>
              <w:rPr>
                <w:sz w:val="19"/>
                <w:szCs w:val="19"/>
              </w:rPr>
              <w:t xml:space="preserve">Boost</w:t>
            </w:r>
          </w:p>
        </w:tc>
        <w:tc>
          <w:tcPr>
            <w:tcW w:type="dxa" w:w="6825"/>
            <w:tcMar>
              <w:top w:type="dxa" w:w="60"/>
              <w:left w:type="dxa" w:w="90"/>
              <w:bottom w:type="dxa" w:w="60"/>
              <w:right w:type="dxa" w:w="90"/>
            </w:tcMar>
          </w:tcPr>
          <w:p>
            <w:pPr>
              <w:spacing w:after="20" w:before="20"/>
            </w:pPr>
            <w:r>
              <w:rPr>
                <w:sz w:val="19"/>
                <w:szCs w:val="19"/>
              </w:rPr>
              <w:t xml:space="preserve">Earned by drifting, per the foundation. Also grantable by a power-up</w:t>
            </w:r>
          </w:p>
        </w:tc>
        <w:tc>
          <w:tcPr>
            <w:tcW w:type="dxa" w:w="780"/>
            <w:tcMar>
              <w:top w:type="dxa" w:w="60"/>
              <w:left w:type="dxa" w:w="90"/>
              <w:bottom w:type="dxa" w:w="60"/>
              <w:right w:type="dxa" w:w="90"/>
            </w:tcMar>
          </w:tcPr>
          <w:p>
            <w:pPr>
              <w:spacing w:after="20" w:before="20"/>
            </w:pPr>
            <w:r>
              <w:rPr>
                <w:sz w:val="19"/>
                <w:szCs w:val="19"/>
              </w:rPr>
              <w:t xml:space="preserve">FD-04</w:t>
            </w:r>
          </w:p>
        </w:tc>
      </w:tr>
      <w:tr>
        <w:tc>
          <w:tcPr>
            <w:tcW w:type="dxa" w:w="1755"/>
            <w:tcMar>
              <w:top w:type="dxa" w:w="60"/>
              <w:left w:type="dxa" w:w="90"/>
              <w:bottom w:type="dxa" w:w="60"/>
              <w:right w:type="dxa" w:w="90"/>
            </w:tcMar>
          </w:tcPr>
          <w:p>
            <w:pPr>
              <w:spacing w:after="20" w:before="20"/>
            </w:pPr>
            <w:r>
              <w:rPr>
                <w:sz w:val="19"/>
                <w:szCs w:val="19"/>
              </w:rPr>
              <w:t xml:space="preserve">Power-ups</w:t>
            </w:r>
          </w:p>
        </w:tc>
        <w:tc>
          <w:tcPr>
            <w:tcW w:type="dxa" w:w="6825"/>
            <w:tcMar>
              <w:top w:type="dxa" w:w="60"/>
              <w:left w:type="dxa" w:w="90"/>
              <w:bottom w:type="dxa" w:w="60"/>
              <w:right w:type="dxa" w:w="90"/>
            </w:tcMar>
          </w:tcPr>
          <w:p>
            <w:pPr>
              <w:spacing w:after="20" w:before="20"/>
            </w:pPr>
            <w:r>
              <w:rPr>
                <w:sz w:val="19"/>
                <w:szCs w:val="19"/>
              </w:rPr>
              <w:t xml:space="preserve">Generic crates. One carried, revealed on pickup, activated manually on a new sixth input</w:t>
            </w:r>
          </w:p>
        </w:tc>
        <w:tc>
          <w:tcPr>
            <w:tcW w:type="dxa" w:w="780"/>
            <w:tcMar>
              <w:top w:type="dxa" w:w="60"/>
              <w:left w:type="dxa" w:w="90"/>
              <w:bottom w:type="dxa" w:w="60"/>
              <w:right w:type="dxa" w:w="90"/>
            </w:tcMar>
          </w:tcPr>
          <w:p>
            <w:pPr>
              <w:spacing w:after="20" w:before="20"/>
            </w:pPr>
            <w:r>
              <w:rPr>
                <w:sz w:val="19"/>
                <w:szCs w:val="19"/>
              </w:rPr>
              <w:t xml:space="preserve">FD-04</w:t>
            </w:r>
          </w:p>
        </w:tc>
      </w:tr>
    </w:tbl>
    <w:p>
      <w:pPr>
        <w:spacing w:after="160"/>
      </w:pPr>
    </w:p>
    <w:p>
      <w:pPr>
        <w:pStyle w:val="Heading1"/>
        <w:spacing w:after="120" w:before="280"/>
      </w:pPr>
      <w:r>
        <w:t xml:space="preserve">UI overview</w:t>
      </w:r>
    </w:p>
    <w:p>
      <w:pPr>
        <w:spacing w:after="120" w:before="60"/>
      </w:pPr>
      <w:r>
        <w:t xml:space="preserve">The foundation ships no HUD and communicates speed and boost state through the camera and the robot itself. Glowtag adds nothing that duplicates those — no speed meter, no charge meter.</w:t>
      </w:r>
    </w:p>
    <w:tbl>
      <w:tblPr>
        <w:tblW w:type="dxa" w:w="9360"/>
        <w:tblBorders>
          <w:top w:val="single" w:color="9AAEC1" w:sz="4"/>
          <w:left w:val="single" w:color="9AAEC1" w:sz="4"/>
          <w:bottom w:val="single" w:color="9AAEC1" w:sz="4"/>
          <w:right w:val="single" w:color="9AAEC1" w:sz="4"/>
          <w:insideH w:val="single" w:color="9AAEC1" w:sz="2"/>
          <w:insideV w:val="single" w:color="9AAEC1" w:sz="2"/>
        </w:tblBorders>
      </w:tblPr>
      <w:tblGrid>
        <w:gridCol w:w="1657"/>
        <w:gridCol w:w="5850"/>
        <w:gridCol w:w="1853"/>
      </w:tblGrid>
      <w:tr>
        <w:trPr>
          <w:tblHeader/>
        </w:trPr>
        <w:tc>
          <w:tcPr>
            <w:tcW w:type="dxa" w:w="1657"/>
            <w:shd w:fill="F2F5F8" w:color="auto" w:val="clear"/>
            <w:tcMar>
              <w:top w:type="dxa" w:w="60"/>
              <w:left w:type="dxa" w:w="90"/>
              <w:bottom w:type="dxa" w:w="60"/>
              <w:right w:type="dxa" w:w="90"/>
            </w:tcMar>
          </w:tcPr>
          <w:p>
            <w:pPr>
              <w:spacing w:after="20" w:before="20"/>
            </w:pPr>
            <w:r>
              <w:rPr>
                <w:b/>
                <w:bCs/>
                <w:sz w:val="19"/>
                <w:szCs w:val="19"/>
              </w:rPr>
              <w:t xml:space="preserve">Anchor</w:t>
            </w:r>
          </w:p>
        </w:tc>
        <w:tc>
          <w:tcPr>
            <w:tcW w:type="dxa" w:w="5850"/>
            <w:shd w:fill="F2F5F8" w:color="auto" w:val="clear"/>
            <w:tcMar>
              <w:top w:type="dxa" w:w="60"/>
              <w:left w:type="dxa" w:w="90"/>
              <w:bottom w:type="dxa" w:w="60"/>
              <w:right w:type="dxa" w:w="90"/>
            </w:tcMar>
          </w:tcPr>
          <w:p>
            <w:pPr>
              <w:spacing w:after="20" w:before="20"/>
            </w:pPr>
            <w:r>
              <w:rPr>
                <w:b/>
                <w:bCs/>
                <w:sz w:val="19"/>
                <w:szCs w:val="19"/>
              </w:rPr>
              <w:t xml:space="preserve">Element</w:t>
            </w:r>
          </w:p>
        </w:tc>
        <w:tc>
          <w:tcPr>
            <w:tcW w:type="dxa" w:w="1853"/>
            <w:shd w:fill="F2F5F8" w:color="auto" w:val="clear"/>
            <w:tcMar>
              <w:top w:type="dxa" w:w="60"/>
              <w:left w:type="dxa" w:w="90"/>
              <w:bottom w:type="dxa" w:w="60"/>
              <w:right w:type="dxa" w:w="90"/>
            </w:tcMar>
          </w:tcPr>
          <w:p>
            <w:pPr>
              <w:spacing w:after="20" w:before="20"/>
            </w:pPr>
            <w:r>
              <w:rPr>
                <w:b/>
                <w:bCs/>
                <w:sz w:val="19"/>
                <w:szCs w:val="19"/>
              </w:rPr>
              <w:t xml:space="preserve">Detail</w:t>
            </w:r>
          </w:p>
        </w:tc>
      </w:tr>
      <w:tr>
        <w:tc>
          <w:tcPr>
            <w:tcW w:type="dxa" w:w="1657"/>
            <w:tcMar>
              <w:top w:type="dxa" w:w="60"/>
              <w:left w:type="dxa" w:w="90"/>
              <w:bottom w:type="dxa" w:w="60"/>
              <w:right w:type="dxa" w:w="90"/>
            </w:tcMar>
          </w:tcPr>
          <w:p>
            <w:pPr>
              <w:spacing w:after="20" w:before="20"/>
            </w:pPr>
            <w:r>
              <w:rPr>
                <w:sz w:val="19"/>
                <w:szCs w:val="19"/>
              </w:rPr>
              <w:t xml:space="preserve">Top centre</w:t>
            </w:r>
          </w:p>
        </w:tc>
        <w:tc>
          <w:tcPr>
            <w:tcW w:type="dxa" w:w="5850"/>
            <w:tcMar>
              <w:top w:type="dxa" w:w="60"/>
              <w:left w:type="dxa" w:w="90"/>
              <w:bottom w:type="dxa" w:w="60"/>
              <w:right w:type="dxa" w:w="90"/>
            </w:tcMar>
          </w:tcPr>
          <w:p>
            <w:pPr>
              <w:spacing w:after="20" w:before="20"/>
            </w:pPr>
            <w:r>
              <w:rPr>
                <w:sz w:val="19"/>
                <w:szCs w:val="19"/>
              </w:rPr>
              <w:t xml:space="preserve">Round timer</w:t>
            </w:r>
          </w:p>
        </w:tc>
        <w:tc>
          <w:tcPr>
            <w:tcW w:type="dxa" w:w="1853"/>
            <w:tcMar>
              <w:top w:type="dxa" w:w="60"/>
              <w:left w:type="dxa" w:w="90"/>
              <w:bottom w:type="dxa" w:w="60"/>
              <w:right w:type="dxa" w:w="90"/>
            </w:tcMar>
          </w:tcPr>
          <w:p>
            <w:pPr>
              <w:spacing w:after="20" w:before="20"/>
            </w:pPr>
            <w:r>
              <w:rPr>
                <w:sz w:val="19"/>
                <w:szCs w:val="19"/>
              </w:rPr>
              <w:t xml:space="preserve">FD-01</w:t>
            </w:r>
          </w:p>
        </w:tc>
      </w:tr>
      <w:tr>
        <w:tc>
          <w:tcPr>
            <w:tcW w:type="dxa" w:w="1657"/>
            <w:tcMar>
              <w:top w:type="dxa" w:w="60"/>
              <w:left w:type="dxa" w:w="90"/>
              <w:bottom w:type="dxa" w:w="60"/>
              <w:right w:type="dxa" w:w="90"/>
            </w:tcMar>
          </w:tcPr>
          <w:p>
            <w:pPr>
              <w:spacing w:after="20" w:before="20"/>
            </w:pPr>
            <w:r>
              <w:rPr>
                <w:sz w:val="19"/>
                <w:szCs w:val="19"/>
              </w:rPr>
              <w:t xml:space="preserve">Top left</w:t>
            </w:r>
          </w:p>
        </w:tc>
        <w:tc>
          <w:tcPr>
            <w:tcW w:type="dxa" w:w="5850"/>
            <w:tcMar>
              <w:top w:type="dxa" w:w="60"/>
              <w:left w:type="dxa" w:w="90"/>
              <w:bottom w:type="dxa" w:w="60"/>
              <w:right w:type="dxa" w:w="90"/>
            </w:tcMar>
          </w:tcPr>
          <w:p>
            <w:pPr>
              <w:spacing w:after="20" w:before="20"/>
            </w:pPr>
            <w:r>
              <w:rPr>
                <w:sz w:val="19"/>
                <w:szCs w:val="19"/>
              </w:rPr>
              <w:t xml:space="preserve">Scoreboard, with delta to leader</w:t>
            </w:r>
          </w:p>
        </w:tc>
        <w:tc>
          <w:tcPr>
            <w:tcW w:type="dxa" w:w="1853"/>
            <w:tcMar>
              <w:top w:type="dxa" w:w="60"/>
              <w:left w:type="dxa" w:w="90"/>
              <w:bottom w:type="dxa" w:w="60"/>
              <w:right w:type="dxa" w:w="90"/>
            </w:tcMar>
          </w:tcPr>
          <w:p>
            <w:pPr>
              <w:spacing w:after="20" w:before="20"/>
            </w:pPr>
            <w:r>
              <w:rPr>
                <w:sz w:val="19"/>
                <w:szCs w:val="19"/>
              </w:rPr>
              <w:t xml:space="preserve">FD-01</w:t>
            </w:r>
          </w:p>
        </w:tc>
      </w:tr>
      <w:tr>
        <w:tc>
          <w:tcPr>
            <w:tcW w:type="dxa" w:w="1657"/>
            <w:tcMar>
              <w:top w:type="dxa" w:w="60"/>
              <w:left w:type="dxa" w:w="90"/>
              <w:bottom w:type="dxa" w:w="60"/>
              <w:right w:type="dxa" w:w="90"/>
            </w:tcMar>
          </w:tcPr>
          <w:p>
            <w:pPr>
              <w:spacing w:after="20" w:before="20"/>
            </w:pPr>
            <w:r>
              <w:rPr>
                <w:sz w:val="19"/>
                <w:szCs w:val="19"/>
              </w:rPr>
              <w:t xml:space="preserve">Top right</w:t>
            </w:r>
          </w:p>
        </w:tc>
        <w:tc>
          <w:tcPr>
            <w:tcW w:type="dxa" w:w="5850"/>
            <w:tcMar>
              <w:top w:type="dxa" w:w="60"/>
              <w:left w:type="dxa" w:w="90"/>
              <w:bottom w:type="dxa" w:w="60"/>
              <w:right w:type="dxa" w:w="90"/>
            </w:tcMar>
          </w:tcPr>
          <w:p>
            <w:pPr>
              <w:spacing w:after="20" w:before="20"/>
            </w:pPr>
            <w:r>
              <w:rPr>
                <w:sz w:val="19"/>
                <w:szCs w:val="19"/>
              </w:rPr>
              <w:t xml:space="preserve">Possession banner and streak timer</w:t>
            </w:r>
          </w:p>
        </w:tc>
        <w:tc>
          <w:tcPr>
            <w:tcW w:type="dxa" w:w="1853"/>
            <w:tcMar>
              <w:top w:type="dxa" w:w="60"/>
              <w:left w:type="dxa" w:w="90"/>
              <w:bottom w:type="dxa" w:w="60"/>
              <w:right w:type="dxa" w:w="90"/>
            </w:tcMar>
          </w:tcPr>
          <w:p>
            <w:pPr>
              <w:spacing w:after="20" w:before="20"/>
            </w:pPr>
            <w:r>
              <w:rPr>
                <w:sz w:val="19"/>
                <w:szCs w:val="19"/>
              </w:rPr>
              <w:t xml:space="preserve">FD-02</w:t>
            </w:r>
          </w:p>
        </w:tc>
      </w:tr>
      <w:tr>
        <w:tc>
          <w:tcPr>
            <w:tcW w:type="dxa" w:w="1657"/>
            <w:tcMar>
              <w:top w:type="dxa" w:w="60"/>
              <w:left w:type="dxa" w:w="90"/>
              <w:bottom w:type="dxa" w:w="60"/>
              <w:right w:type="dxa" w:w="90"/>
            </w:tcMar>
          </w:tcPr>
          <w:p>
            <w:pPr>
              <w:spacing w:after="20" w:before="20"/>
            </w:pPr>
            <w:r>
              <w:rPr>
                <w:sz w:val="19"/>
                <w:szCs w:val="19"/>
              </w:rPr>
              <w:t xml:space="preserve">Bottom centre</w:t>
            </w:r>
          </w:p>
        </w:tc>
        <w:tc>
          <w:tcPr>
            <w:tcW w:type="dxa" w:w="5850"/>
            <w:tcMar>
              <w:top w:type="dxa" w:w="60"/>
              <w:left w:type="dxa" w:w="90"/>
              <w:bottom w:type="dxa" w:w="60"/>
              <w:right w:type="dxa" w:w="90"/>
            </w:tcMar>
          </w:tcPr>
          <w:p>
            <w:pPr>
              <w:spacing w:after="20" w:before="20"/>
            </w:pPr>
            <w:r>
              <w:rPr>
                <w:sz w:val="19"/>
                <w:szCs w:val="19"/>
              </w:rPr>
              <w:t xml:space="preserve">Power-up slot</w:t>
            </w:r>
          </w:p>
        </w:tc>
        <w:tc>
          <w:tcPr>
            <w:tcW w:type="dxa" w:w="1853"/>
            <w:tcMar>
              <w:top w:type="dxa" w:w="60"/>
              <w:left w:type="dxa" w:w="90"/>
              <w:bottom w:type="dxa" w:w="60"/>
              <w:right w:type="dxa" w:w="90"/>
            </w:tcMar>
          </w:tcPr>
          <w:p>
            <w:pPr>
              <w:spacing w:after="20" w:before="20"/>
            </w:pPr>
            <w:r>
              <w:rPr>
                <w:sz w:val="19"/>
                <w:szCs w:val="19"/>
              </w:rPr>
              <w:t xml:space="preserve">FD-04</w:t>
            </w:r>
          </w:p>
        </w:tc>
      </w:tr>
      <w:tr>
        <w:tc>
          <w:tcPr>
            <w:tcW w:type="dxa" w:w="1657"/>
            <w:tcMar>
              <w:top w:type="dxa" w:w="60"/>
              <w:left w:type="dxa" w:w="90"/>
              <w:bottom w:type="dxa" w:w="60"/>
              <w:right w:type="dxa" w:w="90"/>
            </w:tcMar>
          </w:tcPr>
          <w:p>
            <w:pPr>
              <w:spacing w:after="20" w:before="20"/>
            </w:pPr>
            <w:r>
              <w:rPr>
                <w:sz w:val="19"/>
                <w:szCs w:val="19"/>
              </w:rPr>
              <w:t xml:space="preserve">Bottom left</w:t>
            </w:r>
          </w:p>
        </w:tc>
        <w:tc>
          <w:tcPr>
            <w:tcW w:type="dxa" w:w="5850"/>
            <w:tcMar>
              <w:top w:type="dxa" w:w="60"/>
              <w:left w:type="dxa" w:w="90"/>
              <w:bottom w:type="dxa" w:w="60"/>
              <w:right w:type="dxa" w:w="90"/>
            </w:tcMar>
          </w:tcPr>
          <w:p>
            <w:pPr>
              <w:spacing w:after="20" w:before="20"/>
            </w:pPr>
            <w:r>
              <w:rPr>
                <w:sz w:val="19"/>
                <w:szCs w:val="19"/>
              </w:rPr>
              <w:t xml:space="preserve">Event feed</w:t>
            </w:r>
          </w:p>
        </w:tc>
        <w:tc>
          <w:tcPr>
            <w:tcW w:type="dxa" w:w="1853"/>
            <w:tcMar>
              <w:top w:type="dxa" w:w="60"/>
              <w:left w:type="dxa" w:w="90"/>
              <w:bottom w:type="dxa" w:w="60"/>
              <w:right w:type="dxa" w:w="90"/>
            </w:tcMar>
          </w:tcPr>
          <w:p>
            <w:pPr>
              <w:spacing w:after="20" w:before="20"/>
            </w:pPr>
            <w:r>
              <w:rPr>
                <w:sz w:val="19"/>
                <w:szCs w:val="19"/>
              </w:rPr>
              <w:t xml:space="preserve">FD-04</w:t>
            </w:r>
          </w:p>
        </w:tc>
      </w:tr>
      <w:tr>
        <w:tc>
          <w:tcPr>
            <w:tcW w:type="dxa" w:w="1657"/>
            <w:tcMar>
              <w:top w:type="dxa" w:w="60"/>
              <w:left w:type="dxa" w:w="90"/>
              <w:bottom w:type="dxa" w:w="60"/>
              <w:right w:type="dxa" w:w="90"/>
            </w:tcMar>
          </w:tcPr>
          <w:p>
            <w:pPr>
              <w:spacing w:after="20" w:before="20"/>
            </w:pPr>
            <w:r>
              <w:rPr>
                <w:sz w:val="19"/>
                <w:szCs w:val="19"/>
              </w:rPr>
              <w:t xml:space="preserve">Screen edges</w:t>
            </w:r>
          </w:p>
        </w:tc>
        <w:tc>
          <w:tcPr>
            <w:tcW w:type="dxa" w:w="5850"/>
            <w:tcMar>
              <w:top w:type="dxa" w:w="60"/>
              <w:left w:type="dxa" w:w="90"/>
              <w:bottom w:type="dxa" w:w="60"/>
              <w:right w:type="dxa" w:w="90"/>
            </w:tcMar>
          </w:tcPr>
          <w:p>
            <w:pPr>
              <w:spacing w:after="20" w:before="20"/>
            </w:pPr>
            <w:r>
              <w:rPr>
                <w:sz w:val="19"/>
                <w:szCs w:val="19"/>
              </w:rPr>
              <w:t xml:space="preserve">Off-screen Crown arrow, or rear-threat markers while holding</w:t>
            </w:r>
          </w:p>
        </w:tc>
        <w:tc>
          <w:tcPr>
            <w:tcW w:type="dxa" w:w="1853"/>
            <w:tcMar>
              <w:top w:type="dxa" w:w="60"/>
              <w:left w:type="dxa" w:w="90"/>
              <w:bottom w:type="dxa" w:w="60"/>
              <w:right w:type="dxa" w:w="90"/>
            </w:tcMar>
          </w:tcPr>
          <w:p>
            <w:pPr>
              <w:spacing w:after="20" w:before="20"/>
            </w:pPr>
            <w:r>
              <w:rPr>
                <w:sz w:val="19"/>
                <w:szCs w:val="19"/>
              </w:rPr>
              <w:t xml:space="preserve">FD-02</w:t>
            </w:r>
          </w:p>
        </w:tc>
      </w:tr>
      <w:tr>
        <w:tc>
          <w:tcPr>
            <w:tcW w:type="dxa" w:w="1657"/>
            <w:tcMar>
              <w:top w:type="dxa" w:w="60"/>
              <w:left w:type="dxa" w:w="90"/>
              <w:bottom w:type="dxa" w:w="60"/>
              <w:right w:type="dxa" w:w="90"/>
            </w:tcMar>
          </w:tcPr>
          <w:p>
            <w:pPr>
              <w:spacing w:after="20" w:before="20"/>
            </w:pPr>
            <w:r>
              <w:rPr>
                <w:sz w:val="19"/>
                <w:szCs w:val="19"/>
              </w:rPr>
              <w:t xml:space="preserve">World</w:t>
            </w:r>
          </w:p>
        </w:tc>
        <w:tc>
          <w:tcPr>
            <w:tcW w:type="dxa" w:w="5850"/>
            <w:tcMar>
              <w:top w:type="dxa" w:w="60"/>
              <w:left w:type="dxa" w:w="90"/>
              <w:bottom w:type="dxa" w:w="60"/>
              <w:right w:type="dxa" w:w="90"/>
            </w:tcMar>
          </w:tcPr>
          <w:p>
            <w:pPr>
              <w:spacing w:after="20" w:before="20"/>
            </w:pPr>
            <w:r>
              <w:rPr>
                <w:sz w:val="19"/>
                <w:szCs w:val="19"/>
              </w:rPr>
              <w:t xml:space="preserve">Name tag above every robot</w:t>
            </w:r>
          </w:p>
        </w:tc>
        <w:tc>
          <w:tcPr>
            <w:tcW w:type="dxa" w:w="1853"/>
            <w:tcMar>
              <w:top w:type="dxa" w:w="60"/>
              <w:left w:type="dxa" w:w="90"/>
              <w:bottom w:type="dxa" w:w="60"/>
              <w:right w:type="dxa" w:w="90"/>
            </w:tcMar>
          </w:tcPr>
          <w:p>
            <w:pPr>
              <w:spacing w:after="20" w:before="20"/>
            </w:pPr>
            <w:r>
              <w:rPr>
                <w:sz w:val="19"/>
                <w:szCs w:val="19"/>
              </w:rPr>
              <w:t xml:space="preserve">FD-02</w:t>
            </w:r>
          </w:p>
        </w:tc>
      </w:tr>
      <w:tr>
        <w:tc>
          <w:tcPr>
            <w:tcW w:type="dxa" w:w="1657"/>
            <w:tcMar>
              <w:top w:type="dxa" w:w="60"/>
              <w:left w:type="dxa" w:w="90"/>
              <w:bottom w:type="dxa" w:w="60"/>
              <w:right w:type="dxa" w:w="90"/>
            </w:tcMar>
          </w:tcPr>
          <w:p>
            <w:pPr>
              <w:spacing w:after="20" w:before="20"/>
            </w:pPr>
            <w:r>
              <w:rPr>
                <w:sz w:val="19"/>
                <w:szCs w:val="19"/>
              </w:rPr>
              <w:t xml:space="preserve">Centre, transient</w:t>
            </w:r>
          </w:p>
        </w:tc>
        <w:tc>
          <w:tcPr>
            <w:tcW w:type="dxa" w:w="5850"/>
            <w:tcMar>
              <w:top w:type="dxa" w:w="60"/>
              <w:left w:type="dxa" w:w="90"/>
              <w:bottom w:type="dxa" w:w="60"/>
              <w:right w:type="dxa" w:w="90"/>
            </w:tcMar>
          </w:tcPr>
          <w:p>
            <w:pPr>
              <w:spacing w:after="20" w:before="20"/>
            </w:pPr>
            <w:r>
              <w:rPr>
                <w:sz w:val="19"/>
                <w:szCs w:val="19"/>
              </w:rPr>
              <w:t xml:space="preserve">Countdown, steal banner, crate reveal</w:t>
            </w:r>
          </w:p>
        </w:tc>
        <w:tc>
          <w:tcPr>
            <w:tcW w:type="dxa" w:w="1853"/>
            <w:tcMar>
              <w:top w:type="dxa" w:w="60"/>
              <w:left w:type="dxa" w:w="90"/>
              <w:bottom w:type="dxa" w:w="60"/>
              <w:right w:type="dxa" w:w="90"/>
            </w:tcMar>
          </w:tcPr>
          <w:p>
            <w:pPr>
              <w:spacing w:after="20" w:before="20"/>
            </w:pPr>
            <w:r>
              <w:rPr>
                <w:sz w:val="19"/>
                <w:szCs w:val="19"/>
              </w:rPr>
              <w:t xml:space="preserve">FD-01, FD-03, FD-04</w:t>
            </w:r>
          </w:p>
        </w:tc>
      </w:tr>
    </w:tbl>
    <w:p>
      <w:pPr>
        <w:spacing w:after="160"/>
      </w:pPr>
    </w:p>
    <w:p>
      <w:pPr>
        <w:spacing w:after="120" w:before="60"/>
      </w:pPr>
      <w:r>
        <w:rPr>
          <w:b/>
          <w:bCs/>
        </w:rPr>
        <w:t xml:space="preserve">Not shipping:</w:t>
      </w:r>
      <w:r>
        <w:t xml:space="preserve"> minimap, power-up inventory, speed or charge meters, any visible sign of catch-up weighting.</w:t>
      </w:r>
    </w:p>
    <w:p>
      <w:pPr>
        <w:pStyle w:val="Heading1"/>
        <w:spacing w:after="120" w:before="280"/>
      </w:pPr>
      <w:r>
        <w:t xml:space="preserve">Audio overview</w:t>
      </w:r>
    </w:p>
    <w:p>
      <w:pPr>
        <w:spacing w:after="120" w:before="60"/>
      </w:pPr>
      <w:r>
        <w:t xml:space="preserve">A minimal set, buildable from a library.</w:t>
      </w:r>
    </w:p>
    <w:tbl>
      <w:tblPr>
        <w:tblW w:type="dxa" w:w="9360"/>
        <w:tblBorders>
          <w:top w:val="single" w:color="9AAEC1" w:sz="4"/>
          <w:left w:val="single" w:color="9AAEC1" w:sz="4"/>
          <w:bottom w:val="single" w:color="9AAEC1" w:sz="4"/>
          <w:right w:val="single" w:color="9AAEC1" w:sz="4"/>
          <w:insideH w:val="single" w:color="9AAEC1" w:sz="2"/>
          <w:insideV w:val="single" w:color="9AAEC1" w:sz="2"/>
        </w:tblBorders>
      </w:tblPr>
      <w:tblGrid>
        <w:gridCol w:w="1337"/>
        <w:gridCol w:w="7200"/>
        <w:gridCol w:w="823"/>
      </w:tblGrid>
      <w:tr>
        <w:trPr>
          <w:tblHeader/>
        </w:trPr>
        <w:tc>
          <w:tcPr>
            <w:tcW w:type="dxa" w:w="1337"/>
            <w:shd w:fill="F2F5F8" w:color="auto" w:val="clear"/>
            <w:tcMar>
              <w:top w:type="dxa" w:w="60"/>
              <w:left w:type="dxa" w:w="90"/>
              <w:bottom w:type="dxa" w:w="60"/>
              <w:right w:type="dxa" w:w="90"/>
            </w:tcMar>
          </w:tcPr>
          <w:p>
            <w:pPr>
              <w:spacing w:after="20" w:before="20"/>
            </w:pPr>
            <w:r>
              <w:rPr>
                <w:b/>
                <w:bCs/>
                <w:sz w:val="19"/>
                <w:szCs w:val="19"/>
              </w:rPr>
              <w:t xml:space="preserve">Cue</w:t>
            </w:r>
          </w:p>
        </w:tc>
        <w:tc>
          <w:tcPr>
            <w:tcW w:type="dxa" w:w="7200"/>
            <w:shd w:fill="F2F5F8" w:color="auto" w:val="clear"/>
            <w:tcMar>
              <w:top w:type="dxa" w:w="60"/>
              <w:left w:type="dxa" w:w="90"/>
              <w:bottom w:type="dxa" w:w="60"/>
              <w:right w:type="dxa" w:w="90"/>
            </w:tcMar>
          </w:tcPr>
          <w:p>
            <w:pPr>
              <w:spacing w:after="20" w:before="20"/>
            </w:pPr>
            <w:r>
              <w:rPr>
                <w:b/>
                <w:bCs/>
                <w:sz w:val="19"/>
                <w:szCs w:val="19"/>
              </w:rPr>
              <w:t xml:space="preserve">Purpose</w:t>
            </w:r>
          </w:p>
        </w:tc>
        <w:tc>
          <w:tcPr>
            <w:tcW w:type="dxa" w:w="823"/>
            <w:shd w:fill="F2F5F8" w:color="auto" w:val="clear"/>
            <w:tcMar>
              <w:top w:type="dxa" w:w="60"/>
              <w:left w:type="dxa" w:w="90"/>
              <w:bottom w:type="dxa" w:w="60"/>
              <w:right w:type="dxa" w:w="90"/>
            </w:tcMar>
          </w:tcPr>
          <w:p>
            <w:pPr>
              <w:spacing w:after="20" w:before="20"/>
            </w:pPr>
            <w:r>
              <w:rPr>
                <w:b/>
                <w:bCs/>
                <w:sz w:val="19"/>
                <w:szCs w:val="19"/>
              </w:rPr>
              <w:t xml:space="preserve">Detail</w:t>
            </w:r>
          </w:p>
        </w:tc>
      </w:tr>
      <w:tr>
        <w:tc>
          <w:tcPr>
            <w:tcW w:type="dxa" w:w="1337"/>
            <w:tcMar>
              <w:top w:type="dxa" w:w="60"/>
              <w:left w:type="dxa" w:w="90"/>
              <w:bottom w:type="dxa" w:w="60"/>
              <w:right w:type="dxa" w:w="90"/>
            </w:tcMar>
          </w:tcPr>
          <w:p>
            <w:pPr>
              <w:spacing w:after="20" w:before="20"/>
            </w:pPr>
            <w:r>
              <w:rPr>
                <w:sz w:val="19"/>
                <w:szCs w:val="19"/>
              </w:rPr>
              <w:t xml:space="preserve">Crown hum</w:t>
            </w:r>
          </w:p>
        </w:tc>
        <w:tc>
          <w:tcPr>
            <w:tcW w:type="dxa" w:w="7200"/>
            <w:tcMar>
              <w:top w:type="dxa" w:w="60"/>
              <w:left w:type="dxa" w:w="90"/>
              <w:bottom w:type="dxa" w:w="60"/>
              <w:right w:type="dxa" w:w="90"/>
            </w:tcMar>
          </w:tcPr>
          <w:p>
            <w:pPr>
              <w:spacing w:after="20" w:before="20"/>
            </w:pPr>
            <w:r>
              <w:rPr>
                <w:sz w:val="19"/>
                <w:szCs w:val="19"/>
              </w:rPr>
              <w:t xml:space="preserve">Continuous 3D loop — you hear the holder before you see them</w:t>
            </w:r>
          </w:p>
        </w:tc>
        <w:tc>
          <w:tcPr>
            <w:tcW w:type="dxa" w:w="823"/>
            <w:tcMar>
              <w:top w:type="dxa" w:w="60"/>
              <w:left w:type="dxa" w:w="90"/>
              <w:bottom w:type="dxa" w:w="60"/>
              <w:right w:type="dxa" w:w="90"/>
            </w:tcMar>
          </w:tcPr>
          <w:p>
            <w:pPr>
              <w:spacing w:after="20" w:before="20"/>
            </w:pPr>
            <w:r>
              <w:rPr>
                <w:sz w:val="19"/>
                <w:szCs w:val="19"/>
              </w:rPr>
              <w:t xml:space="preserve">FD-02</w:t>
            </w:r>
          </w:p>
        </w:tc>
      </w:tr>
      <w:tr>
        <w:tc>
          <w:tcPr>
            <w:tcW w:type="dxa" w:w="1337"/>
            <w:tcMar>
              <w:top w:type="dxa" w:w="60"/>
              <w:left w:type="dxa" w:w="90"/>
              <w:bottom w:type="dxa" w:w="60"/>
              <w:right w:type="dxa" w:w="90"/>
            </w:tcMar>
          </w:tcPr>
          <w:p>
            <w:pPr>
              <w:spacing w:after="20" w:before="20"/>
            </w:pPr>
            <w:r>
              <w:rPr>
                <w:sz w:val="19"/>
                <w:szCs w:val="19"/>
              </w:rPr>
              <w:t xml:space="preserve">Streak pitch</w:t>
            </w:r>
          </w:p>
        </w:tc>
        <w:tc>
          <w:tcPr>
            <w:tcW w:type="dxa" w:w="7200"/>
            <w:tcMar>
              <w:top w:type="dxa" w:w="60"/>
              <w:left w:type="dxa" w:w="90"/>
              <w:bottom w:type="dxa" w:w="60"/>
              <w:right w:type="dxa" w:w="90"/>
            </w:tcMar>
          </w:tcPr>
          <w:p>
            <w:pPr>
              <w:spacing w:after="20" w:before="20"/>
            </w:pPr>
            <w:r>
              <w:rPr>
                <w:sz w:val="19"/>
                <w:szCs w:val="19"/>
              </w:rPr>
              <w:t xml:space="preserve">Hum rises with the current possession streak. Lobby-wide tension, no numbers</w:t>
            </w:r>
          </w:p>
        </w:tc>
        <w:tc>
          <w:tcPr>
            <w:tcW w:type="dxa" w:w="823"/>
            <w:tcMar>
              <w:top w:type="dxa" w:w="60"/>
              <w:left w:type="dxa" w:w="90"/>
              <w:bottom w:type="dxa" w:w="60"/>
              <w:right w:type="dxa" w:w="90"/>
            </w:tcMar>
          </w:tcPr>
          <w:p>
            <w:pPr>
              <w:spacing w:after="20" w:before="20"/>
            </w:pPr>
            <w:r>
              <w:rPr>
                <w:sz w:val="19"/>
                <w:szCs w:val="19"/>
              </w:rPr>
              <w:t xml:space="preserve">FD-02</w:t>
            </w:r>
          </w:p>
        </w:tc>
      </w:tr>
      <w:tr>
        <w:tc>
          <w:tcPr>
            <w:tcW w:type="dxa" w:w="1337"/>
            <w:tcMar>
              <w:top w:type="dxa" w:w="60"/>
              <w:left w:type="dxa" w:w="90"/>
              <w:bottom w:type="dxa" w:w="60"/>
              <w:right w:type="dxa" w:w="90"/>
            </w:tcMar>
          </w:tcPr>
          <w:p>
            <w:pPr>
              <w:spacing w:after="20" w:before="20"/>
            </w:pPr>
            <w:r>
              <w:rPr>
                <w:sz w:val="19"/>
                <w:szCs w:val="19"/>
              </w:rPr>
              <w:t xml:space="preserve">Steal stinger</w:t>
            </w:r>
          </w:p>
        </w:tc>
        <w:tc>
          <w:tcPr>
            <w:tcW w:type="dxa" w:w="7200"/>
            <w:tcMar>
              <w:top w:type="dxa" w:w="60"/>
              <w:left w:type="dxa" w:w="90"/>
              <w:bottom w:type="dxa" w:w="60"/>
              <w:right w:type="dxa" w:w="90"/>
            </w:tcMar>
          </w:tcPr>
          <w:p>
            <w:pPr>
              <w:spacing w:after="20" w:before="20"/>
            </w:pPr>
            <w:r>
              <w:rPr>
                <w:sz w:val="19"/>
                <w:szCs w:val="19"/>
              </w:rPr>
              <w:t xml:space="preserve">On transfer, paired with hit-stop</w:t>
            </w:r>
          </w:p>
        </w:tc>
        <w:tc>
          <w:tcPr>
            <w:tcW w:type="dxa" w:w="823"/>
            <w:tcMar>
              <w:top w:type="dxa" w:w="60"/>
              <w:left w:type="dxa" w:w="90"/>
              <w:bottom w:type="dxa" w:w="60"/>
              <w:right w:type="dxa" w:w="90"/>
            </w:tcMar>
          </w:tcPr>
          <w:p>
            <w:pPr>
              <w:spacing w:after="20" w:before="20"/>
            </w:pPr>
            <w:r>
              <w:rPr>
                <w:sz w:val="19"/>
                <w:szCs w:val="19"/>
              </w:rPr>
              <w:t xml:space="preserve">FD-03</w:t>
            </w:r>
          </w:p>
        </w:tc>
      </w:tr>
      <w:tr>
        <w:tc>
          <w:tcPr>
            <w:tcW w:type="dxa" w:w="1337"/>
            <w:tcMar>
              <w:top w:type="dxa" w:w="60"/>
              <w:left w:type="dxa" w:w="90"/>
              <w:bottom w:type="dxa" w:w="60"/>
              <w:right w:type="dxa" w:w="90"/>
            </w:tcMar>
          </w:tcPr>
          <w:p>
            <w:pPr>
              <w:spacing w:after="20" w:before="20"/>
            </w:pPr>
            <w:r>
              <w:rPr>
                <w:sz w:val="19"/>
                <w:szCs w:val="19"/>
              </w:rPr>
              <w:t xml:space="preserve">Blocked thud</w:t>
            </w:r>
          </w:p>
        </w:tc>
        <w:tc>
          <w:tcPr>
            <w:tcW w:type="dxa" w:w="7200"/>
            <w:tcMar>
              <w:top w:type="dxa" w:w="60"/>
              <w:left w:type="dxa" w:w="90"/>
              <w:bottom w:type="dxa" w:w="60"/>
              <w:right w:type="dxa" w:w="90"/>
            </w:tcMar>
          </w:tcPr>
          <w:p>
            <w:pPr>
              <w:spacing w:after="20" w:before="20"/>
            </w:pPr>
            <w:r>
              <w:rPr>
                <w:sz w:val="19"/>
                <w:szCs w:val="19"/>
              </w:rPr>
              <w:t xml:space="preserve">A hit that lands but does not steal</w:t>
            </w:r>
          </w:p>
        </w:tc>
        <w:tc>
          <w:tcPr>
            <w:tcW w:type="dxa" w:w="823"/>
            <w:tcMar>
              <w:top w:type="dxa" w:w="60"/>
              <w:left w:type="dxa" w:w="90"/>
              <w:bottom w:type="dxa" w:w="60"/>
              <w:right w:type="dxa" w:w="90"/>
            </w:tcMar>
          </w:tcPr>
          <w:p>
            <w:pPr>
              <w:spacing w:after="20" w:before="20"/>
            </w:pPr>
            <w:r>
              <w:rPr>
                <w:sz w:val="19"/>
                <w:szCs w:val="19"/>
              </w:rPr>
              <w:t xml:space="preserve">FD-03</w:t>
            </w:r>
          </w:p>
        </w:tc>
      </w:tr>
      <w:tr>
        <w:tc>
          <w:tcPr>
            <w:tcW w:type="dxa" w:w="1337"/>
            <w:tcMar>
              <w:top w:type="dxa" w:w="60"/>
              <w:left w:type="dxa" w:w="90"/>
              <w:bottom w:type="dxa" w:w="60"/>
              <w:right w:type="dxa" w:w="90"/>
            </w:tcMar>
          </w:tcPr>
          <w:p>
            <w:pPr>
              <w:spacing w:after="20" w:before="20"/>
            </w:pPr>
            <w:r>
              <w:rPr>
                <w:sz w:val="19"/>
                <w:szCs w:val="19"/>
              </w:rPr>
              <w:t xml:space="preserve">Score tick</w:t>
            </w:r>
          </w:p>
        </w:tc>
        <w:tc>
          <w:tcPr>
            <w:tcW w:type="dxa" w:w="7200"/>
            <w:tcMar>
              <w:top w:type="dxa" w:w="60"/>
              <w:left w:type="dxa" w:w="90"/>
              <w:bottom w:type="dxa" w:w="60"/>
              <w:right w:type="dxa" w:w="90"/>
            </w:tcMar>
          </w:tcPr>
          <w:p>
            <w:pPr>
              <w:spacing w:after="20" w:before="20"/>
            </w:pPr>
            <w:r>
              <w:rPr>
                <w:sz w:val="19"/>
                <w:szCs w:val="19"/>
              </w:rPr>
              <w:t xml:space="preserve">Soft pulse, holder's client only</w:t>
            </w:r>
          </w:p>
        </w:tc>
        <w:tc>
          <w:tcPr>
            <w:tcW w:type="dxa" w:w="823"/>
            <w:tcMar>
              <w:top w:type="dxa" w:w="60"/>
              <w:left w:type="dxa" w:w="90"/>
              <w:bottom w:type="dxa" w:w="60"/>
              <w:right w:type="dxa" w:w="90"/>
            </w:tcMar>
          </w:tcPr>
          <w:p>
            <w:pPr>
              <w:spacing w:after="20" w:before="20"/>
            </w:pPr>
            <w:r>
              <w:rPr>
                <w:sz w:val="19"/>
                <w:szCs w:val="19"/>
              </w:rPr>
              <w:t xml:space="preserve">FD-01</w:t>
            </w:r>
          </w:p>
        </w:tc>
      </w:tr>
      <w:tr>
        <w:tc>
          <w:tcPr>
            <w:tcW w:type="dxa" w:w="1337"/>
            <w:tcMar>
              <w:top w:type="dxa" w:w="60"/>
              <w:left w:type="dxa" w:w="90"/>
              <w:bottom w:type="dxa" w:w="60"/>
              <w:right w:type="dxa" w:w="90"/>
            </w:tcMar>
          </w:tcPr>
          <w:p>
            <w:pPr>
              <w:spacing w:after="20" w:before="20"/>
            </w:pPr>
            <w:r>
              <w:rPr>
                <w:sz w:val="19"/>
                <w:szCs w:val="19"/>
              </w:rPr>
              <w:t xml:space="preserve">Round audio</w:t>
            </w:r>
          </w:p>
        </w:tc>
        <w:tc>
          <w:tcPr>
            <w:tcW w:type="dxa" w:w="7200"/>
            <w:tcMar>
              <w:top w:type="dxa" w:w="60"/>
              <w:left w:type="dxa" w:w="90"/>
              <w:bottom w:type="dxa" w:w="60"/>
              <w:right w:type="dxa" w:w="90"/>
            </w:tcMar>
          </w:tcPr>
          <w:p>
            <w:pPr>
              <w:spacing w:after="20" w:before="20"/>
            </w:pPr>
            <w:r>
              <w:rPr>
                <w:sz w:val="19"/>
                <w:szCs w:val="19"/>
              </w:rPr>
              <w:t xml:space="preserve">Countdown, final ten seconds, end horn</w:t>
            </w:r>
          </w:p>
        </w:tc>
        <w:tc>
          <w:tcPr>
            <w:tcW w:type="dxa" w:w="823"/>
            <w:tcMar>
              <w:top w:type="dxa" w:w="60"/>
              <w:left w:type="dxa" w:w="90"/>
              <w:bottom w:type="dxa" w:w="60"/>
              <w:right w:type="dxa" w:w="90"/>
            </w:tcMar>
          </w:tcPr>
          <w:p>
            <w:pPr>
              <w:spacing w:after="20" w:before="20"/>
            </w:pPr>
            <w:r>
              <w:rPr>
                <w:sz w:val="19"/>
                <w:szCs w:val="19"/>
              </w:rPr>
              <w:t xml:space="preserve">FD-01</w:t>
            </w:r>
          </w:p>
        </w:tc>
      </w:tr>
      <w:tr>
        <w:tc>
          <w:tcPr>
            <w:tcW w:type="dxa" w:w="1337"/>
            <w:tcMar>
              <w:top w:type="dxa" w:w="60"/>
              <w:left w:type="dxa" w:w="90"/>
              <w:bottom w:type="dxa" w:w="60"/>
              <w:right w:type="dxa" w:w="90"/>
            </w:tcMar>
          </w:tcPr>
          <w:p>
            <w:pPr>
              <w:spacing w:after="20" w:before="20"/>
            </w:pPr>
            <w:r>
              <w:rPr>
                <w:sz w:val="19"/>
                <w:szCs w:val="19"/>
              </w:rPr>
              <w:t xml:space="preserve">Power-up</w:t>
            </w:r>
          </w:p>
        </w:tc>
        <w:tc>
          <w:tcPr>
            <w:tcW w:type="dxa" w:w="7200"/>
            <w:tcMar>
              <w:top w:type="dxa" w:w="60"/>
              <w:left w:type="dxa" w:w="90"/>
              <w:bottom w:type="dxa" w:w="60"/>
              <w:right w:type="dxa" w:w="90"/>
            </w:tcMar>
          </w:tcPr>
          <w:p>
            <w:pPr>
              <w:spacing w:after="20" w:before="20"/>
            </w:pPr>
            <w:r>
              <w:rPr>
                <w:sz w:val="19"/>
                <w:szCs w:val="19"/>
              </w:rPr>
              <w:t xml:space="preserve">Crate break, reveal, activation, expiry</w:t>
            </w:r>
          </w:p>
        </w:tc>
        <w:tc>
          <w:tcPr>
            <w:tcW w:type="dxa" w:w="823"/>
            <w:tcMar>
              <w:top w:type="dxa" w:w="60"/>
              <w:left w:type="dxa" w:w="90"/>
              <w:bottom w:type="dxa" w:w="60"/>
              <w:right w:type="dxa" w:w="90"/>
            </w:tcMar>
          </w:tcPr>
          <w:p>
            <w:pPr>
              <w:spacing w:after="20" w:before="20"/>
            </w:pPr>
            <w:r>
              <w:rPr>
                <w:sz w:val="19"/>
                <w:szCs w:val="19"/>
              </w:rPr>
              <w:t xml:space="preserve">FD-04</w:t>
            </w:r>
          </w:p>
        </w:tc>
      </w:tr>
    </w:tbl>
    <w:p>
      <w:pPr>
        <w:spacing w:after="160"/>
      </w:pPr>
    </w:p>
    <w:p>
      <w:pPr>
        <w:spacing w:after="120" w:before="60"/>
      </w:pPr>
      <w:r>
        <w:t xml:space="preserve">Contact, boost, drift and spin-out audio all come from the foundation and are not respecified here.</w:t>
      </w:r>
    </w:p>
    <w:p>
      <w:pPr>
        <w:pStyle w:val="Heading1"/>
        <w:spacing w:after="120" w:before="280"/>
      </w:pPr>
      <w:r>
        <w:t xml:space="preserve">Content checklist</w:t>
      </w:r>
    </w:p>
    <w:p>
      <w:pPr>
        <w:spacing w:after="120" w:before="60"/>
      </w:pPr>
      <w:r>
        <w:t xml:space="preserve">Scoped against one concept artist and one 3D generalist, with </w:t>
      </w:r>
      <w:r>
        <w:rPr>
          <w:b/>
          <w:bCs/>
        </w:rPr>
        <w:t xml:space="preserve">no animator</w:t>
      </w:r>
      <w:r>
        <w:t xml:space="preserve"> — nothing below needs a rig.</w:t>
      </w:r>
    </w:p>
    <w:tbl>
      <w:tblPr>
        <w:tblW w:type="dxa" w:w="9360"/>
        <w:tblBorders>
          <w:top w:val="single" w:color="9AAEC1" w:sz="4"/>
          <w:left w:val="single" w:color="9AAEC1" w:sz="4"/>
          <w:bottom w:val="single" w:color="9AAEC1" w:sz="4"/>
          <w:right w:val="single" w:color="9AAEC1" w:sz="4"/>
          <w:insideH w:val="single" w:color="9AAEC1" w:sz="2"/>
          <w:insideV w:val="single" w:color="9AAEC1" w:sz="2"/>
        </w:tblBorders>
      </w:tblPr>
      <w:tblGrid>
        <w:gridCol w:w="1447"/>
        <w:gridCol w:w="1157"/>
        <w:gridCol w:w="6756"/>
      </w:tblGrid>
      <w:tr>
        <w:trPr>
          <w:tblHeader/>
        </w:trPr>
        <w:tc>
          <w:tcPr>
            <w:tcW w:type="dxa" w:w="1447"/>
            <w:shd w:fill="F2F5F8" w:color="auto" w:val="clear"/>
            <w:tcMar>
              <w:top w:type="dxa" w:w="60"/>
              <w:left w:type="dxa" w:w="90"/>
              <w:bottom w:type="dxa" w:w="60"/>
              <w:right w:type="dxa" w:w="90"/>
            </w:tcMar>
          </w:tcPr>
          <w:p>
            <w:pPr>
              <w:spacing w:after="20" w:before="20"/>
            </w:pPr>
            <w:r>
              <w:rPr>
                <w:b/>
                <w:bCs/>
                <w:sz w:val="19"/>
                <w:szCs w:val="19"/>
              </w:rPr>
              <w:t xml:space="preserve">Item</w:t>
            </w:r>
          </w:p>
        </w:tc>
        <w:tc>
          <w:tcPr>
            <w:tcW w:type="dxa" w:w="1157"/>
            <w:shd w:fill="F2F5F8" w:color="auto" w:val="clear"/>
            <w:tcMar>
              <w:top w:type="dxa" w:w="60"/>
              <w:left w:type="dxa" w:w="90"/>
              <w:bottom w:type="dxa" w:w="60"/>
              <w:right w:type="dxa" w:w="90"/>
            </w:tcMar>
          </w:tcPr>
          <w:p>
            <w:pPr>
              <w:spacing w:after="20" w:before="20"/>
            </w:pPr>
            <w:r>
              <w:rPr>
                <w:b/>
                <w:bCs/>
                <w:sz w:val="19"/>
                <w:szCs w:val="19"/>
              </w:rPr>
              <w:t xml:space="preserve">Count</w:t>
            </w:r>
          </w:p>
        </w:tc>
        <w:tc>
          <w:tcPr>
            <w:tcW w:type="dxa" w:w="6756"/>
            <w:shd w:fill="F2F5F8" w:color="auto" w:val="clear"/>
            <w:tcMar>
              <w:top w:type="dxa" w:w="60"/>
              <w:left w:type="dxa" w:w="90"/>
              <w:bottom w:type="dxa" w:w="60"/>
              <w:right w:type="dxa" w:w="90"/>
            </w:tcMar>
          </w:tcPr>
          <w:p>
            <w:pPr>
              <w:spacing w:after="20" w:before="20"/>
            </w:pPr>
            <w:r>
              <w:rPr>
                <w:b/>
                <w:bCs/>
                <w:sz w:val="19"/>
                <w:szCs w:val="19"/>
              </w:rPr>
              <w:t xml:space="preserve">Note</w:t>
            </w:r>
          </w:p>
        </w:tc>
      </w:tr>
      <w:tr>
        <w:tc>
          <w:tcPr>
            <w:tcW w:type="dxa" w:w="1447"/>
            <w:tcMar>
              <w:top w:type="dxa" w:w="60"/>
              <w:left w:type="dxa" w:w="90"/>
              <w:bottom w:type="dxa" w:w="60"/>
              <w:right w:type="dxa" w:w="90"/>
            </w:tcMar>
          </w:tcPr>
          <w:p>
            <w:pPr>
              <w:spacing w:after="20" w:before="20"/>
            </w:pPr>
            <w:r>
              <w:rPr>
                <w:sz w:val="19"/>
                <w:szCs w:val="19"/>
              </w:rPr>
              <w:t xml:space="preserve">Arena</w:t>
            </w:r>
          </w:p>
        </w:tc>
        <w:tc>
          <w:tcPr>
            <w:tcW w:type="dxa" w:w="1157"/>
            <w:tcMar>
              <w:top w:type="dxa" w:w="60"/>
              <w:left w:type="dxa" w:w="90"/>
              <w:bottom w:type="dxa" w:w="60"/>
              <w:right w:type="dxa" w:w="90"/>
            </w:tcMar>
          </w:tcPr>
          <w:p>
            <w:pPr>
              <w:spacing w:after="20" w:before="20"/>
            </w:pPr>
            <w:r>
              <w:rPr>
                <w:sz w:val="19"/>
                <w:szCs w:val="19"/>
              </w:rPr>
              <w:t xml:space="preserve">1</w:t>
            </w:r>
          </w:p>
        </w:tc>
        <w:tc>
          <w:tcPr>
            <w:tcW w:type="dxa" w:w="6756"/>
            <w:tcMar>
              <w:top w:type="dxa" w:w="60"/>
              <w:left w:type="dxa" w:w="90"/>
              <w:bottom w:type="dxa" w:w="60"/>
              <w:right w:type="dxa" w:w="90"/>
            </w:tcMar>
          </w:tcPr>
          <w:p>
            <w:pPr>
              <w:spacing w:after="20" w:before="20"/>
            </w:pPr>
            <w:r>
              <w:rPr>
                <w:sz w:val="19"/>
                <w:szCs w:val="19"/>
              </w:rPr>
              <w:t xml:space="preserve">Closed bounds. Authored Crown spawn candidates, crate points and start anchors. See FD-06</w:t>
            </w:r>
          </w:p>
        </w:tc>
      </w:tr>
      <w:tr>
        <w:tc>
          <w:tcPr>
            <w:tcW w:type="dxa" w:w="1447"/>
            <w:tcMar>
              <w:top w:type="dxa" w:w="60"/>
              <w:left w:type="dxa" w:w="90"/>
              <w:bottom w:type="dxa" w:w="60"/>
              <w:right w:type="dxa" w:w="90"/>
            </w:tcMar>
          </w:tcPr>
          <w:p>
            <w:pPr>
              <w:spacing w:after="20" w:before="20"/>
            </w:pPr>
            <w:r>
              <w:rPr>
                <w:sz w:val="19"/>
                <w:szCs w:val="19"/>
              </w:rPr>
              <w:t xml:space="preserve">Data Crown</w:t>
            </w:r>
          </w:p>
        </w:tc>
        <w:tc>
          <w:tcPr>
            <w:tcW w:type="dxa" w:w="1157"/>
            <w:tcMar>
              <w:top w:type="dxa" w:w="60"/>
              <w:left w:type="dxa" w:w="90"/>
              <w:bottom w:type="dxa" w:w="60"/>
              <w:right w:type="dxa" w:w="90"/>
            </w:tcMar>
          </w:tcPr>
          <w:p>
            <w:pPr>
              <w:spacing w:after="20" w:before="20"/>
            </w:pPr>
            <w:r>
              <w:rPr>
                <w:sz w:val="19"/>
                <w:szCs w:val="19"/>
              </w:rPr>
              <w:t xml:space="preserve">2 meshes</w:t>
            </w:r>
          </w:p>
        </w:tc>
        <w:tc>
          <w:tcPr>
            <w:tcW w:type="dxa" w:w="6756"/>
            <w:tcMar>
              <w:top w:type="dxa" w:w="60"/>
              <w:left w:type="dxa" w:w="90"/>
              <w:bottom w:type="dxa" w:w="60"/>
              <w:right w:type="dxa" w:w="90"/>
            </w:tcMar>
          </w:tcPr>
          <w:p>
            <w:pPr>
              <w:spacing w:after="20" w:before="20"/>
            </w:pPr>
            <w:r>
              <w:rPr>
                <w:sz w:val="19"/>
                <w:szCs w:val="19"/>
              </w:rPr>
              <w:t xml:space="preserve">Glyph cube and open ring cage. Emissive material, code-driven rotation and orbit. No rig</w:t>
            </w:r>
          </w:p>
        </w:tc>
      </w:tr>
      <w:tr>
        <w:tc>
          <w:tcPr>
            <w:tcW w:type="dxa" w:w="1447"/>
            <w:tcMar>
              <w:top w:type="dxa" w:w="60"/>
              <w:left w:type="dxa" w:w="90"/>
              <w:bottom w:type="dxa" w:w="60"/>
              <w:right w:type="dxa" w:w="90"/>
            </w:tcMar>
          </w:tcPr>
          <w:p>
            <w:pPr>
              <w:spacing w:after="20" w:before="20"/>
            </w:pPr>
            <w:r>
              <w:rPr>
                <w:sz w:val="19"/>
                <w:szCs w:val="19"/>
              </w:rPr>
              <w:t xml:space="preserve">Item crate</w:t>
            </w:r>
          </w:p>
        </w:tc>
        <w:tc>
          <w:tcPr>
            <w:tcW w:type="dxa" w:w="1157"/>
            <w:tcMar>
              <w:top w:type="dxa" w:w="60"/>
              <w:left w:type="dxa" w:w="90"/>
              <w:bottom w:type="dxa" w:w="60"/>
              <w:right w:type="dxa" w:w="90"/>
            </w:tcMar>
          </w:tcPr>
          <w:p>
            <w:pPr>
              <w:spacing w:after="20" w:before="20"/>
            </w:pPr>
            <w:r>
              <w:rPr>
                <w:sz w:val="19"/>
                <w:szCs w:val="19"/>
              </w:rPr>
              <w:t xml:space="preserve">1 mesh</w:t>
            </w:r>
          </w:p>
        </w:tc>
        <w:tc>
          <w:tcPr>
            <w:tcW w:type="dxa" w:w="6756"/>
            <w:tcMar>
              <w:top w:type="dxa" w:w="60"/>
              <w:left w:type="dxa" w:w="90"/>
              <w:bottom w:type="dxa" w:w="60"/>
              <w:right w:type="dxa" w:w="90"/>
            </w:tcMar>
          </w:tcPr>
          <w:p>
            <w:pPr>
              <w:spacing w:after="20" w:before="20"/>
            </w:pPr>
            <w:r>
              <w:rPr>
                <w:sz w:val="19"/>
                <w:szCs w:val="19"/>
              </w:rPr>
              <w:t xml:space="preserve">Generic. The player does not know what is inside until it breaks</w:t>
            </w:r>
          </w:p>
        </w:tc>
      </w:tr>
      <w:tr>
        <w:tc>
          <w:tcPr>
            <w:tcW w:type="dxa" w:w="1447"/>
            <w:tcMar>
              <w:top w:type="dxa" w:w="60"/>
              <w:left w:type="dxa" w:w="90"/>
              <w:bottom w:type="dxa" w:w="60"/>
              <w:right w:type="dxa" w:w="90"/>
            </w:tcMar>
          </w:tcPr>
          <w:p>
            <w:pPr>
              <w:spacing w:after="20" w:before="20"/>
            </w:pPr>
            <w:r>
              <w:rPr>
                <w:sz w:val="19"/>
                <w:szCs w:val="19"/>
              </w:rPr>
              <w:t xml:space="preserve">Power-up icons</w:t>
            </w:r>
          </w:p>
        </w:tc>
        <w:tc>
          <w:tcPr>
            <w:tcW w:type="dxa" w:w="1157"/>
            <w:tcMar>
              <w:top w:type="dxa" w:w="60"/>
              <w:left w:type="dxa" w:w="90"/>
              <w:bottom w:type="dxa" w:w="60"/>
              <w:right w:type="dxa" w:w="90"/>
            </w:tcMar>
          </w:tcPr>
          <w:p>
            <w:pPr>
              <w:spacing w:after="20" w:before="20"/>
            </w:pPr>
            <w:r>
              <w:rPr>
                <w:sz w:val="19"/>
                <w:szCs w:val="19"/>
              </w:rPr>
              <w:t xml:space="preserve">5</w:t>
            </w:r>
          </w:p>
        </w:tc>
        <w:tc>
          <w:tcPr>
            <w:tcW w:type="dxa" w:w="6756"/>
            <w:tcMar>
              <w:top w:type="dxa" w:w="60"/>
              <w:left w:type="dxa" w:w="90"/>
              <w:bottom w:type="dxa" w:w="60"/>
              <w:right w:type="dxa" w:w="90"/>
            </w:tcMar>
          </w:tcPr>
          <w:p>
            <w:pPr>
              <w:spacing w:after="20" w:before="20"/>
            </w:pPr>
            <w:r>
              <w:rPr>
                <w:sz w:val="19"/>
                <w:szCs w:val="19"/>
              </w:rPr>
              <w:t xml:space="preserve">Overdrive, Grapple Field, Damper Field, Oil Slick, Repulse Pulse</w:t>
            </w:r>
          </w:p>
        </w:tc>
      </w:tr>
      <w:tr>
        <w:tc>
          <w:tcPr>
            <w:tcW w:type="dxa" w:w="1447"/>
            <w:tcMar>
              <w:top w:type="dxa" w:w="60"/>
              <w:left w:type="dxa" w:w="90"/>
              <w:bottom w:type="dxa" w:w="60"/>
              <w:right w:type="dxa" w:w="90"/>
            </w:tcMar>
          </w:tcPr>
          <w:p>
            <w:pPr>
              <w:spacing w:after="20" w:before="20"/>
            </w:pPr>
            <w:r>
              <w:rPr>
                <w:sz w:val="19"/>
                <w:szCs w:val="19"/>
              </w:rPr>
              <w:t xml:space="preserve">VFX</w:t>
            </w:r>
          </w:p>
        </w:tc>
        <w:tc>
          <w:tcPr>
            <w:tcW w:type="dxa" w:w="1157"/>
            <w:tcMar>
              <w:top w:type="dxa" w:w="60"/>
              <w:left w:type="dxa" w:w="90"/>
              <w:bottom w:type="dxa" w:w="60"/>
              <w:right w:type="dxa" w:w="90"/>
            </w:tcMar>
          </w:tcPr>
          <w:p>
            <w:pPr>
              <w:spacing w:after="20" w:before="20"/>
            </w:pPr>
            <w:r>
              <w:rPr>
                <w:sz w:val="19"/>
                <w:szCs w:val="19"/>
              </w:rPr>
              <w:t xml:space="preserve">~8</w:t>
            </w:r>
          </w:p>
        </w:tc>
        <w:tc>
          <w:tcPr>
            <w:tcW w:type="dxa" w:w="6756"/>
            <w:tcMar>
              <w:top w:type="dxa" w:w="60"/>
              <w:left w:type="dxa" w:w="90"/>
              <w:bottom w:type="dxa" w:w="60"/>
              <w:right w:type="dxa" w:w="90"/>
            </w:tcMar>
          </w:tcPr>
          <w:p>
            <w:pPr>
              <w:spacing w:after="20" w:before="20"/>
            </w:pPr>
            <w:r>
              <w:rPr>
                <w:sz w:val="19"/>
                <w:szCs w:val="19"/>
              </w:rPr>
              <w:t xml:space="preserve">Emissive crown, ground trail, telegraph beacon, steal flash, blocked hit, Damper ring, crate break, repulse shockwave</w:t>
            </w:r>
          </w:p>
        </w:tc>
      </w:tr>
      <w:tr>
        <w:tc>
          <w:tcPr>
            <w:tcW w:type="dxa" w:w="1447"/>
            <w:tcMar>
              <w:top w:type="dxa" w:w="60"/>
              <w:left w:type="dxa" w:w="90"/>
              <w:bottom w:type="dxa" w:w="60"/>
              <w:right w:type="dxa" w:w="90"/>
            </w:tcMar>
          </w:tcPr>
          <w:p>
            <w:pPr>
              <w:spacing w:after="20" w:before="20"/>
            </w:pPr>
            <w:r>
              <w:rPr>
                <w:sz w:val="19"/>
                <w:szCs w:val="19"/>
              </w:rPr>
              <w:t xml:space="preserve">SFX</w:t>
            </w:r>
          </w:p>
        </w:tc>
        <w:tc>
          <w:tcPr>
            <w:tcW w:type="dxa" w:w="1157"/>
            <w:tcMar>
              <w:top w:type="dxa" w:w="60"/>
              <w:left w:type="dxa" w:w="90"/>
              <w:bottom w:type="dxa" w:w="60"/>
              <w:right w:type="dxa" w:w="90"/>
            </w:tcMar>
          </w:tcPr>
          <w:p>
            <w:pPr>
              <w:spacing w:after="20" w:before="20"/>
            </w:pPr>
            <w:r>
              <w:rPr>
                <w:sz w:val="19"/>
                <w:szCs w:val="19"/>
              </w:rPr>
              <w:t xml:space="preserve">~12</w:t>
            </w:r>
          </w:p>
        </w:tc>
        <w:tc>
          <w:tcPr>
            <w:tcW w:type="dxa" w:w="6756"/>
            <w:tcMar>
              <w:top w:type="dxa" w:w="60"/>
              <w:left w:type="dxa" w:w="90"/>
              <w:bottom w:type="dxa" w:w="60"/>
              <w:right w:type="dxa" w:w="90"/>
            </w:tcMar>
          </w:tcPr>
          <w:p>
            <w:pPr>
              <w:spacing w:after="20" w:before="20"/>
            </w:pPr>
            <w:r>
              <w:rPr>
                <w:sz w:val="19"/>
                <w:szCs w:val="19"/>
              </w:rPr>
              <w:t xml:space="preserve">Per the audio table</w:t>
            </w:r>
          </w:p>
        </w:tc>
      </w:tr>
      <w:tr>
        <w:tc>
          <w:tcPr>
            <w:tcW w:type="dxa" w:w="1447"/>
            <w:tcMar>
              <w:top w:type="dxa" w:w="60"/>
              <w:left w:type="dxa" w:w="90"/>
              <w:bottom w:type="dxa" w:w="60"/>
              <w:right w:type="dxa" w:w="90"/>
            </w:tcMar>
          </w:tcPr>
          <w:p>
            <w:pPr>
              <w:spacing w:after="20" w:before="20"/>
            </w:pPr>
            <w:r>
              <w:rPr>
                <w:sz w:val="19"/>
                <w:szCs w:val="19"/>
              </w:rPr>
              <w:t xml:space="preserve">UI screens</w:t>
            </w:r>
          </w:p>
        </w:tc>
        <w:tc>
          <w:tcPr>
            <w:tcW w:type="dxa" w:w="1157"/>
            <w:tcMar>
              <w:top w:type="dxa" w:w="60"/>
              <w:left w:type="dxa" w:w="90"/>
              <w:bottom w:type="dxa" w:w="60"/>
              <w:right w:type="dxa" w:w="90"/>
            </w:tcMar>
          </w:tcPr>
          <w:p>
            <w:pPr>
              <w:spacing w:after="20" w:before="20"/>
            </w:pPr>
            <w:r>
              <w:rPr>
                <w:sz w:val="19"/>
                <w:szCs w:val="19"/>
              </w:rPr>
              <w:t xml:space="preserve">2</w:t>
            </w:r>
          </w:p>
        </w:tc>
        <w:tc>
          <w:tcPr>
            <w:tcW w:type="dxa" w:w="6756"/>
            <w:tcMar>
              <w:top w:type="dxa" w:w="60"/>
              <w:left w:type="dxa" w:w="90"/>
              <w:bottom w:type="dxa" w:w="60"/>
              <w:right w:type="dxa" w:w="90"/>
            </w:tcMar>
          </w:tcPr>
          <w:p>
            <w:pPr>
              <w:spacing w:after="20" w:before="20"/>
            </w:pPr>
            <w:r>
              <w:rPr>
                <w:sz w:val="19"/>
                <w:szCs w:val="19"/>
              </w:rPr>
              <w:t xml:space="preserve">In-match HUD, round standings with superlatives</w:t>
            </w:r>
          </w:p>
        </w:tc>
      </w:tr>
      <w:tr>
        <w:tc>
          <w:tcPr>
            <w:tcW w:type="dxa" w:w="1447"/>
            <w:tcMar>
              <w:top w:type="dxa" w:w="60"/>
              <w:left w:type="dxa" w:w="90"/>
              <w:bottom w:type="dxa" w:w="60"/>
              <w:right w:type="dxa" w:w="90"/>
            </w:tcMar>
          </w:tcPr>
          <w:p>
            <w:pPr>
              <w:spacing w:after="20" w:before="20"/>
            </w:pPr>
            <w:r>
              <w:rPr>
                <w:sz w:val="19"/>
                <w:szCs w:val="19"/>
              </w:rPr>
              <w:t xml:space="preserve">Player identity</w:t>
            </w:r>
          </w:p>
        </w:tc>
        <w:tc>
          <w:tcPr>
            <w:tcW w:type="dxa" w:w="1157"/>
            <w:tcMar>
              <w:top w:type="dxa" w:w="60"/>
              <w:left w:type="dxa" w:w="90"/>
              <w:bottom w:type="dxa" w:w="60"/>
              <w:right w:type="dxa" w:w="90"/>
            </w:tcMar>
          </w:tcPr>
          <w:p>
            <w:pPr>
              <w:spacing w:after="20" w:before="20"/>
            </w:pPr>
            <w:r>
              <w:rPr>
                <w:sz w:val="19"/>
                <w:szCs w:val="19"/>
              </w:rPr>
              <w:t xml:space="preserve">—</w:t>
            </w:r>
          </w:p>
        </w:tc>
        <w:tc>
          <w:tcPr>
            <w:tcW w:type="dxa" w:w="6756"/>
            <w:tcMar>
              <w:top w:type="dxa" w:w="60"/>
              <w:left w:type="dxa" w:w="90"/>
              <w:bottom w:type="dxa" w:w="60"/>
              <w:right w:type="dxa" w:w="90"/>
            </w:tcMar>
          </w:tcPr>
          <w:p>
            <w:pPr>
              <w:spacing w:after="20" w:before="20"/>
            </w:pPr>
            <w:r>
              <w:rPr>
                <w:sz w:val="19"/>
                <w:szCs w:val="19"/>
              </w:rPr>
              <w:t xml:space="preserve">Already exists. Robots are chosen and customised in the launcher, and player lists use persistent account names</w:t>
            </w:r>
          </w:p>
        </w:tc>
      </w:tr>
      <w:tr>
        <w:tc>
          <w:tcPr>
            <w:tcW w:type="dxa" w:w="1447"/>
            <w:tcMar>
              <w:top w:type="dxa" w:w="60"/>
              <w:left w:type="dxa" w:w="90"/>
              <w:bottom w:type="dxa" w:w="60"/>
              <w:right w:type="dxa" w:w="90"/>
            </w:tcMar>
          </w:tcPr>
          <w:p>
            <w:pPr>
              <w:spacing w:after="20" w:before="20"/>
            </w:pPr>
            <w:r>
              <w:rPr>
                <w:sz w:val="19"/>
                <w:szCs w:val="19"/>
              </w:rPr>
              <w:t xml:space="preserve">Bots</w:t>
            </w:r>
          </w:p>
        </w:tc>
        <w:tc>
          <w:tcPr>
            <w:tcW w:type="dxa" w:w="1157"/>
            <w:tcMar>
              <w:top w:type="dxa" w:w="60"/>
              <w:left w:type="dxa" w:w="90"/>
              <w:bottom w:type="dxa" w:w="60"/>
              <w:right w:type="dxa" w:w="90"/>
            </w:tcMar>
          </w:tcPr>
          <w:p>
            <w:pPr>
              <w:spacing w:after="20" w:before="20"/>
            </w:pPr>
            <w:r>
              <w:rPr>
                <w:sz w:val="19"/>
                <w:szCs w:val="19"/>
              </w:rPr>
              <w:t xml:space="preserve">0 new assets</w:t>
            </w:r>
          </w:p>
        </w:tc>
        <w:tc>
          <w:tcPr>
            <w:tcW w:type="dxa" w:w="6756"/>
            <w:tcMar>
              <w:top w:type="dxa" w:w="60"/>
              <w:left w:type="dxa" w:w="90"/>
              <w:bottom w:type="dxa" w:w="60"/>
              <w:right w:type="dxa" w:w="90"/>
            </w:tcMar>
          </w:tcPr>
          <w:p>
            <w:pPr>
              <w:spacing w:after="20" w:before="20"/>
            </w:pPr>
            <w:r>
              <w:rPr>
                <w:sz w:val="19"/>
                <w:szCs w:val="19"/>
              </w:rPr>
              <w:t xml:space="preserve">Bots drive roster robots through the player input pipeline. No new art and no new movement code — see FD-07</w:t>
            </w:r>
          </w:p>
        </w:tc>
      </w:tr>
    </w:tbl>
    <w:p>
      <w:pPr>
        <w:spacing w:after="160"/>
      </w:pPr>
    </w:p>
    <w:p>
      <w:pPr>
        <w:spacing w:after="120" w:before="60"/>
      </w:pPr>
      <w:r>
        <w:rPr>
          <w:b/>
          <w:bCs/>
        </w:rPr>
        <w:t xml:space="preserve">On daylight legibility.</w:t>
      </w:r>
      <w:r>
        <w:t xml:space="preserve"> The Crown is emissive, but emissive alone does not read in daylight. It also needs a hard silhouette, saturation against a desaturated arena palette, and motion. That makes the arena's colour palette a constraint on the environment artist, recorded in FD-06.</w:t>
      </w:r>
    </w:p>
    <w:p>
      <w:pPr>
        <w:pStyle w:val="Heading1"/>
        <w:spacing w:after="120" w:before="280"/>
      </w:pPr>
      <w:r>
        <w:t xml:space="preserve">Feature documents</w:t>
      </w:r>
    </w:p>
    <w:tbl>
      <w:tblPr>
        <w:tblW w:type="dxa" w:w="9360"/>
        <w:tblBorders>
          <w:top w:val="single" w:color="9AAEC1" w:sz="4"/>
          <w:left w:val="single" w:color="9AAEC1" w:sz="4"/>
          <w:bottom w:val="single" w:color="9AAEC1" w:sz="4"/>
          <w:right w:val="single" w:color="9AAEC1" w:sz="4"/>
          <w:insideH w:val="single" w:color="9AAEC1" w:sz="2"/>
          <w:insideV w:val="single" w:color="9AAEC1" w:sz="2"/>
        </w:tblBorders>
      </w:tblPr>
      <w:tblGrid>
        <w:gridCol w:w="960"/>
        <w:gridCol w:w="8400"/>
      </w:tblGrid>
      <w:tr>
        <w:trPr>
          <w:tblHeader/>
        </w:trPr>
        <w:tc>
          <w:tcPr>
            <w:tcW w:type="dxa" w:w="960"/>
            <w:shd w:fill="F2F5F8" w:color="auto" w:val="clear"/>
            <w:tcMar>
              <w:top w:type="dxa" w:w="60"/>
              <w:left w:type="dxa" w:w="90"/>
              <w:bottom w:type="dxa" w:w="60"/>
              <w:right w:type="dxa" w:w="90"/>
            </w:tcMar>
          </w:tcPr>
          <w:p>
            <w:pPr>
              <w:spacing w:after="20" w:before="20"/>
            </w:pPr>
            <w:r>
              <w:rPr>
                <w:b/>
                <w:bCs/>
                <w:sz w:val="19"/>
                <w:szCs w:val="19"/>
              </w:rPr>
              <w:t xml:space="preserve">Doc</w:t>
            </w:r>
          </w:p>
        </w:tc>
        <w:tc>
          <w:tcPr>
            <w:tcW w:type="dxa" w:w="8400"/>
            <w:shd w:fill="F2F5F8" w:color="auto" w:val="clear"/>
            <w:tcMar>
              <w:top w:type="dxa" w:w="60"/>
              <w:left w:type="dxa" w:w="90"/>
              <w:bottom w:type="dxa" w:w="60"/>
              <w:right w:type="dxa" w:w="90"/>
            </w:tcMar>
          </w:tcPr>
          <w:p>
            <w:pPr>
              <w:spacing w:after="20" w:before="20"/>
            </w:pPr>
            <w:r>
              <w:rPr>
                <w:b/>
                <w:bCs/>
                <w:sz w:val="19"/>
                <w:szCs w:val="19"/>
              </w:rPr>
              <w:t xml:space="preserve">Covers</w:t>
            </w:r>
          </w:p>
        </w:tc>
      </w:tr>
      <w:tr>
        <w:tc>
          <w:tcPr>
            <w:tcW w:type="dxa" w:w="960"/>
            <w:tcMar>
              <w:top w:type="dxa" w:w="60"/>
              <w:left w:type="dxa" w:w="90"/>
              <w:bottom w:type="dxa" w:w="60"/>
              <w:right w:type="dxa" w:w="90"/>
            </w:tcMar>
          </w:tcPr>
          <w:p>
            <w:pPr>
              <w:spacing w:after="20" w:before="20"/>
            </w:pPr>
            <w:r>
              <w:rPr>
                <w:sz w:val="19"/>
                <w:szCs w:val="19"/>
              </w:rPr>
              <w:t xml:space="preserve">FD-01</w:t>
            </w:r>
          </w:p>
        </w:tc>
        <w:tc>
          <w:tcPr>
            <w:tcW w:type="dxa" w:w="8400"/>
            <w:tcMar>
              <w:top w:type="dxa" w:w="60"/>
              <w:left w:type="dxa" w:w="90"/>
              <w:bottom w:type="dxa" w:w="60"/>
              <w:right w:type="dxa" w:w="90"/>
            </w:tcMar>
          </w:tcPr>
          <w:p>
            <w:pPr>
              <w:spacing w:after="20" w:before="20"/>
            </w:pPr>
            <w:r>
              <w:rPr>
                <w:sz w:val="19"/>
                <w:szCs w:val="19"/>
              </w:rPr>
              <w:t xml:space="preserve">Round structure, scoring, timer and scoreboard UI, standings</w:t>
            </w:r>
          </w:p>
        </w:tc>
      </w:tr>
      <w:tr>
        <w:tc>
          <w:tcPr>
            <w:tcW w:type="dxa" w:w="960"/>
            <w:tcMar>
              <w:top w:type="dxa" w:w="60"/>
              <w:left w:type="dxa" w:w="90"/>
              <w:bottom w:type="dxa" w:w="60"/>
              <w:right w:type="dxa" w:w="90"/>
            </w:tcMar>
          </w:tcPr>
          <w:p>
            <w:pPr>
              <w:spacing w:after="20" w:before="20"/>
            </w:pPr>
            <w:r>
              <w:rPr>
                <w:sz w:val="19"/>
                <w:szCs w:val="19"/>
              </w:rPr>
              <w:t xml:space="preserve">FD-02</w:t>
            </w:r>
          </w:p>
        </w:tc>
        <w:tc>
          <w:tcPr>
            <w:tcW w:type="dxa" w:w="8400"/>
            <w:tcMar>
              <w:top w:type="dxa" w:w="60"/>
              <w:left w:type="dxa" w:w="90"/>
              <w:bottom w:type="dxa" w:w="60"/>
              <w:right w:type="dxa" w:w="90"/>
            </w:tcMar>
          </w:tcPr>
          <w:p>
            <w:pPr>
              <w:spacing w:after="20" w:before="20"/>
            </w:pPr>
            <w:r>
              <w:rPr>
                <w:sz w:val="19"/>
                <w:szCs w:val="19"/>
              </w:rPr>
              <w:t xml:space="preserve">Crown spawn rule, the Crown object, possession feedback, possession UI</w:t>
            </w:r>
          </w:p>
        </w:tc>
      </w:tr>
      <w:tr>
        <w:tc>
          <w:tcPr>
            <w:tcW w:type="dxa" w:w="960"/>
            <w:tcMar>
              <w:top w:type="dxa" w:w="60"/>
              <w:left w:type="dxa" w:w="90"/>
              <w:bottom w:type="dxa" w:w="60"/>
              <w:right w:type="dxa" w:w="90"/>
            </w:tcMar>
          </w:tcPr>
          <w:p>
            <w:pPr>
              <w:spacing w:after="20" w:before="20"/>
            </w:pPr>
            <w:r>
              <w:rPr>
                <w:sz w:val="19"/>
                <w:szCs w:val="19"/>
              </w:rPr>
              <w:t xml:space="preserve">FD-03</w:t>
            </w:r>
          </w:p>
        </w:tc>
        <w:tc>
          <w:tcPr>
            <w:tcW w:type="dxa" w:w="8400"/>
            <w:tcMar>
              <w:top w:type="dxa" w:w="60"/>
              <w:left w:type="dxa" w:w="90"/>
              <w:bottom w:type="dxa" w:w="60"/>
              <w:right w:type="dxa" w:w="90"/>
            </w:tcMar>
          </w:tcPr>
          <w:p>
            <w:pPr>
              <w:spacing w:after="20" w:before="20"/>
            </w:pPr>
            <w:r>
              <w:rPr>
                <w:sz w:val="19"/>
                <w:szCs w:val="19"/>
              </w:rPr>
              <w:t xml:space="preserve">Contact and stealing, spin-out, steal feedback</w:t>
            </w:r>
          </w:p>
        </w:tc>
      </w:tr>
      <w:tr>
        <w:tc>
          <w:tcPr>
            <w:tcW w:type="dxa" w:w="960"/>
            <w:tcMar>
              <w:top w:type="dxa" w:w="60"/>
              <w:left w:type="dxa" w:w="90"/>
              <w:bottom w:type="dxa" w:w="60"/>
              <w:right w:type="dxa" w:w="90"/>
            </w:tcMar>
          </w:tcPr>
          <w:p>
            <w:pPr>
              <w:spacing w:after="20" w:before="20"/>
            </w:pPr>
            <w:r>
              <w:rPr>
                <w:sz w:val="19"/>
                <w:szCs w:val="19"/>
              </w:rPr>
              <w:t xml:space="preserve">FD-04</w:t>
            </w:r>
          </w:p>
        </w:tc>
        <w:tc>
          <w:tcPr>
            <w:tcW w:type="dxa" w:w="8400"/>
            <w:tcMar>
              <w:top w:type="dxa" w:w="60"/>
              <w:left w:type="dxa" w:w="90"/>
              <w:bottom w:type="dxa" w:w="60"/>
              <w:right w:type="dxa" w:w="90"/>
            </w:tcMar>
          </w:tcPr>
          <w:p>
            <w:pPr>
              <w:spacing w:after="20" w:before="20"/>
            </w:pPr>
            <w:r>
              <w:rPr>
                <w:sz w:val="19"/>
                <w:szCs w:val="19"/>
              </w:rPr>
              <w:t xml:space="preserve">Power-ups, crates, distribution, power-up UI</w:t>
            </w:r>
          </w:p>
        </w:tc>
      </w:tr>
      <w:tr>
        <w:tc>
          <w:tcPr>
            <w:tcW w:type="dxa" w:w="960"/>
            <w:tcMar>
              <w:top w:type="dxa" w:w="60"/>
              <w:left w:type="dxa" w:w="90"/>
              <w:bottom w:type="dxa" w:w="60"/>
              <w:right w:type="dxa" w:w="90"/>
            </w:tcMar>
          </w:tcPr>
          <w:p>
            <w:pPr>
              <w:spacing w:after="20" w:before="20"/>
            </w:pPr>
            <w:r>
              <w:rPr>
                <w:sz w:val="19"/>
                <w:szCs w:val="19"/>
              </w:rPr>
              <w:t xml:space="preserve">FD-05</w:t>
            </w:r>
          </w:p>
        </w:tc>
        <w:tc>
          <w:tcPr>
            <w:tcW w:type="dxa" w:w="8400"/>
            <w:tcMar>
              <w:top w:type="dxa" w:w="60"/>
              <w:left w:type="dxa" w:w="90"/>
              <w:bottom w:type="dxa" w:w="60"/>
              <w:right w:type="dxa" w:w="90"/>
            </w:tcMar>
          </w:tcPr>
          <w:p>
            <w:pPr>
              <w:spacing w:after="20" w:before="20"/>
            </w:pPr>
            <w:r>
              <w:rPr>
                <w:sz w:val="19"/>
                <w:szCs w:val="19"/>
              </w:rPr>
              <w:t xml:space="preserve">Glowtag's networking additions only</w:t>
            </w:r>
          </w:p>
        </w:tc>
      </w:tr>
      <w:tr>
        <w:tc>
          <w:tcPr>
            <w:tcW w:type="dxa" w:w="960"/>
            <w:tcMar>
              <w:top w:type="dxa" w:w="60"/>
              <w:left w:type="dxa" w:w="90"/>
              <w:bottom w:type="dxa" w:w="60"/>
              <w:right w:type="dxa" w:w="90"/>
            </w:tcMar>
          </w:tcPr>
          <w:p>
            <w:pPr>
              <w:spacing w:after="20" w:before="20"/>
            </w:pPr>
            <w:r>
              <w:rPr>
                <w:sz w:val="19"/>
                <w:szCs w:val="19"/>
              </w:rPr>
              <w:t xml:space="preserve">FD-06</w:t>
            </w:r>
          </w:p>
        </w:tc>
        <w:tc>
          <w:tcPr>
            <w:tcW w:type="dxa" w:w="8400"/>
            <w:tcMar>
              <w:top w:type="dxa" w:w="60"/>
              <w:left w:type="dxa" w:w="90"/>
              <w:bottom w:type="dxa" w:w="60"/>
              <w:right w:type="dxa" w:w="90"/>
            </w:tcMar>
          </w:tcPr>
          <w:p>
            <w:pPr>
              <w:spacing w:after="20" w:before="20"/>
            </w:pPr>
            <w:r>
              <w:rPr>
                <w:sz w:val="19"/>
                <w:szCs w:val="19"/>
              </w:rPr>
              <w:t xml:space="preserve">Arena authoring requirements</w:t>
            </w:r>
          </w:p>
        </w:tc>
      </w:tr>
      <w:tr>
        <w:tc>
          <w:tcPr>
            <w:tcW w:type="dxa" w:w="960"/>
            <w:tcMar>
              <w:top w:type="dxa" w:w="60"/>
              <w:left w:type="dxa" w:w="90"/>
              <w:bottom w:type="dxa" w:w="60"/>
              <w:right w:type="dxa" w:w="90"/>
            </w:tcMar>
          </w:tcPr>
          <w:p>
            <w:pPr>
              <w:spacing w:after="20" w:before="20"/>
            </w:pPr>
            <w:r>
              <w:rPr>
                <w:sz w:val="19"/>
                <w:szCs w:val="19"/>
              </w:rPr>
              <w:t xml:space="preserve">FD-07</w:t>
            </w:r>
          </w:p>
        </w:tc>
        <w:tc>
          <w:tcPr>
            <w:tcW w:type="dxa" w:w="8400"/>
            <w:tcMar>
              <w:top w:type="dxa" w:w="60"/>
              <w:left w:type="dxa" w:w="90"/>
              <w:bottom w:type="dxa" w:w="60"/>
              <w:right w:type="dxa" w:w="90"/>
            </w:tcMar>
          </w:tcPr>
          <w:p>
            <w:pPr>
              <w:spacing w:after="20" w:before="20"/>
            </w:pPr>
            <w:r>
              <w:rPr>
                <w:sz w:val="19"/>
                <w:szCs w:val="19"/>
              </w:rPr>
              <w:t xml:space="preserve">Bot behaviour</w:t>
            </w:r>
          </w:p>
        </w:tc>
      </w:tr>
    </w:tbl>
    <w:p>
      <w:pPr>
        <w:spacing w:after="160"/>
      </w:pPr>
    </w:p>
    <w:p>
      <w:pPr>
        <w:pStyle w:val="Heading1"/>
        <w:spacing w:after="120" w:before="280"/>
      </w:pPr>
      <w:r>
        <w:t xml:space="preserve">Open decisions</w:t>
      </w:r>
    </w:p>
    <w:p>
      <w:pPr>
        <w:pStyle w:val="ListParagraph"/>
        <w:numPr>
          <w:ilvl w:val="0"/>
          <w:numId w:val="2"/>
        </w:numPr>
        <w:spacing w:after="40" w:before="40"/>
      </w:pPr>
      <w:r>
        <w:rPr>
          <w:b/>
          <w:bCs/>
        </w:rPr>
        <w:t xml:space="preserve">Does a steal fire on any contact?</w:t>
      </w:r>
      <w:r>
        <w:t xml:space="preserve"> Shipping as any contact for the first playtest. Alternatives are bump-or-above and slam-only — FD-03</w:t>
      </w:r>
    </w:p>
    <w:p>
      <w:pPr>
        <w:pStyle w:val="ListParagraph"/>
        <w:numPr>
          <w:ilvl w:val="0"/>
          <w:numId w:val="2"/>
        </w:numPr>
        <w:spacing w:after="40" w:before="40"/>
      </w:pPr>
      <w:r>
        <w:rPr>
          <w:b/>
          <w:bCs/>
        </w:rPr>
        <w:t xml:space="preserve">Overdrive strength</w:t>
      </w:r>
      <w:r>
        <w:t xml:space="preserve"> — provisionally stage 2 equivalent, so a power-up never beats a perfectly executed chain — FD-04</w:t>
      </w:r>
    </w:p>
    <w:p>
      <w:pPr>
        <w:pStyle w:val="ListParagraph"/>
        <w:numPr>
          <w:ilvl w:val="0"/>
          <w:numId w:val="2"/>
        </w:numPr>
        <w:spacing w:after="40" w:before="40"/>
      </w:pPr>
      <w:r>
        <w:rPr>
          <w:b/>
          <w:bCs/>
        </w:rPr>
        <w:t xml:space="preserve">Repulse Pulse roll weight</w:t>
      </w:r>
      <w:r>
        <w:t xml:space="preserve"> — deliberately rare, exact weight unset until playtest — FD-04</w:t>
      </w:r>
    </w:p>
    <w:p>
      <w:pPr>
        <w:pStyle w:val="ListParagraph"/>
        <w:numPr>
          <w:ilvl w:val="0"/>
          <w:numId w:val="2"/>
        </w:numPr>
        <w:spacing w:after="40" w:before="40"/>
      </w:pPr>
      <w:r>
        <w:rPr>
          <w:b/>
          <w:bCs/>
        </w:rPr>
        <w:t xml:space="preserve">A sixth input</w:t>
      </w:r>
      <w:r>
        <w:t xml:space="preserve"> for power-up activation is a foundation change. Approved by design; needs the foundation team's sign-off — FD-04</w:t>
      </w:r>
    </w:p>
    <w:p>
      <w:pPr>
        <w:pStyle w:val="ListParagraph"/>
        <w:numPr>
          <w:ilvl w:val="0"/>
          <w:numId w:val="2"/>
        </w:numPr>
        <w:spacing w:after="40" w:before="40"/>
      </w:pPr>
      <w:r>
        <w:rPr>
          <w:b/>
          <w:bCs/>
        </w:rPr>
        <w:t xml:space="preserve">Manual respawn disabled in Glowtag</w:t>
      </w:r>
      <w:r>
        <w:t xml:space="preserve"> — a closed arena has nothing to escape, and it would be a possession exploit. Needs the foundation team's nod — FD-03</w:t>
      </w:r>
    </w:p>
    <w:p>
      <w:pPr>
        <w:pStyle w:val="ListParagraph"/>
        <w:numPr>
          <w:ilvl w:val="0"/>
          <w:numId w:val="2"/>
        </w:numPr>
        <w:spacing w:after="40" w:before="40"/>
      </w:pPr>
      <w:r>
        <w:rPr>
          <w:b/>
          <w:bCs/>
        </w:rPr>
        <w:t xml:space="preserve">Holder speed penalty</w:t>
      </w:r>
      <w:r>
        <w:t xml:space="preserve"> — not shipping. Recorded as a post-playtest lever, now known to be free via a transient modifier — FD-01</w:t>
      </w:r>
    </w:p>
    <w:p>
      <w:pPr>
        <w:pStyle w:val="ListParagraph"/>
        <w:numPr>
          <w:ilvl w:val="0"/>
          <w:numId w:val="2"/>
        </w:numPr>
        <w:spacing w:after="40" w:before="40"/>
      </w:pPr>
      <w:r>
        <w:rPr>
          <w:b/>
          <w:bCs/>
        </w:rPr>
        <w:t xml:space="preserve">Field size is now fixed at `MaxPartySize`</w:t>
      </w:r>
      <w:r>
        <w:t xml:space="preserve">, because bots fill every empty slot. Six was chosen when partial fields were possible; four is the lobby's own default. Re-rule before the arena blockout — FD-07</w:t>
      </w:r>
    </w:p>
    <w:p>
      <w:pPr>
        <w:pStyle w:val="Heading1"/>
        <w:spacing w:after="120" w:before="280"/>
      </w:pPr>
      <w:r>
        <w:t xml:space="preserve">Dependencies and known gaps</w:t>
      </w:r>
    </w:p>
    <w:p>
      <w:pPr>
        <w:pStyle w:val="ListParagraph"/>
        <w:numPr>
          <w:ilvl w:val="0"/>
          <w:numId w:val="1"/>
        </w:numPr>
        <w:spacing w:after="40" w:before="40"/>
      </w:pPr>
      <w:r>
        <w:rPr>
          <w:b/>
          <w:bCs/>
        </w:rPr>
        <w:t xml:space="preserve">Track Data is not being built.</w:t>
      </w:r>
      <w:r>
        <w:t xml:space="preserve"> Collision depends on it for a drivable volume and respawn anchors, and surfaces depend on its tagging pipeline. Glowtag absorbs all of that for its one arena — see FD-06.</w:t>
      </w:r>
    </w:p>
    <w:p>
      <w:pPr>
        <w:pStyle w:val="ListParagraph"/>
        <w:numPr>
          <w:ilvl w:val="0"/>
          <w:numId w:val="1"/>
        </w:numPr>
        <w:spacing w:after="40" w:before="40"/>
      </w:pPr>
      <w:r>
        <w:rPr>
          <w:b/>
          <w:bCs/>
        </w:rPr>
        <w:t xml:space="preserve">Networking rulings N1 to N9 and D1 are open</w:t>
      </w:r>
      <w:r>
        <w:t xml:space="preserve">, in Matchmaking &amp; Lobby System v0.4. Glowtag has a stake in N1 and N2 — see FD-05.</w:t>
      </w:r>
    </w:p>
    <w:p>
      <w:pPr>
        <w:pStyle w:val="ListParagraph"/>
        <w:numPr>
          <w:ilvl w:val="0"/>
          <w:numId w:val="1"/>
        </w:numPr>
        <w:spacing w:after="40" w:before="40"/>
      </w:pPr>
      <w:r>
        <w:rPr>
          <w:b/>
          <w:bCs/>
        </w:rPr>
        <w:t xml:space="preserve">Oil Slick requires the Oil surface tag</w:t>
      </w:r>
      <w:r>
        <w:t xml:space="preserve"> to be authorable on the arena without the Track Data pipeline. See FD-06.</w:t>
      </w:r>
    </w:p>
    <w:p>
      <w:pPr>
        <w:pBdr>
          <w:bottom w:val="single" w:color="9AAEC1" w:sz="6" w:space="1"/>
        </w:pBdr>
        <w:spacing w:after="160" w:before="160"/>
      </w:pPr>
    </w:p>
    <w:p>
      <w:pPr>
        <w:spacing w:after="120" w:before="60"/>
      </w:pPr>
      <w:r>
        <w:rPr>
          <w:i/>
          <w:iCs/>
        </w:rPr>
        <w:t xml:space="preserve">All numbers are provisional. Every value quoted from a foundation document is repeated for convenience only; that document is the source of truth.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733"/>
        <w:sz w:val="21"/>
        <w:szCs w:val="21"/>
      </w:rPr>
    </w:rPrDefault>
    <w:pPrDefault>
      <w:pPr>
        <w:spacing w:line="264" w:lineRule="auto"/>
      </w:pPr>
    </w:pPrDefault>
  </w:docDefaults>
  <w:style w:type="paragraph" w:styleId="Title">
    <w:name w:val="Title"/>
    <w:basedOn w:val="Normal"/>
    <w:next w:val="Normal"/>
    <w:qFormat/>
    <w:rPr>
      <w:rFonts w:ascii="Calibri" w:cs="Calibri" w:eastAsia="Calibri" w:hAnsi="Calibri"/>
      <w:b/>
      <w:bCs/>
      <w:color w:val="16324F"/>
      <w:sz w:val="40"/>
      <w:szCs w:val="40"/>
    </w:rPr>
  </w:style>
  <w:style w:type="paragraph" w:styleId="Heading1">
    <w:name w:val="Heading 1"/>
    <w:basedOn w:val="Normal"/>
    <w:next w:val="Normal"/>
    <w:qFormat/>
    <w:rPr>
      <w:rFonts w:ascii="Calibri" w:cs="Calibri" w:eastAsia="Calibri" w:hAnsi="Calibri"/>
      <w:b/>
      <w:bCs/>
      <w:color w:val="16324F"/>
      <w:sz w:val="30"/>
      <w:szCs w:val="30"/>
    </w:rPr>
  </w:style>
  <w:style w:type="paragraph" w:styleId="Heading2">
    <w:name w:val="Heading 2"/>
    <w:basedOn w:val="Normal"/>
    <w:next w:val="Normal"/>
    <w:qFormat/>
    <w:rPr>
      <w:rFonts w:ascii="Calibri" w:cs="Calibri" w:eastAsia="Calibri" w:hAnsi="Calibri"/>
      <w:b/>
      <w:bCs/>
      <w:color w:val="2E4A66"/>
      <w:sz w:val="24"/>
      <w:szCs w:val="24"/>
    </w:rPr>
  </w:style>
  <w:style w:type="paragraph" w:styleId="Heading3">
    <w:name w:val="Heading 3"/>
    <w:basedOn w:val="Normal"/>
    <w:next w:val="Normal"/>
    <w:qFormat/>
    <w:rPr>
      <w:rFonts w:ascii="Calibri" w:cs="Calibri" w:eastAsia="Calibri" w:hAnsi="Calibri"/>
      <w:b/>
      <w:bCs/>
      <w:color w:val="2E4A66"/>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image" Target="media/6e592a673e635208d4c9128c03db4c99fc79e121.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468A14A2FA164F9F9E0A6DE2856AB1" ma:contentTypeVersion="15" ma:contentTypeDescription="Create a new document." ma:contentTypeScope="" ma:versionID="72a1b0ebfa8bf5d54d1d6d66f156c448">
  <xsd:schema xmlns:xsd="http://www.w3.org/2001/XMLSchema" xmlns:xs="http://www.w3.org/2001/XMLSchema" xmlns:p="http://schemas.microsoft.com/office/2006/metadata/properties" xmlns:ns2="0caa0f5b-efcb-4506-b317-f56c64d38f8d" xmlns:ns3="ee6ce5c1-2188-4857-88b2-f2d0abfbfdb5" targetNamespace="http://schemas.microsoft.com/office/2006/metadata/properties" ma:root="true" ma:fieldsID="01595ca972c062606e50892005ceeedf" ns2:_="" ns3:_="">
    <xsd:import namespace="0caa0f5b-efcb-4506-b317-f56c64d38f8d"/>
    <xsd:import namespace="ee6ce5c1-2188-4857-88b2-f2d0abfbfd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aa0f5b-efcb-4506-b317-f56c64d38f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3e2aaba-b77b-4647-a756-6bd68c990bd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e6ce5c1-2188-4857-88b2-f2d0abfbfd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41372f-85fc-4c1f-9ed3-e76a3195e7aa}" ma:internalName="TaxCatchAll" ma:showField="CatchAllData" ma:web="ee6ce5c1-2188-4857-88b2-f2d0abfbfdb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e6ce5c1-2188-4857-88b2-f2d0abfbfdb5" xsi:nil="true"/>
    <lcf76f155ced4ddcb4097134ff3c332f xmlns="0caa0f5b-efcb-4506-b317-f56c64d38f8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7193944-0EE2-48C9-A44E-CAAE2EF83D4F}"/>
</file>

<file path=customXml/itemProps2.xml><?xml version="1.0" encoding="utf-8"?>
<ds:datastoreItem xmlns:ds="http://schemas.openxmlformats.org/officeDocument/2006/customXml" ds:itemID="{A329E645-3974-429C-A09D-8AAAA674FF8C}"/>
</file>

<file path=customXml/itemProps3.xml><?xml version="1.0" encoding="utf-8"?>
<ds:datastoreItem xmlns:ds="http://schemas.openxmlformats.org/officeDocument/2006/customXml" ds:itemID="{8DAD2472-4FFA-42C7-BE29-85BCD44B71B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2026-09-02T12:52:40Z</dcterms:created>
  <dcterms:modified xsi:type="dcterms:W3CDTF">2026-09-02T12:52:40Z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0x0101002C468A14A2FA164F9F9E0A6DE2856AB1</vt:lpwstr>
  </property>
</Properties>
</file>