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0"/>
      </w:pPr>
      <w:r>
        <w:t xml:space="preserve">Glowtag FD-06 — Arena Requirements</w:t>
      </w:r>
    </w:p>
    <w:p>
      <w:pPr>
        <w:spacing w:after="120" w:before="60"/>
      </w:pPr>
      <w:r>
        <w:rPr>
          <w:b/>
          <w:bCs/>
        </w:rPr>
        <w:t xml:space="preserve">Why this document exists.</w:t>
      </w:r>
      <w:r>
        <w:t xml:space="preserve"> Track Data &amp; Spline System is not being built. Collision, Contact &amp; Recovery depends on it for a drivable volume and respawn anchors, and Handling Profiles depends on its tagging pipeline for surfaces. Glowtag therefore authors all of that itself, for its one arena.</w:t>
      </w:r>
    </w:p>
    <w:p>
      <w:pPr>
        <w:spacing w:after="120" w:before="60"/>
      </w:pPr>
      <w:r>
        <w:t xml:space="preserve">This is a brief for the level designer and environment artist. It specifies requirements, not layout.</w:t>
      </w:r>
    </w:p>
    <w:p>
      <w:pPr>
        <w:pStyle w:val="Heading1"/>
        <w:spacing w:after="120" w:before="280"/>
      </w:pPr>
      <w:r>
        <w:t xml:space="preserve">The arena in one line</w:t>
      </w:r>
    </w:p>
    <w:p>
      <w:pPr>
        <w:spacing w:after="120" w:before="60"/>
      </w:pPr>
      <w:r>
        <w:t xml:space="preserve">A single closed space with no exits, sized so that every robot is visible to every other robot most of the time.</w:t>
      </w:r>
    </w:p>
    <w:tbl>
      <w:tblPr>
        <w:tblW w:type="dxa" w:w="9360"/>
        <w:tblBorders>
          <w:top w:val="single" w:color="9AAEC1" w:sz="4"/>
          <w:left w:val="single" w:color="9AAEC1" w:sz="4"/>
          <w:bottom w:val="single" w:color="9AAEC1" w:sz="4"/>
          <w:right w:val="single" w:color="9AAEC1" w:sz="4"/>
          <w:insideH w:val="single" w:color="9AAEC1" w:sz="2"/>
          <w:insideV w:val="single" w:color="9AAEC1" w:sz="2"/>
        </w:tblBorders>
      </w:tblPr>
      <w:tblGrid>
        <w:gridCol w:w="1271"/>
        <w:gridCol w:w="8089"/>
      </w:tblGrid>
      <w:tr>
        <w:trPr>
          <w:tblHeader/>
        </w:trPr>
        <w:tc>
          <w:tcPr>
            <w:tcW w:type="dxa" w:w="1271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Property</w:t>
            </w:r>
          </w:p>
        </w:tc>
        <w:tc>
          <w:tcPr>
            <w:tcW w:type="dxa" w:w="8089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2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Bounds</w:t>
            </w:r>
          </w:p>
        </w:tc>
        <w:tc>
          <w:tcPr>
            <w:tcW w:type="dxa" w:w="80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Fully closed.</w:t>
            </w:r>
            <w:r>
              <w:rPr>
                <w:sz w:val="19"/>
                <w:szCs w:val="19"/>
              </w:rPr>
              <w:t xml:space="preserve"> No out-of-bounds volume, no falls, no gaps a robot can leave through. This is what removes respawn anchors, out-of-bounds handling and the drivable volume from scope</w:t>
            </w:r>
          </w:p>
        </w:tc>
      </w:tr>
      <w:tr>
        <w:tc>
          <w:tcPr>
            <w:tcW w:type="dxa" w:w="12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Scale</w:t>
            </w:r>
          </w:p>
        </w:tc>
        <w:tc>
          <w:tcPr>
            <w:tcW w:type="dxa" w:w="80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Crossable in roughly 4 to 6 seconds at Arena top speed. Small enough that hiding is impossible, which is what let FD-01 cut the contest multiplier</w:t>
            </w:r>
          </w:p>
        </w:tc>
      </w:tr>
      <w:tr>
        <w:tc>
          <w:tcPr>
            <w:tcW w:type="dxa" w:w="12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Verticality</w:t>
            </w:r>
          </w:p>
        </w:tc>
        <w:tc>
          <w:tcPr>
            <w:tcW w:type="dxa" w:w="80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Modest. Ramps and level changes are welcome; nothing that launches a robot far enough to lose it</w:t>
            </w:r>
          </w:p>
        </w:tc>
      </w:tr>
      <w:tr>
        <w:tc>
          <w:tcPr>
            <w:tcW w:type="dxa" w:w="12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Sightlines</w:t>
            </w:r>
          </w:p>
        </w:tc>
        <w:tc>
          <w:tcPr>
            <w:tcW w:type="dxa" w:w="80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Open centre. A player should be able to see most of the arena from most of it</w:t>
            </w:r>
          </w:p>
        </w:tc>
      </w:tr>
      <w:tr>
        <w:tc>
          <w:tcPr>
            <w:tcW w:type="dxa" w:w="12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Placement</w:t>
            </w:r>
          </w:p>
        </w:tc>
        <w:tc>
          <w:tcPr>
            <w:tcW w:type="dxa" w:w="80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Sits within the wider environment, using it as backdrop where possible</w:t>
            </w:r>
          </w:p>
        </w:tc>
      </w:tr>
    </w:tbl>
    <w:p>
      <w:pPr>
        <w:spacing w:after="160"/>
      </w:pPr>
    </w:p>
    <w:p>
      <w:pPr>
        <w:pStyle w:val="Heading1"/>
        <w:spacing w:after="120" w:before="280"/>
      </w:pPr>
      <w:r>
        <w:t xml:space="preserve">Authored data Glowtag needs</w:t>
      </w:r>
    </w:p>
    <w:p>
      <w:pPr>
        <w:spacing w:after="120" w:before="60"/>
      </w:pPr>
      <w:r>
        <w:t xml:space="preserve">Six sets of authored points and one palette constraint. All of it is arena-local data, not a tooling system.</w:t>
      </w:r>
    </w:p>
    <w:tbl>
      <w:tblPr>
        <w:tblW w:type="dxa" w:w="9360"/>
        <w:tblBorders>
          <w:top w:val="single" w:color="9AAEC1" w:sz="4"/>
          <w:left w:val="single" w:color="9AAEC1" w:sz="4"/>
          <w:bottom w:val="single" w:color="9AAEC1" w:sz="4"/>
          <w:right w:val="single" w:color="9AAEC1" w:sz="4"/>
          <w:insideH w:val="single" w:color="9AAEC1" w:sz="2"/>
          <w:insideV w:val="single" w:color="9AAEC1" w:sz="2"/>
        </w:tblBorders>
      </w:tblPr>
      <w:tblGrid>
        <w:gridCol w:w="2317"/>
        <w:gridCol w:w="802"/>
        <w:gridCol w:w="6241"/>
      </w:tblGrid>
      <w:tr>
        <w:trPr>
          <w:tblHeader/>
        </w:trPr>
        <w:tc>
          <w:tcPr>
            <w:tcW w:type="dxa" w:w="2317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802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Count</w:t>
            </w:r>
          </w:p>
        </w:tc>
        <w:tc>
          <w:tcPr>
            <w:tcW w:type="dxa" w:w="6241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3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Start anchors</w:t>
            </w:r>
          </w:p>
        </w:tc>
        <w:tc>
          <w:tcPr>
            <w:tcW w:type="dxa" w:w="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6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One per slot. Bots occupy them exactly as players do and the field is always full, so all six are used every match. Spread so nobody starts advantaged</w:t>
            </w:r>
          </w:p>
        </w:tc>
      </w:tr>
      <w:tr>
        <w:tc>
          <w:tcPr>
            <w:tcW w:type="dxa" w:w="23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Crown spawn candidates</w:t>
            </w:r>
          </w:p>
        </w:tc>
        <w:tc>
          <w:tcPr>
            <w:tcW w:type="dxa" w:w="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8 to 12</w:t>
            </w:r>
          </w:p>
        </w:tc>
        <w:tc>
          <w:tcPr>
            <w:tcW w:type="dxa" w:w="6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The pool FD-02's asymmetry rule filters. Needs enough spread that the rule can nearly always find a valid one — too few and the ratio relaxation fires every round</w:t>
            </w:r>
          </w:p>
        </w:tc>
      </w:tr>
      <w:tr>
        <w:tc>
          <w:tcPr>
            <w:tcW w:type="dxa" w:w="23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Crate points</w:t>
            </w:r>
          </w:p>
        </w:tc>
        <w:tc>
          <w:tcPr>
            <w:tcW w:type="dxa" w:w="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 to 8</w:t>
            </w:r>
          </w:p>
        </w:tc>
        <w:tc>
          <w:tcPr>
            <w:tcW w:type="dxa" w:w="6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Fixed positions. Toward the arena edges and off the most-travelled lines, so collecting one is a small detour rather than something that happens by accident</w:t>
            </w:r>
          </w:p>
        </w:tc>
      </w:tr>
      <w:tr>
        <w:tc>
          <w:tcPr>
            <w:tcW w:type="dxa" w:w="23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Surface tags</w:t>
            </w:r>
          </w:p>
        </w:tc>
        <w:tc>
          <w:tcPr>
            <w:tcW w:type="dxa" w:w="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As needed</w:t>
            </w:r>
          </w:p>
        </w:tc>
        <w:tc>
          <w:tcPr>
            <w:tcW w:type="dxa" w:w="6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Drivable geometry carries a tag. Untagged resolves as Default and is fully drivable, so a missed tag is a tuning miss, not a break</w:t>
            </w:r>
          </w:p>
        </w:tc>
      </w:tr>
      <w:tr>
        <w:tc>
          <w:tcPr>
            <w:tcW w:type="dxa" w:w="23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Oil authorability</w:t>
            </w:r>
          </w:p>
        </w:tc>
        <w:tc>
          <w:tcPr>
            <w:tcW w:type="dxa" w:w="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6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The Oil surface must be spawnable at runtime as a patch, for the Oil Slick power-up. This is the one piece of surface tooling Glowtag genuinely needs without Track Data</w:t>
            </w:r>
          </w:p>
        </w:tc>
      </w:tr>
      <w:tr>
        <w:tc>
          <w:tcPr>
            <w:tcW w:type="dxa" w:w="23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Camera clearance</w:t>
            </w:r>
          </w:p>
        </w:tc>
        <w:tc>
          <w:tcPr>
            <w:tcW w:type="dxa" w:w="8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6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The chase camera pulls in when geometry intrudes. Ceilings and overhangs should not force that constantly</w:t>
            </w:r>
          </w:p>
        </w:tc>
      </w:tr>
    </w:tbl>
    <w:p>
      <w:pPr>
        <w:spacing w:after="160"/>
      </w:pPr>
    </w:p>
    <w:p>
      <w:pPr>
        <w:pStyle w:val="Heading1"/>
        <w:spacing w:after="120" w:before="280"/>
      </w:pPr>
      <w:r>
        <w:t xml:space="preserve">Geometry rules</w:t>
      </w:r>
    </w:p>
    <w:tbl>
      <w:tblPr>
        <w:tblW w:type="dxa" w:w="9360"/>
        <w:tblBorders>
          <w:top w:val="single" w:color="9AAEC1" w:sz="4"/>
          <w:left w:val="single" w:color="9AAEC1" w:sz="4"/>
          <w:bottom w:val="single" w:color="9AAEC1" w:sz="4"/>
          <w:right w:val="single" w:color="9AAEC1" w:sz="4"/>
          <w:insideH w:val="single" w:color="9AAEC1" w:sz="2"/>
          <w:insideV w:val="single" w:color="9AAEC1" w:sz="2"/>
        </w:tblBorders>
      </w:tblPr>
      <w:tblGrid>
        <w:gridCol w:w="3760"/>
        <w:gridCol w:w="5600"/>
      </w:tblGrid>
      <w:tr>
        <w:trPr>
          <w:tblHeader/>
        </w:trPr>
        <w:tc>
          <w:tcPr>
            <w:tcW w:type="dxa" w:w="376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5600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No pockets that can pin a robot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Collision guarantees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min_exit_speed</w:t>
            </w:r>
            <w:r>
              <w:rPr>
                <w:sz w:val="19"/>
                <w:szCs w:val="19"/>
              </w:rPr>
              <w:t xml:space="preserve"> and no dead stops, but geometry can still trap one. Arena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stuck_ticks</w:t>
            </w:r>
            <w:r>
              <w:rPr>
                <w:sz w:val="19"/>
                <w:szCs w:val="19"/>
              </w:rPr>
              <w:t xml:space="preserve"> is long by design because pinning an opponent is a legitimate tactic, and Glowtag disables manual respawn — so a robot with no way out has no way out</w:t>
            </w:r>
          </w:p>
        </w:tc>
      </w:tr>
      <w:tr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No corner a robot can wedge into nose-first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Reverse exists, but a wedge that needs a three-point turn in a ninety-second round is a lost round</w:t>
            </w:r>
          </w:p>
        </w:tc>
      </w:tr>
      <w:tr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Wall angles favour scrapes over impacts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Collision projects velocity along walls rather than reflecting it. Shallow, continuous walls keep players driving; sharp re-entrant corners produce head-on impacts and spin-outs from nothing</w:t>
            </w:r>
          </w:p>
        </w:tc>
      </w:tr>
      <w:tr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Nothing above the robots at Crown height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The Crown orbits above the holder and the name tag sits below it. Low overhangs will occlude both</w:t>
            </w:r>
          </w:p>
        </w:tc>
      </w:tr>
    </w:tbl>
    <w:p>
      <w:pPr>
        <w:spacing w:after="160"/>
      </w:pPr>
    </w:p>
    <w:p>
      <w:pPr>
        <w:pStyle w:val="Heading1"/>
        <w:spacing w:after="120" w:before="280"/>
      </w:pPr>
      <w:r>
        <w:t xml:space="preserve">Palette constraint</w:t>
      </w:r>
    </w:p>
    <w:p>
      <w:pPr>
        <w:spacing w:after="120" w:before="60"/>
      </w:pPr>
      <w:r>
        <w:rPr>
          <w:b/>
          <w:bCs/>
        </w:rPr>
        <w:t xml:space="preserve">The Crown must read in daylight, and this is largely the environment artist's problem rather than the VFX artist's.</w:t>
      </w:r>
    </w:p>
    <w:p>
      <w:pPr>
        <w:spacing w:after="120" w:before="60"/>
      </w:pPr>
      <w:r>
        <w:t xml:space="preserve">The Crown is emissive, but emissive alone does not survive sunlight. It reads through four things together: a hard ring silhouette, constant motion, a rim pass that draws through geometry, and </w:t>
      </w:r>
      <w:r>
        <w:rPr>
          <w:b/>
          <w:bCs/>
        </w:rPr>
        <w:t xml:space="preserve">saturation against a desaturated surround</w:t>
      </w:r>
      <w:r>
        <w:t xml:space="preserve">. Only the last is set by the arena.</w:t>
      </w:r>
    </w:p>
    <w:tbl>
      <w:tblPr>
        <w:tblW w:type="dxa" w:w="9360"/>
        <w:tblBorders>
          <w:top w:val="single" w:color="9AAEC1" w:sz="4"/>
          <w:left w:val="single" w:color="9AAEC1" w:sz="4"/>
          <w:bottom w:val="single" w:color="9AAEC1" w:sz="4"/>
          <w:right w:val="single" w:color="9AAEC1" w:sz="4"/>
          <w:insideH w:val="single" w:color="9AAEC1" w:sz="2"/>
          <w:insideV w:val="single" w:color="9AAEC1" w:sz="2"/>
        </w:tblBorders>
      </w:tblPr>
      <w:tblGrid>
        <w:gridCol w:w="1466"/>
        <w:gridCol w:w="7894"/>
      </w:tblGrid>
      <w:tr>
        <w:trPr>
          <w:tblHeader/>
        </w:trPr>
        <w:tc>
          <w:tcPr>
            <w:tcW w:type="dxa" w:w="1466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W w:type="dxa" w:w="7894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4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Arena palette</w:t>
            </w:r>
          </w:p>
        </w:tc>
        <w:tc>
          <w:tcPr>
            <w:tcW w:type="dxa" w:w="789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Desaturated relative to the Crown. Concrete, sand, muted metal, neutral paint</w:t>
            </w:r>
          </w:p>
        </w:tc>
      </w:tr>
      <w:tr>
        <w:tc>
          <w:tcPr>
            <w:tcW w:type="dxa" w:w="14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Avoid</w:t>
            </w:r>
          </w:p>
        </w:tc>
        <w:tc>
          <w:tcPr>
            <w:tcW w:type="dxa" w:w="789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Large saturated surfaces in the Crown's hue, and busy high-contrast patterning in the mid-distance where a chaser is reading the Crown</w:t>
            </w:r>
          </w:p>
        </w:tc>
      </w:tr>
      <w:tr>
        <w:tc>
          <w:tcPr>
            <w:tcW w:type="dxa" w:w="14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Robot colours</w:t>
            </w:r>
          </w:p>
        </w:tc>
        <w:tc>
          <w:tcPr>
            <w:tcW w:type="dxa" w:w="789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Already exist and are player-chosen, so the arena must stay quieter than both the robots and the Crown</w:t>
            </w:r>
          </w:p>
        </w:tc>
      </w:tr>
    </w:tbl>
    <w:p>
      <w:pPr>
        <w:spacing w:after="160"/>
      </w:pPr>
    </w:p>
    <w:p>
      <w:pPr>
        <w:spacing w:after="120" w:before="60"/>
      </w:pPr>
      <w:r>
        <w:rPr>
          <w:b/>
          <w:bCs/>
        </w:rPr>
        <w:t xml:space="preserve">Verification is direct:</w:t>
      </w:r>
      <w:r>
        <w:t xml:space="preserve"> stand at one end of the arena at midday lighting and confirm the Crown is unmistakable at the far end, on a small window, with the sound off.</w:t>
      </w:r>
    </w:p>
    <w:p>
      <w:pPr>
        <w:pStyle w:val="Heading1"/>
        <w:spacing w:after="120" w:before="280"/>
      </w:pPr>
      <w:r>
        <w:t xml:space="preserve">What Glowtag does not need</w:t>
      </w:r>
    </w:p>
    <w:p>
      <w:pPr>
        <w:spacing w:after="120" w:before="60"/>
      </w:pPr>
      <w:r>
        <w:t xml:space="preserve">Recorded so nobody builds it.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No spline, no checkpoints, no racing line — there is no lap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No drivable volume or out-of-bounds detection — the arena is closed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No respawn anchors — nothing respawns, and manual respawn is disabled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No boost pads — Glowtag's boosts come from drifting and from Overdrive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No moving geometry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No second arena in v0.1</w:t>
      </w:r>
    </w:p>
    <w:p>
      <w:pPr>
        <w:pStyle w:val="Heading1"/>
        <w:spacing w:after="120" w:before="280"/>
      </w:pPr>
      <w:r>
        <w:t xml:space="preserve">Verification checklist</w:t>
      </w:r>
    </w:p>
    <w:p>
      <w:pPr>
        <w:spacing w:after="120" w:before="60"/>
      </w:pPr>
      <w:r>
        <w:t xml:space="preserve">☐ The arena is fully closed and no robot can leave it by any means, including at maximum chain speed</w:t>
      </w:r>
    </w:p>
    <w:p>
      <w:pPr>
        <w:spacing w:after="120" w:before="60"/>
      </w:pPr>
      <w:r>
        <w:t xml:space="preserve">☐ Six start anchors, none advantaged</w:t>
      </w:r>
    </w:p>
    <w:p>
      <w:pPr>
        <w:spacing w:after="120" w:before="60"/>
      </w:pPr>
      <w:r>
        <w:t xml:space="preserve">☐ 8 to 12 Crown spawn candidates, spread enough that FD-02's asymmetry rule rarely needs to relax its ratio</w:t>
      </w:r>
    </w:p>
    <w:p>
      <w:pPr>
        <w:spacing w:after="120" w:before="60"/>
      </w:pPr>
      <w:r>
        <w:t xml:space="preserve">☐ 5 to 8 crate points, off the main lines</w:t>
      </w:r>
    </w:p>
    <w:p>
      <w:pPr>
        <w:spacing w:after="120" w:before="60"/>
      </w:pPr>
      <w:r>
        <w:t xml:space="preserve">☐ No pocket, corner or wedge a robot cannot drive out of unaided</w:t>
      </w:r>
    </w:p>
    <w:p>
      <w:pPr>
        <w:spacing w:after="120" w:before="60"/>
      </w:pPr>
      <w:r>
        <w:t xml:space="preserve">☐ Crossable in 4 to 6 seconds at Arena top speed</w:t>
      </w:r>
    </w:p>
    <w:p>
      <w:pPr>
        <w:spacing w:after="120" w:before="60"/>
      </w:pPr>
      <w:r>
        <w:t xml:space="preserve">☐ The Crown is unmistakable from the far end of the arena in daylight, at a small window size, with the sound off</w:t>
      </w:r>
    </w:p>
    <w:p>
      <w:pPr>
        <w:spacing w:after="120" w:before="60"/>
      </w:pPr>
      <w:r>
        <w:t xml:space="preserve">☐ Runtime oil patches can be spawned on the arena's surfaces</w:t>
      </w:r>
    </w:p>
    <w:p>
      <w:pPr>
        <w:spacing w:after="120" w:before="60"/>
      </w:pPr>
      <w:r>
        <w:t xml:space="preserve">☐ The camera does not fight overhangs anywhere a player will regularly drive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733"/>
        <w:sz w:val="21"/>
        <w:szCs w:val="21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16324F"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6324F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4A66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2E4A66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468A14A2FA164F9F9E0A6DE2856AB1" ma:contentTypeVersion="15" ma:contentTypeDescription="Create a new document." ma:contentTypeScope="" ma:versionID="72a1b0ebfa8bf5d54d1d6d66f156c448">
  <xsd:schema xmlns:xsd="http://www.w3.org/2001/XMLSchema" xmlns:xs="http://www.w3.org/2001/XMLSchema" xmlns:p="http://schemas.microsoft.com/office/2006/metadata/properties" xmlns:ns2="0caa0f5b-efcb-4506-b317-f56c64d38f8d" xmlns:ns3="ee6ce5c1-2188-4857-88b2-f2d0abfbfdb5" targetNamespace="http://schemas.microsoft.com/office/2006/metadata/properties" ma:root="true" ma:fieldsID="01595ca972c062606e50892005ceeedf" ns2:_="" ns3:_="">
    <xsd:import namespace="0caa0f5b-efcb-4506-b317-f56c64d38f8d"/>
    <xsd:import namespace="ee6ce5c1-2188-4857-88b2-f2d0abfbfd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a0f5b-efcb-4506-b317-f56c64d38f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3e2aaba-b77b-4647-a756-6bd68c990b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6ce5c1-2188-4857-88b2-f2d0abfbfd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841372f-85fc-4c1f-9ed3-e76a3195e7aa}" ma:internalName="TaxCatchAll" ma:showField="CatchAllData" ma:web="ee6ce5c1-2188-4857-88b2-f2d0abfbfd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6ce5c1-2188-4857-88b2-f2d0abfbfdb5" xsi:nil="true"/>
    <lcf76f155ced4ddcb4097134ff3c332f xmlns="0caa0f5b-efcb-4506-b317-f56c64d38f8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9500758-7E3A-42D5-A302-7EC453B14E98}"/>
</file>

<file path=customXml/itemProps2.xml><?xml version="1.0" encoding="utf-8"?>
<ds:datastoreItem xmlns:ds="http://schemas.openxmlformats.org/officeDocument/2006/customXml" ds:itemID="{57429DDD-5C27-4122-A90D-C290D821F99E}"/>
</file>

<file path=customXml/itemProps3.xml><?xml version="1.0" encoding="utf-8"?>
<ds:datastoreItem xmlns:ds="http://schemas.openxmlformats.org/officeDocument/2006/customXml" ds:itemID="{DFA1516B-747A-458E-B57C-6ABB51A9B2D4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2026-09-02T12:52:40Z</dcterms:created>
  <dcterms:modified xsi:type="dcterms:W3CDTF">2026-09-02T12:52:40Z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0x0101002C468A14A2FA164F9F9E0A6DE2856AB1</vt:lpwstr>
  </property>
</Properties>
</file>