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F5C"/>
          <w:sz w:val="56"/>
        </w:rPr>
        <w:t>AI Study Hub</w:t>
      </w:r>
    </w:p>
    <w:p>
      <w:pPr>
        <w:jc w:val="center"/>
      </w:pPr>
      <w:r>
        <w:rPr>
          <w:color w:val="5B6B7C"/>
          <w:sz w:val="28"/>
        </w:rPr>
        <w:t>Complete Project Report — End-to-End Delivery Documentation</w:t>
      </w:r>
    </w:p>
    <w:p>
      <w:pPr>
        <w:jc w:val="center"/>
      </w:pPr>
      <w:r>
        <w:rPr>
          <w:sz w:val="20"/>
        </w:rPr>
        <w:t>Repository: github.com/Waleedcoderarch/AI-StudyPlan</w:t>
        <w:br/>
        <w:t>AWS Region: us-east-1  |  Account: 588681235213</w:t>
        <w:br/>
        <w:t>Document generated: July 2026</w:t>
      </w:r>
    </w:p>
    <w:p>
      <w:pPr>
        <w:pBdr>
          <w:bottom w:val="single" w:sz="6" w:space="1" w:color="1FAA8A"/>
        </w:pBdr>
      </w:pPr>
    </w:p>
    <w:p>
      <w:pPr>
        <w:pStyle w:val="Heading1"/>
      </w:pPr>
      <w:r>
        <w:rPr>
          <w:color w:val="0F6F5C"/>
        </w:rPr>
        <w:t>1. Executive Summary</w:t>
      </w:r>
    </w:p>
    <w:p>
      <w:r>
        <w:rPr>
          <w:rFonts w:ascii="Calibri" w:hAnsi="Calibri"/>
          <w:b w:val="0"/>
          <w:sz w:val="22"/>
        </w:rPr>
        <w:t>This report documents the full journey of taking an existing AI Study Hub application (doubt solver, PDF notes generator, and quiz generator) and transforming it into a cloud-ready platform on Amazon Web Services. The work covered Infrastructure as Code, containerization, multi-environment deployment, CI/CD, cost controls, observability (Prometheus/Grafana), and a redesigned frontend UI/UX.</w:t>
      </w:r>
    </w:p>
    <w:p>
      <w:r>
        <w:rPr>
          <w:rFonts w:ascii="Calibri" w:hAnsi="Calibri"/>
          <w:b/>
          <w:sz w:val="22"/>
        </w:rPr>
        <w:t>Primary outcomes:</w:t>
      </w:r>
    </w:p>
    <w:p>
      <w:pPr>
        <w:pStyle w:val="ListBullet"/>
      </w:pPr>
      <w:r>
        <w:rPr>
          <w:sz w:val="22"/>
        </w:rPr>
        <w:t>Application deployed on AWS ECS Fargate behind an Application Load Balancer in us-east-1.</w:t>
      </w:r>
    </w:p>
    <w:p>
      <w:pPr>
        <w:pStyle w:val="ListBullet"/>
      </w:pPr>
      <w:r>
        <w:rPr>
          <w:sz w:val="22"/>
        </w:rPr>
        <w:t>Terraform modules and environments for dev, staging, and production (prod prepared, gated).</w:t>
      </w:r>
    </w:p>
    <w:p>
      <w:pPr>
        <w:pStyle w:val="ListBullet"/>
      </w:pPr>
      <w:r>
        <w:rPr>
          <w:sz w:val="22"/>
        </w:rPr>
        <w:t>GitHub Actions CI/CD: auto-deploy to DEV, promote to STAGING, manual confirm for PROD.</w:t>
      </w:r>
    </w:p>
    <w:p>
      <w:pPr>
        <w:pStyle w:val="ListBullet"/>
      </w:pPr>
      <w:r>
        <w:rPr>
          <w:sz w:val="22"/>
        </w:rPr>
        <w:t>Cost budgets and SNS email alerts for spend visibility.</w:t>
      </w:r>
    </w:p>
    <w:p>
      <w:pPr>
        <w:pStyle w:val="ListBullet"/>
      </w:pPr>
      <w:r>
        <w:rPr>
          <w:sz w:val="22"/>
        </w:rPr>
        <w:t>Staging observability stack: YACE + Prometheus + Grafana with scaling/reliability alarms.</w:t>
      </w:r>
    </w:p>
    <w:p>
      <w:pPr>
        <w:pStyle w:val="ListBullet"/>
      </w:pPr>
      <w:r>
        <w:rPr>
          <w:sz w:val="22"/>
        </w:rPr>
        <w:t>Frontend redesigned to a brand-first 3D “study plane” experience with intentional motion.</w:t>
      </w:r>
    </w:p>
    <w:p>
      <w:pPr>
        <w:pStyle w:val="ListBullet"/>
      </w:pPr>
      <w:r>
        <w:rPr>
          <w:sz w:val="22"/>
        </w:rPr>
        <w:t>End-to-end documentation added to the repository.</w:t>
      </w:r>
    </w:p>
    <w:p>
      <w:pPr>
        <w:pStyle w:val="Heading1"/>
      </w:pPr>
      <w:r>
        <w:rPr>
          <w:color w:val="0F6F5C"/>
        </w:rPr>
        <w:t>2. Starting Point — What Already Existed</w:t>
      </w:r>
    </w:p>
    <w:p>
      <w:r>
        <w:rPr>
          <w:rFonts w:ascii="Calibri" w:hAnsi="Calibri"/>
          <w:b w:val="0"/>
          <w:sz w:val="22"/>
        </w:rPr>
        <w:t>The product codebase already existed under Waleedcoderarch/AI-StudyPlan. It was a full-stack student assistant with three features: AI Doubt Solver, Notes Generator (PDF), and Quiz Generator. The frontend used React + Vite + Tailwind; the backend used Node.js + Express; AI responses were powered through an OpenAI-compatible client (later wired to Groq). Persistence used SQLite via Sequelize.</w:t>
      </w:r>
    </w:p>
    <w:p>
      <w:r>
        <w:rPr>
          <w:rFonts w:ascii="Calibri" w:hAnsi="Calibri"/>
          <w:b w:val="0"/>
          <w:sz w:val="22"/>
        </w:rPr>
        <w:t>Important principle: infrastructure was added in the same repository without rewriting the core app. Folders such as infra/, docker/, and .github/ were added alongside client/ and server/.</w:t>
      </w:r>
    </w:p>
    <w:p>
      <w:pPr>
        <w:pStyle w:val="Heading1"/>
      </w:pPr>
      <w:r>
        <w:rPr>
          <w:color w:val="0F6F5C"/>
        </w:rPr>
        <w:t>3. Project Setup &amp; Accounts</w:t>
      </w:r>
    </w:p>
    <w:p>
      <w:pPr>
        <w:pStyle w:val="Heading2"/>
      </w:pPr>
      <w:r>
        <w:rPr>
          <w:color w:val="0B1724"/>
        </w:rPr>
        <w:t>3.1 Local workspace</w:t>
      </w:r>
    </w:p>
    <w:p>
      <w:pPr>
        <w:pStyle w:val="ListNumber"/>
      </w:pPr>
      <w:r>
        <w:rPr>
          <w:sz w:val="22"/>
        </w:rPr>
        <w:t>Created Projects directory under the user profile.</w:t>
      </w:r>
    </w:p>
    <w:p>
      <w:pPr>
        <w:pStyle w:val="ListNumber"/>
      </w:pPr>
      <w:r>
        <w:rPr>
          <w:sz w:val="22"/>
        </w:rPr>
        <w:t>Cloned https://github.com/Waleedcoderarch/AI-StudyPlan.git to C:\Users\IRUM NAUREEN\Projects\AI-StudyPlan.</w:t>
      </w:r>
    </w:p>
    <w:p>
      <w:pPr>
        <w:pStyle w:val="ListNumber"/>
      </w:pPr>
      <w:r>
        <w:rPr>
          <w:sz w:val="22"/>
        </w:rPr>
        <w:t>Moved the Cursor agent workspace into that project root for all subsequent work.</w:t>
      </w:r>
    </w:p>
    <w:p>
      <w:pPr>
        <w:pStyle w:val="Heading2"/>
      </w:pPr>
      <w:r>
        <w:rPr>
          <w:color w:val="0B1724"/>
        </w:rPr>
        <w:t>3.2 GitHub</w:t>
      </w:r>
    </w:p>
    <w:p>
      <w:pPr>
        <w:pStyle w:val="ListBullet"/>
      </w:pPr>
      <w:r>
        <w:rPr>
          <w:sz w:val="22"/>
        </w:rPr>
        <w:t>Target GitHub account: Waleedcoderarch (confirmed by the user).</w:t>
      </w:r>
    </w:p>
    <w:p>
      <w:pPr>
        <w:pStyle w:val="ListBullet"/>
      </w:pPr>
      <w:r>
        <w:rPr>
          <w:sz w:val="22"/>
        </w:rPr>
        <w:t>GitHub CLI authenticated as Waleedcoderarch.</w:t>
      </w:r>
    </w:p>
    <w:p>
      <w:pPr>
        <w:pStyle w:val="ListBullet"/>
      </w:pPr>
      <w:r>
        <w:rPr>
          <w:sz w:val="22"/>
        </w:rPr>
        <w:t>Remote origin remained https://github.com/Waleedcoderarch/AI-StudyPlan.git.</w:t>
      </w:r>
    </w:p>
    <w:p>
      <w:pPr>
        <w:pStyle w:val="ListBullet"/>
      </w:pPr>
      <w:r>
        <w:rPr>
          <w:sz w:val="22"/>
        </w:rPr>
        <w:t>All infra, CI/CD, monitoring, frontend, and docs commits were pushed to main on this repo.</w:t>
      </w:r>
    </w:p>
    <w:p>
      <w:pPr>
        <w:pStyle w:val="ListBullet"/>
      </w:pPr>
      <w:r>
        <w:rPr>
          <w:sz w:val="22"/>
        </w:rPr>
        <w:t>Two-account management was discussed (gh auth login / gh auth switch); work proceeded on Waleedcoderarch.</w:t>
      </w:r>
    </w:p>
    <w:p>
      <w:pPr>
        <w:pStyle w:val="Heading2"/>
      </w:pPr>
      <w:r>
        <w:rPr>
          <w:color w:val="0B1724"/>
        </w:rPr>
        <w:t>3.3 AWS</w:t>
      </w:r>
    </w:p>
    <w:p>
      <w:pPr>
        <w:pStyle w:val="ListBullet"/>
      </w:pPr>
      <w:r>
        <w:rPr>
          <w:sz w:val="22"/>
        </w:rPr>
        <w:t>AWS CLI configured for region us-east-1.</w:t>
      </w:r>
    </w:p>
    <w:p>
      <w:pPr>
        <w:pStyle w:val="ListBullet"/>
      </w:pPr>
      <w:r>
        <w:rPr>
          <w:sz w:val="22"/>
        </w:rPr>
        <w:t>Verified identity with aws sts get-caller-identity (IAM user new-project on account 588681235213).</w:t>
      </w:r>
    </w:p>
    <w:p>
      <w:pPr>
        <w:pStyle w:val="ListBullet"/>
      </w:pPr>
      <w:r>
        <w:rPr>
          <w:sz w:val="22"/>
        </w:rPr>
        <w:t>Credentials were configured locally via aws configure — never committed to git.</w:t>
      </w:r>
    </w:p>
    <w:p>
      <w:pPr>
        <w:pStyle w:val="ListBullet"/>
      </w:pPr>
      <w:r>
        <w:rPr>
          <w:sz w:val="22"/>
        </w:rPr>
        <w:t>User was advised not to paste access keys into chat.</w:t>
      </w:r>
    </w:p>
    <w:p>
      <w:pPr>
        <w:pStyle w:val="Heading1"/>
      </w:pPr>
      <w:r>
        <w:rPr>
          <w:color w:val="0F6F5C"/>
        </w:rPr>
        <w:t>4. Architecture Decisions</w:t>
      </w:r>
    </w:p>
    <w:p>
      <w:pPr>
        <w:pStyle w:val="Heading2"/>
      </w:pPr>
      <w:r>
        <w:rPr>
          <w:color w:val="0B1724"/>
        </w:rPr>
        <w:t>4.0 AWS infrastructure overview diagram</w:t>
      </w:r>
    </w:p>
    <w:p>
      <w:r>
        <w:rPr>
          <w:rFonts w:ascii="Calibri" w:hAnsi="Calibri"/>
          <w:b w:val="0"/>
          <w:sz w:val="22"/>
        </w:rPr>
        <w:t>The diagram below shows the full AWS layout used for AI Study Hub: GitHub Actions CI/CD, Terraform state in S3, VPC networking, ALB path routing to client/server/Grafana, ECS Fargate services, EFS for SQLite, Secrets Manager for the Groq API key, CloudWatch logging and alarms, and the staging monitoring stack (YACE → Prometheus → Grafana) with SNS cost and reliability alerts.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58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infrastructure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C"/>
          <w:sz w:val="18"/>
        </w:rPr>
        <w:t>Figure 1. AI Study Hub — AWS Infrastructure (Terraform + CI/CD via GitHub Actions)</w:t>
      </w:r>
    </w:p>
    <w:p>
      <w:r>
        <w:rPr>
          <w:rFonts w:ascii="Calibri" w:hAnsi="Calibri"/>
          <w:b/>
          <w:sz w:val="22"/>
        </w:rPr>
        <w:t>Diagram legend (how to read the figure):</w:t>
      </w:r>
    </w:p>
    <w:p>
      <w:pPr>
        <w:pStyle w:val="ListBullet"/>
      </w:pPr>
      <w:r>
        <w:rPr>
          <w:sz w:val="22"/>
        </w:rPr>
        <w:t>Solid black lines: user traffic (Internet → Route 53/DNS → ALB → target groups → ECS tasks).</w:t>
      </w:r>
    </w:p>
    <w:p>
      <w:pPr>
        <w:pStyle w:val="ListBullet"/>
      </w:pPr>
      <w:r>
        <w:rPr>
          <w:sz w:val="22"/>
        </w:rPr>
        <w:t>Solid blue lines: internal data flow (ECR images, Secrets Manager, EFS SQLite mounts).</w:t>
      </w:r>
    </w:p>
    <w:p>
      <w:pPr>
        <w:pStyle w:val="ListBullet"/>
      </w:pPr>
      <w:r>
        <w:rPr>
          <w:sz w:val="22"/>
        </w:rPr>
        <w:t>Dashed lines: logs, metrics, and access paths (CloudWatch, YACE, Prometheus, Grafana).</w:t>
      </w:r>
    </w:p>
    <w:p>
      <w:pPr>
        <w:pStyle w:val="ListBullet"/>
      </w:pPr>
      <w:r>
        <w:rPr>
          <w:sz w:val="22"/>
        </w:rPr>
        <w:t>Orange lines: alerts and notifications (CloudWatch Alarms / AWS Budgets → SNS → email).</w:t>
      </w:r>
    </w:p>
    <w:p>
      <w:pPr>
        <w:pStyle w:val="Heading2"/>
      </w:pPr>
      <w:r>
        <w:rPr>
          <w:color w:val="0B1724"/>
        </w:rPr>
        <w:t>4.1 ECS Fargate instead of EKS / Minikube</w:t>
      </w:r>
    </w:p>
    <w:p>
      <w:r>
        <w:rPr>
          <w:rFonts w:ascii="Calibri" w:hAnsi="Calibri"/>
          <w:b w:val="0"/>
          <w:sz w:val="22"/>
        </w:rPr>
        <w:t>Initial planning discussed Minikube (local) and EKS (AWS Kubernetes). The final cloud path chosen was Amazon ECS on Fargate for lower operational overhead and better cost profile for this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Concept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Kubernetes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This project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Workload unit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Fargate task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Replica controller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ECS Service + Task Definition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Service discovery / ingress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Service + Ingress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ALB + target groups + path rules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EKS / Minikube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ECS cluster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Node autoscaling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Cluster Autoscaler / ASG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 used (no EC2 nodes)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 autoscaling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HPA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ECS Application Auto Scaling (CPU)</w:t>
            </w:r>
          </w:p>
        </w:tc>
      </w:tr>
    </w:tbl>
    <w:p/>
    <w:p>
      <w:pPr>
        <w:pStyle w:val="Heading2"/>
      </w:pPr>
      <w:r>
        <w:rPr>
          <w:color w:val="0B1724"/>
        </w:rPr>
        <w:t>4.2 Request routing</w:t>
      </w:r>
    </w:p>
    <w:p>
      <w:r>
        <w:rPr>
          <w:rFonts w:ascii="Calibri" w:hAnsi="Calibri"/>
          <w:b w:val="0"/>
          <w:sz w:val="22"/>
        </w:rPr>
        <w:t>Internet → Application Load Balancer → path-based forwarding:</w:t>
      </w:r>
    </w:p>
    <w:p>
      <w:pPr>
        <w:pStyle w:val="ListBullet"/>
      </w:pPr>
      <w:r>
        <w:rPr>
          <w:sz w:val="22"/>
        </w:rPr>
        <w:t>/api/* and /uploads/* → server container port 5000</w:t>
      </w:r>
    </w:p>
    <w:p>
      <w:pPr>
        <w:pStyle w:val="ListBullet"/>
      </w:pPr>
      <w:r>
        <w:rPr>
          <w:sz w:val="22"/>
        </w:rPr>
        <w:t>/* → client nginx container port 80</w:t>
      </w:r>
    </w:p>
    <w:p>
      <w:pPr>
        <w:pStyle w:val="ListBullet"/>
      </w:pPr>
      <w:r>
        <w:rPr>
          <w:sz w:val="22"/>
        </w:rPr>
        <w:t>/grafana and /grafana/* → Grafana (staging monitoring stack)</w:t>
      </w:r>
    </w:p>
    <w:p>
      <w:pPr>
        <w:pStyle w:val="Heading2"/>
      </w:pPr>
      <w:r>
        <w:rPr>
          <w:color w:val="0B1724"/>
        </w:rPr>
        <w:t>4.3 Data &amp; secrets</w:t>
      </w:r>
    </w:p>
    <w:p>
      <w:pPr>
        <w:pStyle w:val="ListBullet"/>
      </w:pPr>
      <w:r>
        <w:rPr>
          <w:sz w:val="22"/>
        </w:rPr>
        <w:t>SQLite file stored on EFS so data survives task replacement.</w:t>
      </w:r>
    </w:p>
    <w:p>
      <w:pPr>
        <w:pStyle w:val="ListBullet"/>
      </w:pPr>
      <w:r>
        <w:rPr>
          <w:sz w:val="22"/>
        </w:rPr>
        <w:t>Groq API key stored in AWS Secrets Manager.</w:t>
      </w:r>
    </w:p>
    <w:p>
      <w:pPr>
        <w:pStyle w:val="ListBullet"/>
      </w:pPr>
      <w:r>
        <w:rPr>
          <w:sz w:val="22"/>
        </w:rPr>
        <w:t>App expects OPENAI_API_KEY with OPENAI_BASE_URL=https://api.groq.com/openai/v1 (OpenAI-compatible SDK talking to Groq).</w:t>
      </w:r>
    </w:p>
    <w:p>
      <w:pPr>
        <w:pStyle w:val="ListBullet"/>
      </w:pPr>
      <w:r>
        <w:rPr>
          <w:sz w:val="22"/>
        </w:rPr>
        <w:t>CORS_ORIGIN set to the ALB URL so the browser frontend can call the API.</w:t>
      </w:r>
    </w:p>
    <w:p>
      <w:pPr>
        <w:pStyle w:val="Heading1"/>
      </w:pPr>
      <w:r>
        <w:rPr>
          <w:color w:val="0F6F5C"/>
        </w:rPr>
        <w:t>5. Infrastructure as Code (Terraform)</w:t>
      </w:r>
    </w:p>
    <w:p>
      <w:r>
        <w:rPr>
          <w:rFonts w:ascii="Calibri" w:hAnsi="Calibri"/>
          <w:b w:val="0"/>
          <w:sz w:val="22"/>
        </w:rPr>
        <w:t>All AWS resources were expressed as Terraform modules and environment stacks under infra/.</w:t>
      </w:r>
    </w:p>
    <w:p>
      <w:pPr>
        <w:pStyle w:val="Heading2"/>
      </w:pPr>
      <w:r>
        <w:rPr>
          <w:color w:val="0B1724"/>
        </w:rPr>
        <w:t>5.1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vpc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VPC, public/private subnets, Internet Gateway; NAT disabled by default for cost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ecr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ECR repositories for images; lifecycle keep last 5 tags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Public ALB, security group, server/client target groups, HTTP listener rules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efs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Encrypted EFS + access point for SQLite persistence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Cluster, task defs, Fargate services, IAM roles, CloudWatch logs, CPU autoscaling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cost_alerts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AWS Budgets, SNS topic/email, CloudWatch estimated charges alarm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Grafana ALB rule, monitoring ECS task, CloudWatch scaling alarms</w:t>
            </w:r>
          </w:p>
        </w:tc>
      </w:tr>
    </w:tbl>
    <w:p/>
    <w:p>
      <w:pPr>
        <w:pStyle w:val="Heading2"/>
      </w:pPr>
      <w:r>
        <w:rPr>
          <w:color w:val="0B1724"/>
        </w:rPr>
        <w:t>5.2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Intent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Applied &amp; live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Daily development; CI auto-deploy; small Fargate sizes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Applied &amp; live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Pre-production testing + Grafana observability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Code ready, not applied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Larger capacity; deploy only after staging + human confirm</w:t>
            </w:r>
          </w:p>
        </w:tc>
      </w:tr>
    </w:tbl>
    <w:p/>
    <w:p>
      <w:pPr>
        <w:pStyle w:val="Heading2"/>
      </w:pPr>
      <w:r>
        <w:rPr>
          <w:color w:val="0B1724"/>
        </w:rPr>
        <w:t>5.3 Cost-aware defaults</w:t>
      </w:r>
    </w:p>
    <w:p>
      <w:pPr>
        <w:pStyle w:val="ListBullet"/>
      </w:pPr>
      <w:r>
        <w:rPr>
          <w:sz w:val="22"/>
        </w:rPr>
        <w:t>No NAT Gateway in default layouts (significant monthly savings).</w:t>
      </w:r>
    </w:p>
    <w:p>
      <w:pPr>
        <w:pStyle w:val="ListBullet"/>
      </w:pPr>
      <w:r>
        <w:rPr>
          <w:sz w:val="22"/>
        </w:rPr>
        <w:t>Small Fargate CPU/memory in dev/staging (e.g. 256 CPU / 512 MB class sizes where configured).</w:t>
      </w:r>
    </w:p>
    <w:p>
      <w:pPr>
        <w:pStyle w:val="ListBullet"/>
      </w:pPr>
      <w:r>
        <w:rPr>
          <w:sz w:val="22"/>
        </w:rPr>
        <w:t>Short CloudWatch log retention.</w:t>
      </w:r>
    </w:p>
    <w:p>
      <w:pPr>
        <w:pStyle w:val="ListBullet"/>
      </w:pPr>
      <w:r>
        <w:rPr>
          <w:sz w:val="22"/>
        </w:rPr>
        <w:t>ECR lifecycle policies to limit stored images.</w:t>
      </w:r>
    </w:p>
    <w:p>
      <w:pPr>
        <w:pStyle w:val="ListBullet"/>
      </w:pPr>
      <w:r>
        <w:rPr>
          <w:sz w:val="22"/>
        </w:rPr>
        <w:t>Budgets: roughly $30/mo for dev and $50/mo for staging (adjust after real Cost Explorer data).</w:t>
      </w:r>
    </w:p>
    <w:p>
      <w:pPr>
        <w:pStyle w:val="Heading2"/>
      </w:pPr>
      <w:r>
        <w:rPr>
          <w:color w:val="0B1724"/>
        </w:rPr>
        <w:t>5.4 Apply workflow used</w:t>
      </w:r>
    </w:p>
    <w:p>
      <w:pPr>
        <w:pStyle w:val="ListNumber"/>
      </w:pPr>
      <w:r>
        <w:rPr>
          <w:sz w:val="22"/>
        </w:rPr>
        <w:t>terraform init in the environment folder.</w:t>
      </w:r>
    </w:p>
    <w:p>
      <w:pPr>
        <w:pStyle w:val="ListNumber"/>
      </w:pPr>
      <w:r>
        <w:rPr>
          <w:sz w:val="22"/>
        </w:rPr>
        <w:t>Local terraform.tfvars (gitignored) with alert_email and groq_api_key.</w:t>
      </w:r>
    </w:p>
    <w:p>
      <w:pPr>
        <w:pStyle w:val="ListNumber"/>
      </w:pPr>
      <w:r>
        <w:rPr>
          <w:sz w:val="22"/>
        </w:rPr>
        <w:t>terraform plan then terraform apply.</w:t>
      </w:r>
    </w:p>
    <w:p>
      <w:pPr>
        <w:pStyle w:val="ListNumber"/>
      </w:pPr>
      <w:r>
        <w:rPr>
          <w:sz w:val="22"/>
        </w:rPr>
        <w:t>Outputs captured: alb_url, ecr_* urls, ecs_cluster_name, grafana_url (staging).</w:t>
      </w:r>
    </w:p>
    <w:p>
      <w:pPr>
        <w:pStyle w:val="Heading1"/>
      </w:pPr>
      <w:r>
        <w:rPr>
          <w:color w:val="0F6F5C"/>
        </w:rPr>
        <w:t>6. Containerization &amp; First Deploy</w:t>
      </w:r>
    </w:p>
    <w:p>
      <w:pPr>
        <w:pStyle w:val="ListBullet"/>
      </w:pPr>
      <w:r>
        <w:rPr>
          <w:sz w:val="22"/>
        </w:rPr>
        <w:t>docker/server/Dockerfile — multi-stage Node production image.</w:t>
      </w:r>
    </w:p>
    <w:p>
      <w:pPr>
        <w:pStyle w:val="ListBullet"/>
      </w:pPr>
      <w:r>
        <w:rPr>
          <w:sz w:val="22"/>
        </w:rPr>
        <w:t>docker/client/Dockerfile — Vite production build served by nginx.</w:t>
      </w:r>
    </w:p>
    <w:p>
      <w:pPr>
        <w:pStyle w:val="ListBullet"/>
      </w:pPr>
      <w:r>
        <w:rPr>
          <w:sz w:val="22"/>
        </w:rPr>
        <w:t>Images built for linux/amd64 (Fargate).</w:t>
      </w:r>
    </w:p>
    <w:p>
      <w:pPr>
        <w:pStyle w:val="ListBullet"/>
      </w:pPr>
      <w:r>
        <w:rPr>
          <w:sz w:val="22"/>
        </w:rPr>
        <w:t>Logged into ECR, pushed :latest tags, forced new ECS deployments.</w:t>
      </w:r>
    </w:p>
    <w:p>
      <w:pPr>
        <w:pStyle w:val="ListBullet"/>
      </w:pPr>
      <w:r>
        <w:rPr>
          <w:sz w:val="22"/>
        </w:rPr>
        <w:t>Verified /api/health returned OK and frontend returned HTTP 200.</w:t>
      </w:r>
    </w:p>
    <w:p>
      <w:r>
        <w:rPr>
          <w:rFonts w:ascii="Calibri" w:hAnsi="Calibri"/>
          <w:b/>
          <w:sz w:val="22"/>
        </w:rPr>
        <w:t>Dev ALB URL:</w:t>
      </w:r>
    </w:p>
    <w:p>
      <w:r>
        <w:rPr>
          <w:rFonts w:ascii="Calibri" w:hAnsi="Calibri"/>
          <w:b w:val="0"/>
          <w:sz w:val="22"/>
        </w:rPr>
        <w:t>http://ai-studyplan-dev-alb-498635700.us-east-1.elb.amazonaws.com</w:t>
      </w:r>
    </w:p>
    <w:p>
      <w:r>
        <w:rPr>
          <w:rFonts w:ascii="Calibri" w:hAnsi="Calibri"/>
          <w:b/>
          <w:sz w:val="22"/>
        </w:rPr>
        <w:t>Staging ALB URL:</w:t>
      </w:r>
    </w:p>
    <w:p>
      <w:r>
        <w:rPr>
          <w:rFonts w:ascii="Calibri" w:hAnsi="Calibri"/>
          <w:b w:val="0"/>
          <w:sz w:val="22"/>
        </w:rPr>
        <w:t>http://ai-studyplan-staging-alb-524443134.us-east-1.elb.amazonaws.com</w:t>
      </w:r>
    </w:p>
    <w:p>
      <w:pPr>
        <w:pStyle w:val="Heading2"/>
      </w:pPr>
      <w:r>
        <w:rPr>
          <w:color w:val="0B1724"/>
        </w:rPr>
        <w:t>6.1 Critical runtime fix — API key environment variable</w:t>
      </w:r>
    </w:p>
    <w:p>
      <w:r>
        <w:rPr>
          <w:rFonts w:ascii="Calibri" w:hAnsi="Calibri"/>
          <w:b w:val="0"/>
          <w:sz w:val="22"/>
        </w:rPr>
        <w:t>After first deploy, the UI reported: OPENAI_API_KEY environment variable is not set. Root cause: Terraform initially injected GROQ_API_KEY, but server/services/openaiService.js reads OPENAI_API_KEY. Fix: map Secrets Manager secret to OPENAI_API_KEY and set OPENAI_BASE_URL and OPENAI_MODEL for Groq. ECS task definition was updated and redeployed.</w:t>
      </w:r>
    </w:p>
    <w:p>
      <w:pPr>
        <w:pStyle w:val="Heading1"/>
      </w:pPr>
      <w:r>
        <w:rPr>
          <w:color w:val="0F6F5C"/>
        </w:rPr>
        <w:t>7. CI/CD Pipeline</w:t>
      </w:r>
    </w:p>
    <w:p>
      <w:r>
        <w:rPr>
          <w:rFonts w:ascii="Calibri" w:hAnsi="Calibri"/>
          <w:b w:val="0"/>
          <w:sz w:val="22"/>
        </w:rPr>
        <w:t>GitHub Actions workflows live under .github/workflows/. Guide: .github/CI-CD.md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Workflow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deploy-dev.yml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Push to main (client/server/docker) or manual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Build images, push ECR, update ECS, wait stable, health check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deploy-staging.yml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Push to staging branch or manual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Same pattern targeting staging resources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deploy-prod.yml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Manual only; confirm phrase deploy-prod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Production deploy of a staging-tested git SHA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terraform-plan.yml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PRs touching infra/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terraform plan and comment on PR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reusable-ecs-deploy.yml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Called by other workflows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Shared build/push/deploy logic</w:t>
            </w:r>
          </w:p>
        </w:tc>
      </w:tr>
    </w:tbl>
    <w:p/>
    <w:p>
      <w:pPr>
        <w:pStyle w:val="Heading2"/>
      </w:pPr>
      <w:r>
        <w:rPr>
          <w:color w:val="0B1724"/>
        </w:rPr>
        <w:t>7.1 Promotion model</w:t>
      </w:r>
    </w:p>
    <w:p>
      <w:pPr>
        <w:pStyle w:val="ListNumber"/>
      </w:pPr>
      <w:r>
        <w:rPr>
          <w:sz w:val="22"/>
        </w:rPr>
        <w:t>Developer merges to main → DEV deploys automatically.</w:t>
      </w:r>
    </w:p>
    <w:p>
      <w:pPr>
        <w:pStyle w:val="ListNumber"/>
      </w:pPr>
      <w:r>
        <w:rPr>
          <w:sz w:val="22"/>
        </w:rPr>
        <w:t>Team tests on DEV, notes commit SHA.</w:t>
      </w:r>
    </w:p>
    <w:p>
      <w:pPr>
        <w:pStyle w:val="ListNumber"/>
      </w:pPr>
      <w:r>
        <w:rPr>
          <w:sz w:val="22"/>
        </w:rPr>
        <w:t>Promote to STAGING (manual workflow or staging branch) and validate.</w:t>
      </w:r>
    </w:p>
    <w:p>
      <w:pPr>
        <w:pStyle w:val="ListNumber"/>
      </w:pPr>
      <w:r>
        <w:rPr>
          <w:sz w:val="22"/>
        </w:rPr>
        <w:t>Only then run Deploy Production with the same SHA and type deploy-prod.</w:t>
      </w:r>
    </w:p>
    <w:p>
      <w:pPr>
        <w:pStyle w:val="ListNumber"/>
      </w:pPr>
      <w:r>
        <w:rPr>
          <w:sz w:val="22"/>
        </w:rPr>
        <w:t>Recommended: GitHub Environment “production” with required reviewers.</w:t>
      </w:r>
    </w:p>
    <w:p>
      <w:pPr>
        <w:pStyle w:val="Heading2"/>
      </w:pPr>
      <w:r>
        <w:rPr>
          <w:color w:val="0B1724"/>
        </w:rPr>
        <w:t>7.2 CI credentials issue and resolution</w:t>
      </w:r>
    </w:p>
    <w:p>
      <w:r>
        <w:rPr>
          <w:rFonts w:ascii="Calibri" w:hAnsi="Calibri"/>
          <w:b w:val="0"/>
          <w:sz w:val="22"/>
        </w:rPr>
        <w:t>First Actions run failed with: Credentials could not be loaded. Cause: missing repository secrets. After AWS_ACCESS_KEY_ID and AWS_SECRET_ACCESS_KEY were added in GitHub Settings → Secrets, the workflow was re-run successfully (AWS login, ECR push, ECS deploy, health checks all green).</w:t>
      </w:r>
    </w:p>
    <w:p>
      <w:r>
        <w:rPr>
          <w:rFonts w:ascii="Calibri" w:hAnsi="Calibri"/>
          <w:b w:val="0"/>
          <w:sz w:val="22"/>
        </w:rPr>
        <w:t>Note: Node 20 deprecation messages from Actions are warnings only, not the failure cause.</w:t>
      </w:r>
    </w:p>
    <w:p>
      <w:pPr>
        <w:pStyle w:val="Heading1"/>
      </w:pPr>
      <w:r>
        <w:rPr>
          <w:color w:val="0F6F5C"/>
        </w:rPr>
        <w:t>8. Staging Environment</w:t>
      </w:r>
    </w:p>
    <w:p>
      <w:r>
        <w:rPr>
          <w:rFonts w:ascii="Calibri" w:hAnsi="Calibri"/>
          <w:b w:val="0"/>
          <w:sz w:val="22"/>
        </w:rPr>
        <w:t>A full staging stack was created (separate VPC CIDR 10.30.0.0/16, its own ALB/ECR/ECS/EFS/budgets) so releases can be tested before production. Images were built and pushed to staging ECR and services force-deployed.</w:t>
      </w:r>
    </w:p>
    <w:p>
      <w:pPr>
        <w:pStyle w:val="Heading1"/>
      </w:pPr>
      <w:r>
        <w:rPr>
          <w:color w:val="0F6F5C"/>
        </w:rPr>
        <w:t>9. Observability — Prometheus, Grafana, Alerts</w:t>
      </w:r>
    </w:p>
    <w:p>
      <w:r>
        <w:rPr>
          <w:rFonts w:ascii="Calibri" w:hAnsi="Calibri"/>
          <w:b w:val="0"/>
          <w:sz w:val="22"/>
        </w:rPr>
        <w:t>Implemented on staging as an ECS multi-container monitoring task.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YACE (Yet Another CloudWatch Exporter)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Exports ECS/ALB CloudWatch metrics to Prometheus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Scrapes YACE; evaluates alert rules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Dark executive dashboard: Reliability Command Center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Alertmanager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Included in stack (non-critical if stopped); primary email via SNS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CloudWatch metric alarms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CPU high, ALB 5xx, unhealthy hosts → SNS email</w:t>
            </w:r>
          </w:p>
        </w:tc>
      </w:tr>
    </w:tbl>
    <w:p/>
    <w:p>
      <w:r>
        <w:rPr>
          <w:rFonts w:ascii="Calibri" w:hAnsi="Calibri"/>
          <w:b/>
          <w:sz w:val="22"/>
        </w:rPr>
        <w:t>Grafana URL:</w:t>
      </w:r>
    </w:p>
    <w:p>
      <w:r>
        <w:rPr>
          <w:rFonts w:ascii="Calibri" w:hAnsi="Calibri"/>
          <w:b w:val="0"/>
          <w:sz w:val="22"/>
        </w:rPr>
        <w:t>http://ai-studyplan-staging-alb-524443134.us-east-1.elb.amazonaws.com/grafana/</w:t>
      </w:r>
    </w:p>
    <w:p>
      <w:r>
        <w:rPr>
          <w:rFonts w:ascii="Calibri" w:hAnsi="Calibri"/>
          <w:b w:val="0"/>
          <w:sz w:val="22"/>
        </w:rPr>
        <w:t>Default admin user: admin (password set via Terraform variable grafana_admin_password — change after first login).</w:t>
      </w:r>
    </w:p>
    <w:p>
      <w:r>
        <w:rPr>
          <w:rFonts w:ascii="Calibri" w:hAnsi="Calibri"/>
          <w:b w:val="0"/>
          <w:sz w:val="22"/>
        </w:rPr>
        <w:t>Dashboard highlights: healthy/unhealthy targets, ECS CPU/memory, request rate, 5xx, latency, scaling playbook banner.</w:t>
      </w:r>
    </w:p>
    <w:p>
      <w:pPr>
        <w:pStyle w:val="Heading1"/>
      </w:pPr>
      <w:r>
        <w:rPr>
          <w:color w:val="0F6F5C"/>
        </w:rPr>
        <w:t>10. Cost Management</w:t>
      </w:r>
    </w:p>
    <w:p>
      <w:pPr>
        <w:pStyle w:val="ListBullet"/>
      </w:pPr>
      <w:r>
        <w:rPr>
          <w:sz w:val="22"/>
        </w:rPr>
        <w:t>AWS Budgets with email notifications at 80% and 100% of monthly limit.</w:t>
      </w:r>
    </w:p>
    <w:p>
      <w:pPr>
        <w:pStyle w:val="ListBullet"/>
      </w:pPr>
      <w:r>
        <w:rPr>
          <w:sz w:val="22"/>
        </w:rPr>
        <w:t>SNS topic subscription to the project alert email.</w:t>
      </w:r>
    </w:p>
    <w:p>
      <w:pPr>
        <w:pStyle w:val="ListBullet"/>
      </w:pPr>
      <w:r>
        <w:rPr>
          <w:sz w:val="22"/>
        </w:rPr>
        <w:t>CloudWatch EstimatedCharges alarm in us-east-1.</w:t>
      </w:r>
    </w:p>
    <w:p>
      <w:pPr>
        <w:pStyle w:val="ListBullet"/>
      </w:pPr>
      <w:r>
        <w:rPr>
          <w:sz w:val="22"/>
        </w:rPr>
        <w:t>Cost Explorer is a Billing console analysis tool — not provisioned as Terraform resources; used for reporting by service.</w:t>
      </w:r>
    </w:p>
    <w:p>
      <w:pPr>
        <w:pStyle w:val="ListBullet"/>
      </w:pPr>
      <w:r>
        <w:rPr>
          <w:sz w:val="22"/>
        </w:rPr>
        <w:t>Account MTD spend may include unrelated services (e.g. EKS/WAF). Filter by Project/Environment tags for this app. Billing data can lag 24–48 hours.</w:t>
      </w:r>
    </w:p>
    <w:p>
      <w:r>
        <w:rPr>
          <w:rFonts w:ascii="Calibri" w:hAnsi="Calibri"/>
          <w:b w:val="0"/>
          <w:sz w:val="22"/>
        </w:rPr>
        <w:t>Rough estimate for always-on dev + staging: approximately USD 75–115 per month (ALB + Fargate dominate).</w:t>
      </w:r>
    </w:p>
    <w:p>
      <w:pPr>
        <w:pStyle w:val="Heading1"/>
      </w:pPr>
      <w:r>
        <w:rPr>
          <w:color w:val="0F6F5C"/>
        </w:rPr>
        <w:t>11. Scaling Behavior</w:t>
      </w:r>
    </w:p>
    <w:p>
      <w:r>
        <w:rPr>
          <w:rFonts w:ascii="Calibri" w:hAnsi="Calibri"/>
          <w:b w:val="0"/>
          <w:sz w:val="22"/>
        </w:rPr>
        <w:t>Scaling is ECS service autoscaling (task count), not EC2 Auto Scaling Groups. Server service tracks average CPU (~60% target) between configured min and max. To scale further, update Terraform variables server_min_count / server_max_count / desired counts, or temporarily aws ecs update-service --desired-count.</w:t>
      </w:r>
    </w:p>
    <w:p>
      <w:r>
        <w:rPr>
          <w:rFonts w:ascii="Calibri" w:hAnsi="Calibri"/>
          <w:b w:val="0"/>
          <w:sz w:val="22"/>
        </w:rPr>
        <w:t>For sudden growth (example: hundreds → hundreds of thousands of users), more tasks alone are insufficient. Plan RDS instead of SQLite, caching, CDN, async AI queues, and stronger ALB request-based autoscaling.</w:t>
      </w:r>
    </w:p>
    <w:p>
      <w:pPr>
        <w:pStyle w:val="Heading1"/>
      </w:pPr>
      <w:r>
        <w:rPr>
          <w:color w:val="0F6F5C"/>
        </w:rPr>
        <w:t>12. Disaster Recovery — Current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In place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Not yet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Multi-AZ subnets / ALB / EFS mounts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Multi-region active failover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Terraform rebuild capability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Formal RTO/RPO runbooks &amp; drills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Secrets Manager for API keys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Automated DB backup strategy for large scale</w:t>
            </w:r>
          </w:p>
        </w:tc>
      </w:tr>
    </w:tbl>
    <w:p/>
    <w:p>
      <w:r>
        <w:rPr>
          <w:rFonts w:ascii="Calibri" w:hAnsi="Calibri"/>
          <w:b w:val="0"/>
          <w:sz w:val="22"/>
        </w:rPr>
        <w:t>DR is basic/multi-AZ oriented, not full enterprise multi-region DR.</w:t>
      </w:r>
    </w:p>
    <w:p>
      <w:pPr>
        <w:pStyle w:val="Heading1"/>
      </w:pPr>
      <w:r>
        <w:rPr>
          <w:color w:val="0F6F5C"/>
        </w:rPr>
        <w:t>13. Frontend Redesign</w:t>
      </w:r>
    </w:p>
    <w:p>
      <w:r>
        <w:rPr>
          <w:rFonts w:ascii="Calibri" w:hAnsi="Calibri"/>
          <w:b w:val="0"/>
          <w:sz w:val="22"/>
        </w:rPr>
        <w:t>The original UI leaned on purple/neon/glass card patterns. It was redesigned into a brand-first, light-first, three-dimensional study workspace.</w:t>
      </w:r>
    </w:p>
    <w:p>
      <w:pPr>
        <w:pStyle w:val="ListBullet"/>
      </w:pPr>
      <w:r>
        <w:rPr>
          <w:sz w:val="22"/>
        </w:rPr>
        <w:t>Typography: Fraunces (display) + Sora (body).</w:t>
      </w:r>
    </w:p>
    <w:p>
      <w:pPr>
        <w:pStyle w:val="ListBullet"/>
      </w:pPr>
      <w:r>
        <w:rPr>
          <w:sz w:val="22"/>
        </w:rPr>
        <w:t>Palette: ink, bone, teal (#1faa8a), copper accents — avoiding purple neon defaults.</w:t>
      </w:r>
    </w:p>
    <w:p>
      <w:pPr>
        <w:pStyle w:val="ListBullet"/>
      </w:pPr>
      <w:r>
        <w:rPr>
          <w:sz w:val="22"/>
        </w:rPr>
        <w:t>Hero: brand name AI Study Hub as primary signal; CSS 3D floating planes and orbit rings.</w:t>
      </w:r>
    </w:p>
    <w:p>
      <w:pPr>
        <w:pStyle w:val="ListBullet"/>
      </w:pPr>
      <w:r>
        <w:rPr>
          <w:sz w:val="22"/>
        </w:rPr>
        <w:t>Motion: cursor parallax, dual orbit, pulse lines, CTA sheen, scroll-reveal tool panels, tilt cards, chat message entrance.</w:t>
      </w:r>
    </w:p>
    <w:p>
      <w:pPr>
        <w:pStyle w:val="ListBullet"/>
      </w:pPr>
      <w:r>
        <w:rPr>
          <w:sz w:val="22"/>
        </w:rPr>
        <w:t>Navbar and chat bubbles restyled to match; Notes step indicator colors updated away from purple gradients.</w:t>
      </w:r>
    </w:p>
    <w:p>
      <w:pPr>
        <w:pStyle w:val="ListBullet"/>
      </w:pPr>
      <w:r>
        <w:rPr>
          <w:sz w:val="22"/>
        </w:rPr>
        <w:t>Default theme set to light.</w:t>
      </w:r>
    </w:p>
    <w:p>
      <w:r>
        <w:rPr>
          <w:rFonts w:ascii="Calibri" w:hAnsi="Calibri"/>
          <w:b w:val="0"/>
          <w:sz w:val="22"/>
        </w:rPr>
        <w:t>User confirmed: “ok we'll go with this one” — this UI is the adopted product look.</w:t>
      </w:r>
    </w:p>
    <w:p>
      <w:pPr>
        <w:pStyle w:val="Heading1"/>
      </w:pPr>
      <w:r>
        <w:rPr>
          <w:color w:val="0F6F5C"/>
        </w:rPr>
        <w:t>14. Documentation Added to the Repository</w:t>
      </w:r>
    </w:p>
    <w:p>
      <w:pPr>
        <w:pStyle w:val="ListBullet"/>
      </w:pPr>
      <w:r>
        <w:rPr>
          <w:sz w:val="22"/>
        </w:rPr>
        <w:t>PROJECT_DOCUMENTATION.md — narrative overview of the full journey.</w:t>
      </w:r>
    </w:p>
    <w:p>
      <w:pPr>
        <w:pStyle w:val="ListBullet"/>
      </w:pPr>
      <w:r>
        <w:rPr>
          <w:sz w:val="22"/>
        </w:rPr>
        <w:t>infra/README.md — Terraform usage.</w:t>
      </w:r>
    </w:p>
    <w:p>
      <w:pPr>
        <w:pStyle w:val="ListBullet"/>
      </w:pPr>
      <w:r>
        <w:rPr>
          <w:sz w:val="22"/>
        </w:rPr>
        <w:t>.github/CI-CD.md — pipeline and secrets.</w:t>
      </w:r>
    </w:p>
    <w:p>
      <w:pPr>
        <w:pStyle w:val="ListBullet"/>
      </w:pPr>
      <w:r>
        <w:rPr>
          <w:sz w:val="22"/>
        </w:rPr>
        <w:t>infra/MONITORING.md — monitoring image build notes.</w:t>
      </w:r>
    </w:p>
    <w:p>
      <w:pPr>
        <w:pStyle w:val="ListBullet"/>
      </w:pPr>
      <w:r>
        <w:rPr>
          <w:sz w:val="22"/>
        </w:rPr>
        <w:t>docs/AI-StudyHub-Complete-Project-Report.docx — this detailed Word report.</w:t>
      </w:r>
    </w:p>
    <w:p>
      <w:pPr>
        <w:pStyle w:val="Heading1"/>
      </w:pPr>
      <w:r>
        <w:rPr>
          <w:color w:val="0F6F5C"/>
        </w:rPr>
        <w:t>15. Key Git Commits / Deliverables (representative)</w:t>
      </w:r>
    </w:p>
    <w:p>
      <w:pPr>
        <w:pStyle w:val="ListBullet"/>
      </w:pPr>
      <w:r>
        <w:rPr>
          <w:sz w:val="22"/>
        </w:rPr>
        <w:t>ECS Terraform + Docker packaging for AWS deploy.</w:t>
      </w:r>
    </w:p>
    <w:p>
      <w:pPr>
        <w:pStyle w:val="ListBullet"/>
      </w:pPr>
      <w:r>
        <w:rPr>
          <w:sz w:val="22"/>
        </w:rPr>
        <w:t>GitHub Actions CI/CD for ECS deploy and Terraform plan.</w:t>
      </w:r>
    </w:p>
    <w:p>
      <w:pPr>
        <w:pStyle w:val="ListBullet"/>
      </w:pPr>
      <w:r>
        <w:rPr>
          <w:sz w:val="22"/>
        </w:rPr>
        <w:t>Staging environment + gated prod promotion workflows.</w:t>
      </w:r>
    </w:p>
    <w:p>
      <w:pPr>
        <w:pStyle w:val="ListBullet"/>
      </w:pPr>
      <w:r>
        <w:rPr>
          <w:sz w:val="22"/>
        </w:rPr>
        <w:t>OPENAI_API_KEY / Groq base URL wiring fix on ECS.</w:t>
      </w:r>
    </w:p>
    <w:p>
      <w:pPr>
        <w:pStyle w:val="ListBullet"/>
      </w:pPr>
      <w:r>
        <w:rPr>
          <w:sz w:val="22"/>
        </w:rPr>
        <w:t>Prometheus/Grafana/YACE monitoring on staging + SNS scaling alarms.</w:t>
      </w:r>
    </w:p>
    <w:p>
      <w:pPr>
        <w:pStyle w:val="ListBullet"/>
      </w:pPr>
      <w:r>
        <w:rPr>
          <w:sz w:val="22"/>
        </w:rPr>
        <w:t>Frontend 3D study-plane redesign + animation pass.</w:t>
      </w:r>
    </w:p>
    <w:p>
      <w:pPr>
        <w:pStyle w:val="ListBullet"/>
      </w:pPr>
      <w:r>
        <w:rPr>
          <w:sz w:val="22"/>
        </w:rPr>
        <w:t>Project documentation markdown and this Word report.</w:t>
      </w:r>
    </w:p>
    <w:p>
      <w:pPr>
        <w:pStyle w:val="Heading1"/>
      </w:pPr>
      <w:r>
        <w:rPr>
          <w:color w:val="0F6F5C"/>
        </w:rPr>
        <w:t>16. How to Operate Going Forward</w:t>
      </w:r>
    </w:p>
    <w:p>
      <w:pPr>
        <w:pStyle w:val="Heading2"/>
      </w:pPr>
      <w:r>
        <w:rPr>
          <w:color w:val="0B1724"/>
        </w:rPr>
        <w:t>16.1 Deploy application (DEV)</w:t>
      </w:r>
    </w:p>
    <w:p>
      <w:r>
        <w:rPr>
          <w:rFonts w:ascii="Calibri" w:hAnsi="Calibri"/>
          <w:b w:val="0"/>
          <w:sz w:val="22"/>
        </w:rPr>
        <w:t>Push to main affecting client/, server/, or docker/ — or run Actions → Deploy Dev (ECS).</w:t>
      </w:r>
    </w:p>
    <w:p>
      <w:pPr>
        <w:pStyle w:val="Heading2"/>
      </w:pPr>
      <w:r>
        <w:rPr>
          <w:color w:val="0B1724"/>
        </w:rPr>
        <w:t>16.2 Promote to STAGING</w:t>
      </w:r>
    </w:p>
    <w:p>
      <w:r>
        <w:rPr>
          <w:rFonts w:ascii="Calibri" w:hAnsi="Calibri"/>
          <w:b w:val="0"/>
          <w:sz w:val="22"/>
        </w:rPr>
        <w:t>Actions → Deploy Staging → Run workflow (optionally pass the DEV-tested git SHA).</w:t>
      </w:r>
    </w:p>
    <w:p>
      <w:pPr>
        <w:pStyle w:val="Heading2"/>
      </w:pPr>
      <w:r>
        <w:rPr>
          <w:color w:val="0B1724"/>
        </w:rPr>
        <w:t>16.3 Production (when ready)</w:t>
      </w:r>
    </w:p>
    <w:p>
      <w:pPr>
        <w:pStyle w:val="ListNumber"/>
      </w:pPr>
      <w:r>
        <w:rPr>
          <w:sz w:val="22"/>
        </w:rPr>
        <w:t>Apply infra/environments/prod with Terraform.</w:t>
      </w:r>
    </w:p>
    <w:p>
      <w:pPr>
        <w:pStyle w:val="ListNumber"/>
      </w:pPr>
      <w:r>
        <w:rPr>
          <w:sz w:val="22"/>
        </w:rPr>
        <w:t>Set PROD_ALB_URL / GitHub Environment production with reviewers.</w:t>
      </w:r>
    </w:p>
    <w:p>
      <w:pPr>
        <w:pStyle w:val="ListNumber"/>
      </w:pPr>
      <w:r>
        <w:rPr>
          <w:sz w:val="22"/>
        </w:rPr>
        <w:t>Run Deploy Production with git_ref + confirm=deploy-prod.</w:t>
      </w:r>
    </w:p>
    <w:p>
      <w:pPr>
        <w:pStyle w:val="Heading2"/>
      </w:pPr>
      <w:r>
        <w:rPr>
          <w:color w:val="0B1724"/>
        </w:rPr>
        <w:t>16.4 Secrets hygiene</w:t>
      </w:r>
    </w:p>
    <w:p>
      <w:pPr>
        <w:pStyle w:val="ListBullet"/>
      </w:pPr>
      <w:r>
        <w:rPr>
          <w:sz w:val="22"/>
        </w:rPr>
        <w:t>Never commit terraform.tfvars containing API keys.</w:t>
      </w:r>
    </w:p>
    <w:p>
      <w:pPr>
        <w:pStyle w:val="ListBullet"/>
      </w:pPr>
      <w:r>
        <w:rPr>
          <w:sz w:val="22"/>
        </w:rPr>
        <w:t>Rotate Groq key if it was shared in chat.</w:t>
      </w:r>
    </w:p>
    <w:p>
      <w:pPr>
        <w:pStyle w:val="ListBullet"/>
      </w:pPr>
      <w:r>
        <w:rPr>
          <w:sz w:val="22"/>
        </w:rPr>
        <w:t>Change Grafana admin password after first login.</w:t>
      </w:r>
    </w:p>
    <w:p>
      <w:pPr>
        <w:pStyle w:val="ListBullet"/>
      </w:pPr>
      <w:r>
        <w:rPr>
          <w:sz w:val="22"/>
        </w:rPr>
        <w:t>Confirm SNS email subscription(s) for budgets and alarms.</w:t>
      </w:r>
    </w:p>
    <w:p>
      <w:pPr>
        <w:pStyle w:val="Heading1"/>
      </w:pPr>
      <w:r>
        <w:rPr>
          <w:color w:val="0F6F5C"/>
        </w:rPr>
        <w:t>17. Recommended Next Steps</w:t>
      </w:r>
    </w:p>
    <w:p>
      <w:pPr>
        <w:pStyle w:val="ListNumber"/>
      </w:pPr>
      <w:r>
        <w:rPr>
          <w:sz w:val="22"/>
        </w:rPr>
        <w:t>Review one full month in Cost Explorer filtered by project tags; adjust budgets.</w:t>
      </w:r>
    </w:p>
    <w:p>
      <w:pPr>
        <w:pStyle w:val="ListNumber"/>
      </w:pPr>
      <w:r>
        <w:rPr>
          <w:sz w:val="22"/>
        </w:rPr>
        <w:t>Apply production environment when business-ready; keep manual promotion only.</w:t>
      </w:r>
    </w:p>
    <w:p>
      <w:pPr>
        <w:pStyle w:val="ListNumber"/>
      </w:pPr>
      <w:r>
        <w:rPr>
          <w:sz w:val="22"/>
        </w:rPr>
        <w:t>Add ALB RequestCountPerTarget autoscaling policies for spikier traffic.</w:t>
      </w:r>
    </w:p>
    <w:p>
      <w:pPr>
        <w:pStyle w:val="ListNumber"/>
      </w:pPr>
      <w:r>
        <w:rPr>
          <w:sz w:val="22"/>
        </w:rPr>
        <w:t>Migrate SQLite → RDS PostgreSQL before large concurrent user growth.</w:t>
      </w:r>
    </w:p>
    <w:p>
      <w:pPr>
        <w:pStyle w:val="ListNumber"/>
      </w:pPr>
      <w:r>
        <w:rPr>
          <w:sz w:val="22"/>
        </w:rPr>
        <w:t>Extend frontend visual language consistently across Notes and Quiz detail flows.</w:t>
      </w:r>
    </w:p>
    <w:p>
      <w:pPr>
        <w:pStyle w:val="ListNumber"/>
      </w:pPr>
      <w:r>
        <w:rPr>
          <w:sz w:val="22"/>
        </w:rPr>
        <w:t>Formalize backup/restore and a simple DR checklist.</w:t>
      </w:r>
    </w:p>
    <w:p>
      <w:pPr>
        <w:pStyle w:val="Heading1"/>
      </w:pPr>
      <w:r>
        <w:rPr>
          <w:color w:val="0F6F5C"/>
        </w:rPr>
        <w:t>18. Conclusion</w:t>
      </w:r>
    </w:p>
    <w:p>
      <w:r>
        <w:rPr>
          <w:rFonts w:ascii="Calibri" w:hAnsi="Calibri"/>
          <w:b w:val="0"/>
          <w:sz w:val="22"/>
        </w:rPr>
        <w:t>From an existing AI study application, the team delivered a complete AWS delivery platform: Terraform-managed ECS infrastructure, multi-stage environments, working CI/CD, cost alerting, staging observability with Grafana, and a distinctive animated frontend. Development and staging are live; production remains intentionally gated so releases must pass staging and human confirmation.</w:t>
      </w:r>
    </w:p>
    <w:p>
      <w:pPr>
        <w:jc w:val="center"/>
        <w:pBdr>
          <w:bottom w:val="single" w:sz="6" w:space="1" w:color="1FAA8A"/>
        </w:pBdr>
      </w:pPr>
    </w:p>
    <w:p>
      <w:pPr>
        <w:jc w:val="center"/>
      </w:pPr>
      <w:r>
        <w:rPr>
          <w:color w:val="5B6B7C"/>
          <w:sz w:val="18"/>
        </w:rPr>
        <w:t>— End of Report —</w:t>
        <w:br/>
        <w:t>AI Study Hub · Waleedcoderarch/AI-StudyPlan · us-east-1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