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F1B6" w14:textId="6130BC4E" w:rsidR="009E3091" w:rsidRPr="00A7549B" w:rsidRDefault="00380471">
      <w:pPr>
        <w:rPr>
          <w:sz w:val="36"/>
          <w:szCs w:val="32"/>
        </w:rPr>
      </w:pPr>
      <w:r>
        <w:t>Arquivo</w:t>
      </w:r>
      <w:r w:rsidRPr="00A7549B">
        <w:rPr>
          <w:sz w:val="36"/>
          <w:szCs w:val="32"/>
        </w:rPr>
        <w:t xml:space="preserve">s </w:t>
      </w:r>
      <w:proofErr w:type="spellStart"/>
      <w:r w:rsidRPr="00A7549B">
        <w:rPr>
          <w:sz w:val="36"/>
          <w:szCs w:val="32"/>
        </w:rPr>
        <w:t>css</w:t>
      </w:r>
      <w:proofErr w:type="spellEnd"/>
      <w:r w:rsidRPr="00A7549B">
        <w:rPr>
          <w:sz w:val="36"/>
          <w:szCs w:val="32"/>
        </w:rPr>
        <w:t xml:space="preserve"> </w:t>
      </w:r>
    </w:p>
    <w:p w14:paraId="21A8AE6F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O CSS dispõe de diversas propriedades para alterar a aparência de elementos de texto. Com elas podemos customizar a cor, tamanho e fonte, bem como diversas outras características desses elementos.</w:t>
      </w:r>
    </w:p>
    <w:p w14:paraId="5F38A26D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 maior parte dessas propriedades estão agrupadas em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e, portanto, começaremos por elas.</w:t>
      </w:r>
    </w:p>
    <w:p w14:paraId="1ABC2217" w14:textId="77777777" w:rsidR="00A7549B" w:rsidRPr="00A7549B" w:rsidRDefault="00A7549B" w:rsidP="00A7549B">
      <w:pPr>
        <w:spacing w:before="450" w:after="450" w:line="375" w:lineRule="atLeast"/>
        <w:jc w:val="left"/>
        <w:outlineLvl w:val="2"/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  <w:t>Negrito</w:t>
      </w:r>
    </w:p>
    <w:p w14:paraId="3E7494D0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 propriedade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font-weight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é utilizada para aplicar ou remover negrito de um elemento de texto.</w:t>
      </w:r>
    </w:p>
    <w:p w14:paraId="197DBBD8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O valor 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font-weight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pode ser numérico ou uma palavra. Ambos correspondem a quão espessa será a fonte.</w:t>
      </w:r>
    </w:p>
    <w:p w14:paraId="079BFD80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Os valores numéricos são 100, 200, 300, 400, 500, 600, 700, 800 e 900. Dentre eles,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400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corresponde a aparência padrão da maioria das fontes 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700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ao negrito.</w:t>
      </w:r>
    </w:p>
    <w:p w14:paraId="0658DB8A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vemos o exemplo de uma regra que utiliza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font-weight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19EAEDEA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64B5E6FF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 </w:t>
      </w:r>
      <w:proofErr w:type="spellStart"/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font-weight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: 400;</w:t>
      </w:r>
    </w:p>
    <w:p w14:paraId="316BBF4C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0D96875A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1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 xml:space="preserve">. Regra utilizando </w:t>
      </w:r>
      <w:proofErr w:type="spellStart"/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font-weight</w:t>
      </w:r>
      <w:proofErr w:type="spellEnd"/>
    </w:p>
    <w:p w14:paraId="62D338C6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Quando aplicados a elementos esses valores podem produzir o efeito observado na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5C35DCCB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 wp14:anchorId="6F8BF582" wp14:editId="67567921">
            <wp:extent cx="5181600" cy="3819525"/>
            <wp:effectExtent l="0" t="0" r="0" b="9525"/>
            <wp:docPr id="23" name="Imagem 23" descr="Aplicação dos valores de 100 a 900 em elementos&#10;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plicação dos valores de 100 a 900 em elementos&#10;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Aplicação dos valores de 100 a 900 em elementos p</w:t>
      </w:r>
    </w:p>
    <w:p w14:paraId="196441EC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Como podemos observar, os valores de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100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a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500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não produzem efeitos diferentes na fonte padrão do navegador. Podemos dizer o mesmo dos valores de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600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a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900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Portanto, algumas fontes podem não demonstrar alteração em sua aparência por não possuírem uma versão correspondente ao valor utilizado.</w:t>
      </w:r>
    </w:p>
    <w:p w14:paraId="3641BCF9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 fonte </w:t>
      </w:r>
      <w:proofErr w:type="spellStart"/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Roboto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, distribuída pela Google, suporta </w:t>
      </w:r>
      <w:proofErr w:type="gram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todos essas variações</w:t>
      </w:r>
      <w:proofErr w:type="gram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de peso e alguns outros estilos. Demonstramos isso na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2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retirada da página dessa fonte no site </w:t>
      </w:r>
      <w:hyperlink r:id="rId5" w:tgtFrame="_blank" w:tooltip="Google Fonts" w:history="1">
        <w:r w:rsidRPr="00A7549B">
          <w:rPr>
            <w:rFonts w:ascii="Montserrat" w:eastAsia="Times New Roman" w:hAnsi="Montserrat" w:cs="Times New Roman"/>
            <w:b/>
            <w:bCs/>
            <w:color w:val="253A44"/>
            <w:sz w:val="27"/>
            <w:szCs w:val="28"/>
            <w:u w:val="single"/>
            <w:lang w:eastAsia="pt-BR"/>
          </w:rPr>
          <w:t xml:space="preserve">Google </w:t>
        </w:r>
        <w:proofErr w:type="spellStart"/>
        <w:r w:rsidRPr="00A7549B">
          <w:rPr>
            <w:rFonts w:ascii="Montserrat" w:eastAsia="Times New Roman" w:hAnsi="Montserrat" w:cs="Times New Roman"/>
            <w:b/>
            <w:bCs/>
            <w:color w:val="253A44"/>
            <w:sz w:val="27"/>
            <w:szCs w:val="28"/>
            <w:u w:val="single"/>
            <w:lang w:eastAsia="pt-BR"/>
          </w:rPr>
          <w:t>Fonts</w:t>
        </w:r>
        <w:proofErr w:type="spellEnd"/>
      </w:hyperlink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12FB65D1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 wp14:anchorId="7B71DF65" wp14:editId="5A9421EC">
            <wp:extent cx="4781550" cy="7248525"/>
            <wp:effectExtent l="0" t="0" r="0" b="9525"/>
            <wp:docPr id="24" name="Imagem 24" descr="Demonstração de uma fonte que suporta muitos&#10;esti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monstração de uma fonte que suporta muitos&#10;estil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2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Demonstração de uma fonte que suporta muitos estilos</w:t>
      </w:r>
    </w:p>
    <w:p w14:paraId="517DAFBB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Como podemos ver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Roboto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suporta todos os pesos, de 100 a 900, além de itálico, que é abordado na próxima seção.</w:t>
      </w:r>
    </w:p>
    <w:p w14:paraId="5DCB8A99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lastRenderedPageBreak/>
        <w:t>Dentre os valores numéricos, 400 e 700 são os mais utilizados. Eles correspondem, como mencionado, ao peso padrão e em negrito de uma fonte.</w:t>
      </w:r>
    </w:p>
    <w:p w14:paraId="6490FE79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Por esse motivo podemos usar a palavra-chave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normal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para 400 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bold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para 700.</w:t>
      </w:r>
    </w:p>
    <w:p w14:paraId="297F6191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outlineLvl w:val="3"/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  <w:t>Exemplos</w:t>
      </w:r>
    </w:p>
    <w:p w14:paraId="16CEC9F3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A seguir encontramos alguns exemplos práticos. Por exemplo, para remover negrito aplicando 400 ou normal a </w:t>
      </w:r>
      <w:proofErr w:type="gram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uma elemento</w:t>
      </w:r>
      <w:proofErr w:type="gram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utilizamos 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2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162633B1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h1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5299BA8F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 </w:t>
      </w:r>
      <w:proofErr w:type="spellStart"/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font-weight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: 400;</w:t>
      </w:r>
    </w:p>
    <w:p w14:paraId="6E96CEB2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2A847F32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</w:p>
    <w:p w14:paraId="381076CF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998066"/>
          <w:sz w:val="28"/>
          <w:szCs w:val="28"/>
          <w:lang w:eastAsia="pt-BR"/>
        </w:rPr>
        <w:t>/* ou */</w:t>
      </w:r>
    </w:p>
    <w:p w14:paraId="6AAAAE46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</w:p>
    <w:p w14:paraId="30ECB3C8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h1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03B9DF45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 </w:t>
      </w:r>
      <w:proofErr w:type="spellStart"/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font-weight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: normal;</w:t>
      </w:r>
    </w:p>
    <w:p w14:paraId="0CB704DB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6441EE2B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2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. Removendo negrito do elemento h1</w:t>
      </w:r>
    </w:p>
    <w:p w14:paraId="505AD2B1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2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removemos o negrito do elemento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h1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que por padrão é aplicado pelo navegador.</w:t>
      </w:r>
    </w:p>
    <w:p w14:paraId="4751BFCB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3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 temos a aplicação de negrito com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bold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ou 700.</w:t>
      </w:r>
    </w:p>
    <w:p w14:paraId="2637B360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val="en-US"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{</w:t>
      </w:r>
    </w:p>
    <w:p w14:paraId="41E9418B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   </w:t>
      </w:r>
      <w:r w:rsidRPr="00A7549B">
        <w:rPr>
          <w:rFonts w:ascii="Consolas" w:eastAsia="Times New Roman" w:hAnsi="Consolas" w:cs="Courier New"/>
          <w:color w:val="D1949E"/>
          <w:sz w:val="28"/>
          <w:szCs w:val="28"/>
          <w:lang w:val="en-US" w:eastAsia="pt-BR"/>
        </w:rPr>
        <w:t>font-weight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>: 700;</w:t>
      </w:r>
    </w:p>
    <w:p w14:paraId="2C8438E7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>}</w:t>
      </w:r>
    </w:p>
    <w:p w14:paraId="6787D3BA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</w:p>
    <w:p w14:paraId="60D2704B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998066"/>
          <w:sz w:val="28"/>
          <w:szCs w:val="28"/>
          <w:lang w:val="en-US" w:eastAsia="pt-BR"/>
        </w:rPr>
        <w:t>/* ou */</w:t>
      </w:r>
    </w:p>
    <w:p w14:paraId="042AD267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</w:p>
    <w:p w14:paraId="79D67522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val="en-US"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{</w:t>
      </w:r>
    </w:p>
    <w:p w14:paraId="335890A3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   </w:t>
      </w:r>
      <w:r w:rsidRPr="00A7549B">
        <w:rPr>
          <w:rFonts w:ascii="Consolas" w:eastAsia="Times New Roman" w:hAnsi="Consolas" w:cs="Courier New"/>
          <w:color w:val="D1949E"/>
          <w:sz w:val="28"/>
          <w:szCs w:val="28"/>
          <w:lang w:val="en-US" w:eastAsia="pt-BR"/>
        </w:rPr>
        <w:t>font-weight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>: bold;</w:t>
      </w:r>
    </w:p>
    <w:p w14:paraId="67B19DA5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23F9BA61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3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. Aplicação de negrito ao elemento p</w:t>
      </w:r>
    </w:p>
    <w:p w14:paraId="3E6FE33F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3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aplicamos o negrito ao elemento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p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sobrescrevendo o estilo padrão dele que é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normal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656DB0B7" w14:textId="77777777" w:rsidR="00A7549B" w:rsidRPr="00A7549B" w:rsidRDefault="00A7549B" w:rsidP="00A7549B">
      <w:pPr>
        <w:spacing w:before="450" w:after="450" w:line="375" w:lineRule="atLeast"/>
        <w:jc w:val="left"/>
        <w:outlineLvl w:val="2"/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  <w:t>Itálico</w:t>
      </w:r>
    </w:p>
    <w:p w14:paraId="3C214B9A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Itálico é um estilo obtido com a propriedade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font-style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utilizando o valor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italic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645E14BB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4 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vemos como utilizar essa propriedade em uma regra.</w:t>
      </w:r>
    </w:p>
    <w:p w14:paraId="084E3635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3B8254CA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</w:t>
      </w:r>
      <w:proofErr w:type="spellStart"/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font-style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: </w:t>
      </w:r>
      <w:proofErr w:type="spellStart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italic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;</w:t>
      </w:r>
    </w:p>
    <w:p w14:paraId="11FB9271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7B2DB058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4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 xml:space="preserve">. Regra utilizando </w:t>
      </w:r>
      <w:proofErr w:type="spellStart"/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font-style</w:t>
      </w:r>
      <w:proofErr w:type="spellEnd"/>
    </w:p>
    <w:p w14:paraId="22D3221F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O resultado desse código pode ser visto na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3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18D0C65F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drawing>
          <wp:inline distT="0" distB="0" distL="0" distR="0" wp14:anchorId="7FE63ADD" wp14:editId="3E6D3236">
            <wp:extent cx="5181600" cy="1285875"/>
            <wp:effectExtent l="0" t="0" r="0" b="9525"/>
            <wp:docPr id="25" name="Imagem 25" descr="font-style: italic aplicado a um elemento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nt-style: italic aplicado a um elemento 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3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.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font-style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: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italic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aplicado a um elemento p</w:t>
      </w:r>
    </w:p>
    <w:p w14:paraId="1C56EC73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outlineLvl w:val="3"/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  <w:t>Exemplos</w:t>
      </w:r>
    </w:p>
    <w:p w14:paraId="4DB9CB9F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Com 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5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aplicamos o itálico a um elemento.</w:t>
      </w:r>
    </w:p>
    <w:p w14:paraId="6BC5766A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lastRenderedPageBreak/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115CB0AE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</w:t>
      </w:r>
      <w:proofErr w:type="spellStart"/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font-style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: </w:t>
      </w:r>
      <w:proofErr w:type="spellStart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italic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;</w:t>
      </w:r>
    </w:p>
    <w:p w14:paraId="2BF2B38B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18DE950B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5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. Aplicando itálico a um elemento</w:t>
      </w:r>
    </w:p>
    <w:p w14:paraId="2E088DA8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Com 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6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removemos o itálico de um elemento.</w:t>
      </w:r>
    </w:p>
    <w:p w14:paraId="192F2486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4098EEE3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</w:t>
      </w:r>
      <w:proofErr w:type="spellStart"/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font-style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: normal;</w:t>
      </w:r>
    </w:p>
    <w:p w14:paraId="46115BDF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22FE58F3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6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. Removendo o itálico de um elemento</w:t>
      </w:r>
    </w:p>
    <w:p w14:paraId="12A71B13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Além de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normal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italic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font-style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também pode receber os valores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oblique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mas poucas fontes dão suporte a ele.</w:t>
      </w:r>
    </w:p>
    <w:p w14:paraId="2FC6759B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Ao usar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oblique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em uma fonte que não suportar esse valor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italic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será automaticamente aplicado em seu lugar.</w:t>
      </w:r>
    </w:p>
    <w:p w14:paraId="6B9A7CA5" w14:textId="77777777" w:rsidR="00A7549B" w:rsidRPr="00A7549B" w:rsidRDefault="00A7549B" w:rsidP="00A7549B">
      <w:pPr>
        <w:spacing w:before="450" w:after="450" w:line="375" w:lineRule="atLeast"/>
        <w:jc w:val="left"/>
        <w:outlineLvl w:val="2"/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  <w:t>Cor</w:t>
      </w:r>
    </w:p>
    <w:p w14:paraId="20ACAEC5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 cor de um texto é customizada utilizando a propriedade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color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que pode receber valores numéricos ou textuais.</w:t>
      </w:r>
    </w:p>
    <w:p w14:paraId="1BB9738A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Os valores numéricos que podemos utilizar são escritos em hexadecimal e prefixados com cerquilha (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#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). O intervalo de valor vai de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#000000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até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#ffffff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349242E9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proofErr w:type="gram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Alguns exemplo</w:t>
      </w:r>
      <w:proofErr w:type="gram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são,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#000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(preto) 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#fff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(branco).</w:t>
      </w:r>
    </w:p>
    <w:p w14:paraId="6A1DACF3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Podemos ainda usar valores textuais, que são nomes de cores em inglês, como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black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ou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white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Esses nomes são pré-definidos e uma lista completa deles pode ser consultada </w:t>
      </w:r>
      <w:hyperlink r:id="rId8" w:tgtFrame="_blank" w:tooltip="w3schools" w:history="1">
        <w:r w:rsidRPr="00A7549B">
          <w:rPr>
            <w:rFonts w:ascii="Montserrat" w:eastAsia="Times New Roman" w:hAnsi="Montserrat" w:cs="Times New Roman"/>
            <w:b/>
            <w:bCs/>
            <w:color w:val="253A44"/>
            <w:sz w:val="27"/>
            <w:szCs w:val="28"/>
            <w:u w:val="single"/>
            <w:lang w:eastAsia="pt-BR"/>
          </w:rPr>
          <w:t>aqui</w:t>
        </w:r>
      </w:hyperlink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0F80CAFC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lastRenderedPageBreak/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7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 vemos </w:t>
      </w:r>
      <w:proofErr w:type="gram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dois exemplo</w:t>
      </w:r>
      <w:proofErr w:type="gram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de como utilizar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color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em uma regra.</w:t>
      </w:r>
    </w:p>
    <w:p w14:paraId="5AF7DDD1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val="en-US"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{</w:t>
      </w:r>
    </w:p>
    <w:p w14:paraId="72058492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   </w:t>
      </w:r>
      <w:r w:rsidRPr="00A7549B">
        <w:rPr>
          <w:rFonts w:ascii="Consolas" w:eastAsia="Times New Roman" w:hAnsi="Consolas" w:cs="Courier New"/>
          <w:color w:val="D1949E"/>
          <w:sz w:val="28"/>
          <w:szCs w:val="28"/>
          <w:lang w:val="en-US" w:eastAsia="pt-BR"/>
        </w:rPr>
        <w:t>color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>: red;</w:t>
      </w:r>
    </w:p>
    <w:p w14:paraId="58BBD996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>}</w:t>
      </w:r>
    </w:p>
    <w:p w14:paraId="399735C5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</w:p>
    <w:p w14:paraId="78F69E14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val="en-US"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{</w:t>
      </w:r>
    </w:p>
    <w:p w14:paraId="281B6B77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   </w:t>
      </w:r>
      <w:r w:rsidRPr="00A7549B">
        <w:rPr>
          <w:rFonts w:ascii="Consolas" w:eastAsia="Times New Roman" w:hAnsi="Consolas" w:cs="Courier New"/>
          <w:color w:val="D1949E"/>
          <w:sz w:val="28"/>
          <w:szCs w:val="28"/>
          <w:lang w:val="en-US" w:eastAsia="pt-BR"/>
        </w:rPr>
        <w:t>color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>: #ff0000;</w:t>
      </w:r>
    </w:p>
    <w:p w14:paraId="3EF673FF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0FCCC738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7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. Regra utilizando color</w:t>
      </w:r>
    </w:p>
    <w:p w14:paraId="3E03710E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4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está o resultado desta cor aplicada a um elemento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p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25150B64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drawing>
          <wp:inline distT="0" distB="0" distL="0" distR="0" wp14:anchorId="7E2C1A41" wp14:editId="7CF82B3E">
            <wp:extent cx="5181600" cy="1285875"/>
            <wp:effectExtent l="0" t="0" r="0" b="9525"/>
            <wp:docPr id="26" name="Imagem 26" descr="Cor aplicada ao elemento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r aplicada ao elemento 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4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Cor aplicada ao elemento p</w:t>
      </w:r>
    </w:p>
    <w:p w14:paraId="3362C4FC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Os valores usados neste exemplo produzem a mesma cor vermelha, mas na primeira regra usamos o nome da cor e na segunda o seu valor hexadecimal.</w:t>
      </w:r>
    </w:p>
    <w:p w14:paraId="6F2BC03A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outlineLvl w:val="3"/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  <w:t>Funções de cor</w:t>
      </w:r>
    </w:p>
    <w:p w14:paraId="7C7A5240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proofErr w:type="gram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Algumas propriedade</w:t>
      </w:r>
      <w:proofErr w:type="gram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podem receber o resultado de uma função como valor. No caso de color, essas funções são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rgba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hsl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7BB251B7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Aqui vale lembrar que o CSS não é uma linguagem de programação, mas dispõe de certas funções utilizadas para 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lastRenderedPageBreak/>
        <w:t>a geração de alguns valores, como uma cor específica, por exemplo.</w:t>
      </w:r>
    </w:p>
    <w:p w14:paraId="02F5CC0D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Vamos conhecer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rgba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as funções mais utilizadas nesse contexto.</w:t>
      </w:r>
    </w:p>
    <w:p w14:paraId="2AA1B7DC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outlineLvl w:val="3"/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</w:pPr>
      <w:proofErr w:type="spellStart"/>
      <w:r w:rsidRPr="00A7549B"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  <w:t>rgb</w:t>
      </w:r>
      <w:proofErr w:type="spellEnd"/>
      <w:r w:rsidRPr="00A7549B"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  <w:t xml:space="preserve"> e </w:t>
      </w:r>
      <w:proofErr w:type="spellStart"/>
      <w:r w:rsidRPr="00A7549B">
        <w:rPr>
          <w:rFonts w:ascii="Montserrat" w:eastAsia="Times New Roman" w:hAnsi="Montserrat" w:cs="Times New Roman"/>
          <w:b/>
          <w:bCs/>
          <w:sz w:val="30"/>
          <w:szCs w:val="36"/>
          <w:lang w:eastAsia="pt-BR"/>
        </w:rPr>
        <w:t>rgba</w:t>
      </w:r>
      <w:proofErr w:type="spellEnd"/>
    </w:p>
    <w:p w14:paraId="1917420D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RGB é um padrão de cor familiar a designers, onde se usa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red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(vermelho),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green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(verde) e blue (azul) para gerar uma cor.</w:t>
      </w:r>
    </w:p>
    <w:p w14:paraId="2C4DB003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 função </w:t>
      </w:r>
      <w:proofErr w:type="spellStart"/>
      <w:proofErr w:type="gram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(</w:t>
      </w:r>
      <w:proofErr w:type="spellStart"/>
      <w:proofErr w:type="gram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red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 xml:space="preserve">, 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green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, blue)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recebe como parâmetro três valores de 0 a 255 que correspondem a essas cores.</w:t>
      </w:r>
    </w:p>
    <w:p w14:paraId="3B661AE9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Dessa forma, para produzir apenas vermelho usamos </w:t>
      </w:r>
      <w:proofErr w:type="spellStart"/>
      <w:proofErr w:type="gram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(</w:t>
      </w:r>
      <w:proofErr w:type="gram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255, 0, 0)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 xml:space="preserve">verde 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(0, 255, 0)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 xml:space="preserve">azul 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(0, 0, 255)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572342D8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Combinando valores para essas três cores podemos chegar a outras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16777216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7EC84F60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8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vemos um exemplo que usa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para definir a cor de um texto.</w:t>
      </w:r>
    </w:p>
    <w:p w14:paraId="659A2031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64D1DDA0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 </w:t>
      </w:r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color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: </w:t>
      </w:r>
      <w:proofErr w:type="spellStart"/>
      <w:proofErr w:type="gramStart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rgb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(</w:t>
      </w:r>
      <w:proofErr w:type="gram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81, 155, 0);</w:t>
      </w:r>
    </w:p>
    <w:p w14:paraId="62303D8E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6FB66925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8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 xml:space="preserve">. Gerando uma cor com </w:t>
      </w:r>
      <w:proofErr w:type="spellStart"/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rgb</w:t>
      </w:r>
      <w:proofErr w:type="spellEnd"/>
    </w:p>
    <w:p w14:paraId="43EC943F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Nesse exemplo os valores correspondem a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red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=81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green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=155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blue=0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 como resultado temos a cor verde da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5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66000CA0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 wp14:anchorId="579FDEA3" wp14:editId="2B2CE975">
            <wp:extent cx="5181600" cy="1285875"/>
            <wp:effectExtent l="0" t="0" r="0" b="9525"/>
            <wp:docPr id="27" name="Imagem 27" descr="Cor verde correspondente a red=81, green=155 e&#10;blu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r verde correspondente a red=81, green=155 e&#10;blue=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5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. Cor verde correspondente a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red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=81,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green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=155 e blue=0</w:t>
      </w:r>
    </w:p>
    <w:p w14:paraId="2AF14ADD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Além de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rgb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também podemos usar a função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rgba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para produzir uma cor. A diferença entre elas é que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rgba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recebe mais um parâmetro chamado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alpha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que determina a opacidade da cor.</w:t>
      </w:r>
    </w:p>
    <w:p w14:paraId="05D1D9FA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Quando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alpha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é 0 a cor está totalmente transparente e quando ele é 1 ela está completamente opaca. Assim, variando o alpha entre 0.0 e 1.0 conseguimos alcançar um conjunto maior de cores.</w:t>
      </w:r>
    </w:p>
    <w:p w14:paraId="5EA40F8E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Essa função é utilizada para fins mais específicos como deixar um elemento semitransparente ou fazer ajustes mais finos a uma cor.</w:t>
      </w:r>
    </w:p>
    <w:p w14:paraId="56F59C37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9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vemos o mesmo exemplo anterior, dessa vez utilizando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rgba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para deixar a cor verde semitransparente.</w:t>
      </w:r>
    </w:p>
    <w:p w14:paraId="2776DDD2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16289416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 </w:t>
      </w:r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color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: </w:t>
      </w:r>
      <w:proofErr w:type="spellStart"/>
      <w:proofErr w:type="gramStart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rgba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(</w:t>
      </w:r>
      <w:proofErr w:type="gram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81, 155, 0, 0.5);</w:t>
      </w:r>
    </w:p>
    <w:p w14:paraId="2DC5DED1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1B01D510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9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 xml:space="preserve">. Gerando uma cor com </w:t>
      </w:r>
      <w:proofErr w:type="spellStart"/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rgba</w:t>
      </w:r>
      <w:proofErr w:type="spellEnd"/>
    </w:p>
    <w:p w14:paraId="30579830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Nesse exemplo os valores correspondem a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red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=81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green</w:t>
      </w:r>
      <w:proofErr w:type="spellEnd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=155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blue=0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 como resultado temos a cor verde da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6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2B7626F5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 wp14:anchorId="750509F6" wp14:editId="5D5C281D">
            <wp:extent cx="5181600" cy="1285875"/>
            <wp:effectExtent l="0" t="0" r="0" b="9525"/>
            <wp:docPr id="28" name="Imagem 28" descr="Cor verde correspondente a red=81, green=155 e blue=0 e alpha=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r verde correspondente a red=81, green=155 e blue=0 e alpha=0.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6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. Cor verde correspondente a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red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=81,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green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=155 e blue=0 e alpha=0.5</w:t>
      </w:r>
    </w:p>
    <w:p w14:paraId="6EC13D59" w14:textId="77777777" w:rsidR="00A7549B" w:rsidRPr="00A7549B" w:rsidRDefault="00A7549B" w:rsidP="00A7549B">
      <w:pPr>
        <w:spacing w:before="450" w:after="450" w:line="375" w:lineRule="atLeast"/>
        <w:jc w:val="left"/>
        <w:outlineLvl w:val="2"/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  <w:t>Tamanho da fonte</w:t>
      </w:r>
    </w:p>
    <w:p w14:paraId="065B6FF4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O tamanho da fonte pode ser customizado com a propriedade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font-size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7CE2976A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Essa propriedade pode receber como valor palavras-chaves e números.</w:t>
      </w:r>
    </w:p>
    <w:p w14:paraId="1BD7AB0E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As palavras chave são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xx-small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x-small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small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smaller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medium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larger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large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,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x-large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> 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val="en-US" w:eastAsia="pt-BR"/>
        </w:rPr>
        <w:t>xx-large</w:t>
      </w:r>
      <w:r w:rsidRPr="00A7549B"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  <w:t xml:space="preserve">. 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Cada uma delas corresponde a um tamanho diferente de fonte, indo do menor para o maior.</w:t>
      </w:r>
    </w:p>
    <w:p w14:paraId="3BCA0124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Na prática, essas palavras-chave são pouco utilizadas, sendo mais comum utilizar valores numéricos para controlar o tamanho da fonte.</w:t>
      </w:r>
    </w:p>
    <w:p w14:paraId="4F9A9FBD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Ao utilizar um número como valor de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font-size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devemos informar em unidade do CSS ele está. A unidade de medida mais utilizada no CSS é o pixel (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px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).</w:t>
      </w:r>
    </w:p>
    <w:p w14:paraId="79EEF172" w14:textId="77777777" w:rsidR="00A7549B" w:rsidRPr="00A7549B" w:rsidRDefault="00A7549B" w:rsidP="00A7549B">
      <w:pPr>
        <w:spacing w:line="450" w:lineRule="atLeast"/>
        <w:jc w:val="left"/>
        <w:rPr>
          <w:rFonts w:ascii="Times New Roman" w:eastAsia="Times New Roman" w:hAnsi="Times New Roman" w:cs="Times New Roman"/>
          <w:color w:val="535353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color w:val="535353"/>
          <w:sz w:val="36"/>
          <w:szCs w:val="36"/>
          <w:lang w:eastAsia="pt-BR"/>
        </w:rPr>
        <w:t>Além de pixel existem outras unidades de medida que serão abordadas em um outro momento.</w:t>
      </w:r>
    </w:p>
    <w:p w14:paraId="5EB18FCF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10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vemos um exemplo de como modificar o tamanho de uma fonte para 22 pixels.</w:t>
      </w:r>
    </w:p>
    <w:p w14:paraId="5CE6D988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1F340E60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lastRenderedPageBreak/>
        <w:t xml:space="preserve">    </w:t>
      </w:r>
      <w:proofErr w:type="spellStart"/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font-size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: 22px;</w:t>
      </w:r>
    </w:p>
    <w:p w14:paraId="2B1835CB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5AD47A12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10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 xml:space="preserve">. Regra utilizando </w:t>
      </w:r>
      <w:proofErr w:type="spellStart"/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font-size</w:t>
      </w:r>
      <w:proofErr w:type="spellEnd"/>
    </w:p>
    <w:p w14:paraId="245BEFC3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7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vemos como ficaria um parágrafo antes e depois de receber essa regra.</w:t>
      </w:r>
    </w:p>
    <w:p w14:paraId="7609E2E7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drawing>
          <wp:inline distT="0" distB="0" distL="0" distR="0" wp14:anchorId="337BC338" wp14:editId="2DFCF74A">
            <wp:extent cx="5181600" cy="1800225"/>
            <wp:effectExtent l="0" t="0" r="0" b="9525"/>
            <wp:docPr id="29" name="Imagem 29" descr="Parágrafo antes de depois de receber essa re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rágrafo antes de depois de receber essa reg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7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Parágrafo antes de depois de receber essa regra</w:t>
      </w:r>
    </w:p>
    <w:p w14:paraId="7452BAAA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Os casos de uso dessa propriedade são muitos, mas não variam muito o exemplo apresentado 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10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Portanto, para gerar outros tamanhos de fonte basta variar o valor em pixels.</w:t>
      </w:r>
    </w:p>
    <w:p w14:paraId="24D00A9D" w14:textId="77777777" w:rsidR="00A7549B" w:rsidRPr="00A7549B" w:rsidRDefault="00A7549B" w:rsidP="00A7549B">
      <w:pPr>
        <w:spacing w:before="450" w:after="450" w:line="375" w:lineRule="atLeast"/>
        <w:jc w:val="left"/>
        <w:outlineLvl w:val="2"/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  <w:t>Fonte</w:t>
      </w:r>
    </w:p>
    <w:p w14:paraId="5C33F071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Para customizar a fonte utilizada em um elemento de texto usamos a propriedade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font-family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que recebe como valor o nome de uma fonte.</w:t>
      </w:r>
    </w:p>
    <w:p w14:paraId="4F9BFCDC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Abaixo, 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11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vemos uma regra que utiliza a propriedade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font-family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2E406DA6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val="en-US"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{</w:t>
      </w:r>
    </w:p>
    <w:p w14:paraId="78BB3817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 xml:space="preserve">    </w:t>
      </w:r>
      <w:r w:rsidRPr="00A7549B">
        <w:rPr>
          <w:rFonts w:ascii="Consolas" w:eastAsia="Times New Roman" w:hAnsi="Consolas" w:cs="Courier New"/>
          <w:color w:val="D1949E"/>
          <w:sz w:val="28"/>
          <w:szCs w:val="28"/>
          <w:lang w:val="en-US" w:eastAsia="pt-BR"/>
        </w:rPr>
        <w:t>font-family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val="en-US" w:eastAsia="pt-BR"/>
        </w:rPr>
        <w:t>: “Arial Black”, Gadget, sans-serif;</w:t>
      </w:r>
    </w:p>
    <w:p w14:paraId="4163D2CD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2D9AD379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11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 xml:space="preserve">. Regra utilizando </w:t>
      </w:r>
      <w:proofErr w:type="spellStart"/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font-family</w:t>
      </w:r>
      <w:proofErr w:type="spellEnd"/>
    </w:p>
    <w:p w14:paraId="27AF89FF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lastRenderedPageBreak/>
        <w:t>Note que nomes de fonte compostos por várias palavras devem estar entre aspas.</w:t>
      </w:r>
    </w:p>
    <w:p w14:paraId="144DC897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8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vemos um parágrafo que recebeu essa regra.</w:t>
      </w:r>
    </w:p>
    <w:p w14:paraId="0715113D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drawing>
          <wp:inline distT="0" distB="0" distL="0" distR="0" wp14:anchorId="5CA79158" wp14:editId="237FD767">
            <wp:extent cx="5181600" cy="1390650"/>
            <wp:effectExtent l="0" t="0" r="0" b="0"/>
            <wp:docPr id="30" name="Imagem 30" descr="Parágrafo ao receber a fonte “Arial Black”,&#10;Gadget, sans-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rágrafo ao receber a fonte “Arial Black”,&#10;Gadget, sans-ser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8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. Parágrafo ao receber a fonte “Arial Black”, Gadget,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sans-serif</w:t>
      </w:r>
      <w:proofErr w:type="spellEnd"/>
    </w:p>
    <w:p w14:paraId="4E431678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 fonte informada como valor para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font-family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deve estar presente no computador do usuário ou uma outra fonte padrão pode ser utilizada pelo navegador para garantir que o texto será, de alguma forma, apresentado.</w:t>
      </w:r>
    </w:p>
    <w:p w14:paraId="7EC1D41B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Para reduzir esse risco de falha temos o que chamamos de "web safe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fonts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", um conjunto de fontes que existe na maioria dos navegadores (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9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).</w:t>
      </w:r>
    </w:p>
    <w:p w14:paraId="6CF2F9D4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 wp14:anchorId="7A775C9C" wp14:editId="5028D6D7">
            <wp:extent cx="5181600" cy="5457825"/>
            <wp:effectExtent l="0" t="0" r="0" b="9525"/>
            <wp:docPr id="31" name="Imagem 31" descr="As “web safe font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s “web safe fonts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9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. </w:t>
      </w:r>
      <w:proofErr w:type="gram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As “web</w:t>
      </w:r>
      <w:proofErr w:type="gram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safe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fonts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”</w:t>
      </w:r>
    </w:p>
    <w:p w14:paraId="40673B1E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Note que, exceto por Georgia, são utilizados mais de um nome de fonte em cada caso. Isso se dá para que o navegador tenha opções de fonte próximas do desejado para utilizar em caso de falha.</w:t>
      </w:r>
    </w:p>
    <w:p w14:paraId="5353C68A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Por exemplo, no caso de Arial Black, caso essa fonte não exista no computador do usuário, o navegador tentará utilizar Gadget em seu lugar. E em último caso, o navegador buscará por uma fonte da família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sans-serif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, a qual Arial Black e Gadget pertencem, reduzindo assim o 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lastRenderedPageBreak/>
        <w:t>risco de uma fonte muito diferente daquela escolhida ser utilizada no final.</w:t>
      </w:r>
    </w:p>
    <w:p w14:paraId="4FF47167" w14:textId="77777777" w:rsidR="00A7549B" w:rsidRPr="00A7549B" w:rsidRDefault="00A7549B" w:rsidP="00A7549B">
      <w:pPr>
        <w:spacing w:before="450" w:after="450" w:line="375" w:lineRule="atLeast"/>
        <w:jc w:val="left"/>
        <w:outlineLvl w:val="2"/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  <w:t>Alinhamento</w:t>
      </w:r>
    </w:p>
    <w:p w14:paraId="6FAF4B04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Saindo agora da propriedade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font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existem quatro formas de alinhar um texto utilizando a propriedade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text-align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Elas são à direita (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right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), à esquerda (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left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), centralizado (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center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) e justificado (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justify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).</w:t>
      </w:r>
    </w:p>
    <w:p w14:paraId="32DDC70C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No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Código 12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vemos o exemplo de uma regra que usa o valor center para centralizar um texto.</w:t>
      </w:r>
    </w:p>
    <w:p w14:paraId="0129F519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BDE052"/>
          <w:sz w:val="28"/>
          <w:szCs w:val="28"/>
          <w:lang w:eastAsia="pt-BR"/>
        </w:rPr>
        <w:t>p</w:t>
      </w: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{</w:t>
      </w:r>
    </w:p>
    <w:p w14:paraId="41AC7C79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 xml:space="preserve">   </w:t>
      </w:r>
      <w:proofErr w:type="spellStart"/>
      <w:r w:rsidRPr="00A7549B">
        <w:rPr>
          <w:rFonts w:ascii="Consolas" w:eastAsia="Times New Roman" w:hAnsi="Consolas" w:cs="Courier New"/>
          <w:color w:val="D1949E"/>
          <w:sz w:val="28"/>
          <w:szCs w:val="28"/>
          <w:lang w:eastAsia="pt-BR"/>
        </w:rPr>
        <w:t>text-align</w:t>
      </w:r>
      <w:proofErr w:type="spellEnd"/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: center;</w:t>
      </w:r>
    </w:p>
    <w:p w14:paraId="1130173C" w14:textId="77777777" w:rsidR="00A7549B" w:rsidRPr="00A7549B" w:rsidRDefault="00A7549B" w:rsidP="00A7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</w:pPr>
      <w:r w:rsidRPr="00A7549B">
        <w:rPr>
          <w:rFonts w:ascii="Consolas" w:eastAsia="Times New Roman" w:hAnsi="Consolas" w:cs="Courier New"/>
          <w:color w:val="FFFFFF"/>
          <w:sz w:val="28"/>
          <w:szCs w:val="28"/>
          <w:lang w:eastAsia="pt-BR"/>
        </w:rPr>
        <w:t>}</w:t>
      </w:r>
    </w:p>
    <w:p w14:paraId="7CF81F9A" w14:textId="77777777" w:rsidR="00A7549B" w:rsidRPr="00A7549B" w:rsidRDefault="00A7549B" w:rsidP="00A7549B">
      <w:pPr>
        <w:spacing w:after="150" w:line="525" w:lineRule="atLeast"/>
        <w:jc w:val="center"/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0"/>
          <w:szCs w:val="36"/>
          <w:lang w:eastAsia="pt-BR"/>
        </w:rPr>
        <w:t>Código 12</w:t>
      </w:r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 xml:space="preserve">. Centralizando um texto com </w:t>
      </w:r>
      <w:proofErr w:type="spellStart"/>
      <w:r w:rsidRPr="00A7549B">
        <w:rPr>
          <w:rFonts w:ascii="Montserrat" w:eastAsia="Times New Roman" w:hAnsi="Montserrat" w:cs="Times New Roman"/>
          <w:color w:val="253A44"/>
          <w:sz w:val="30"/>
          <w:szCs w:val="36"/>
          <w:lang w:eastAsia="pt-BR"/>
        </w:rPr>
        <w:t>text-align</w:t>
      </w:r>
      <w:proofErr w:type="spellEnd"/>
    </w:p>
    <w:p w14:paraId="55E149BC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10 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vemos essa regra aplicada a um parágrafo.</w:t>
      </w:r>
    </w:p>
    <w:p w14:paraId="3ED695A0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drawing>
          <wp:inline distT="0" distB="0" distL="0" distR="0" wp14:anchorId="49C6CDD9" wp14:editId="6AD3CC34">
            <wp:extent cx="5181600" cy="1657350"/>
            <wp:effectExtent l="0" t="0" r="0" b="0"/>
            <wp:docPr id="32" name="Imagem 32" descr="Regra aplicada a um pará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gra aplicada a um parágraf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10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 Regra aplicada a um parágrafo</w:t>
      </w:r>
    </w:p>
    <w:p w14:paraId="4936FD48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Na </w:t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11 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vemos quatro parágrafos cada um utilizando uma dessas propriedades. Para facilitar a distinção entre os valores eles foram colocados em elementos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h1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5D9F8B0C" w14:textId="77777777" w:rsidR="00A7549B" w:rsidRPr="00A7549B" w:rsidRDefault="00A7549B" w:rsidP="00A7549B">
      <w:pPr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noProof/>
          <w:sz w:val="36"/>
          <w:szCs w:val="36"/>
          <w:lang w:eastAsia="pt-BR"/>
        </w:rPr>
        <w:lastRenderedPageBreak/>
        <w:drawing>
          <wp:inline distT="0" distB="0" distL="0" distR="0" wp14:anchorId="5A4DE6F1" wp14:editId="79A195B9">
            <wp:extent cx="5181600" cy="6086475"/>
            <wp:effectExtent l="0" t="0" r="0" b="9525"/>
            <wp:docPr id="33" name="Imagem 33" descr="Valores de text-align aplicados a parágraf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alores de text-align aplicados a parágraf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4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Figura 11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. Valores de </w:t>
      </w:r>
      <w:proofErr w:type="spell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text-align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aplicados a parágrafos</w:t>
      </w:r>
    </w:p>
    <w:p w14:paraId="4CA627AC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Para alinhar o texto de outras formas basta utilizar um dos quatro valores de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text-align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 que são: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right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left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, </w:t>
      </w:r>
      <w:proofErr w:type="spellStart"/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justify</w:t>
      </w:r>
      <w:proofErr w:type="spell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 e </w:t>
      </w:r>
      <w:r w:rsidRPr="00A7549B">
        <w:rPr>
          <w:rFonts w:ascii="Roboto mono" w:eastAsia="Times New Roman" w:hAnsi="Roboto mono" w:cs="Times New Roman"/>
          <w:color w:val="8795A2"/>
          <w:sz w:val="27"/>
          <w:szCs w:val="28"/>
          <w:shd w:val="clear" w:color="auto" w:fill="EAEFF2"/>
          <w:lang w:eastAsia="pt-BR"/>
        </w:rPr>
        <w:t>center</w:t>
      </w: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.</w:t>
      </w:r>
    </w:p>
    <w:p w14:paraId="1D4CC2EF" w14:textId="77777777" w:rsidR="00A7549B" w:rsidRPr="00A7549B" w:rsidRDefault="00A7549B" w:rsidP="00A7549B">
      <w:pPr>
        <w:spacing w:before="450" w:after="450" w:line="375" w:lineRule="atLeast"/>
        <w:jc w:val="left"/>
        <w:outlineLvl w:val="2"/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</w:pPr>
      <w:r w:rsidRPr="00A7549B">
        <w:rPr>
          <w:rFonts w:ascii="Montserrat" w:eastAsia="Times New Roman" w:hAnsi="Montserrat" w:cs="Times New Roman"/>
          <w:b/>
          <w:bCs/>
          <w:color w:val="253A44"/>
          <w:sz w:val="36"/>
          <w:szCs w:val="40"/>
          <w:lang w:eastAsia="pt-BR"/>
        </w:rPr>
        <w:t>Conclusão</w:t>
      </w:r>
    </w:p>
    <w:p w14:paraId="24DF0F50" w14:textId="77777777" w:rsidR="00A7549B" w:rsidRPr="00A7549B" w:rsidRDefault="00A7549B" w:rsidP="00A7549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O texto está presente em todo lugar. Nesse artigo fomos </w:t>
      </w:r>
      <w:proofErr w:type="gramStart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>apresentados</w:t>
      </w:r>
      <w:proofErr w:type="gramEnd"/>
      <w:r w:rsidRPr="00A7549B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as principais propriedades disponíveis no CSS para customizá-lo em uma página web.</w:t>
      </w:r>
    </w:p>
    <w:p w14:paraId="25B4EED4" w14:textId="1C5B244A" w:rsidR="00380471" w:rsidRPr="00A7549B" w:rsidRDefault="00A7549B" w:rsidP="00A7549B">
      <w:pPr>
        <w:rPr>
          <w:sz w:val="36"/>
          <w:szCs w:val="32"/>
        </w:rPr>
      </w:pPr>
      <w:r w:rsidRPr="00A7549B">
        <w:rPr>
          <w:rFonts w:ascii="Montserrat" w:eastAsia="Times New Roman" w:hAnsi="Montserrat" w:cs="Times New Roman"/>
          <w:sz w:val="30"/>
          <w:szCs w:val="36"/>
          <w:lang w:eastAsia="pt-BR"/>
        </w:rPr>
        <w:lastRenderedPageBreak/>
        <w:t>Tecnologias:</w:t>
      </w:r>
    </w:p>
    <w:sectPr w:rsidR="00380471" w:rsidRPr="00A75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Montserra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71"/>
    <w:rsid w:val="00380471"/>
    <w:rsid w:val="009E3091"/>
    <w:rsid w:val="00A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4B55"/>
  <w15:chartTrackingRefBased/>
  <w15:docId w15:val="{EB9B504F-C384-4E58-A672-94A5BE8A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5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5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128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681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3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380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22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31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543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80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55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5936">
          <w:marLeft w:val="375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305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948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611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50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6707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810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720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08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635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337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74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17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4516">
          <w:marLeft w:val="375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15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99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813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5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526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65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2687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11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879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925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74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416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0963">
          <w:marLeft w:val="375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2642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296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71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default.asp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fonts.google.com/specimen/Robot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1560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Virginia Bonfim dos reis</dc:creator>
  <cp:keywords/>
  <dc:description/>
  <cp:lastModifiedBy>Daniela Virginia Bonfim dos reis</cp:lastModifiedBy>
  <cp:revision>1</cp:revision>
  <dcterms:created xsi:type="dcterms:W3CDTF">2021-05-06T08:05:00Z</dcterms:created>
  <dcterms:modified xsi:type="dcterms:W3CDTF">2021-05-06T08:29:00Z</dcterms:modified>
</cp:coreProperties>
</file>