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4.jpeg" ContentType="image/jpeg"/>
  <Override PartName="/word/media/image3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footer1.xml.rels" ContentType="application/vnd.openxmlformats-package.relationships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Web"/>
        <w:spacing w:before="0" w:after="0"/>
        <w:jc w:val="center"/>
        <w:rPr>
          <w:rFonts w:ascii="Franklin Gothic Book" w:hAnsi="Franklin Gothic Book"/>
          <w:color w:val="B84700"/>
          <w:sz w:val="72"/>
          <w:szCs w:val="72"/>
        </w:rPr>
      </w:pPr>
      <w:r>
        <w:rPr>
          <w:rFonts w:ascii="Franklin Gothic Book" w:hAnsi="Franklin Gothic Book"/>
          <w:color w:val="B84700"/>
          <w:sz w:val="72"/>
          <w:szCs w:val="72"/>
        </w:rPr>
      </w:r>
    </w:p>
    <w:p>
      <w:pPr>
        <w:pStyle w:val="NormalWeb"/>
        <w:spacing w:before="100" w:after="0"/>
        <w:jc w:val="center"/>
        <w:rPr/>
      </w:pPr>
      <w:r>
        <w:rPr>
          <w:rFonts w:ascii="Franklin Gothic Book" w:hAnsi="Franklin Gothic Book"/>
          <w:color w:val="B84700"/>
          <w:sz w:val="72"/>
          <w:szCs w:val="72"/>
        </w:rPr>
        <w:t>Ajout d’annexe sur les factures</w:t>
      </w:r>
    </w:p>
    <w:p>
      <w:pPr>
        <w:pStyle w:val="NormalWeb"/>
        <w:spacing w:before="280" w:after="0"/>
        <w:ind w:left="567" w:hanging="0"/>
        <w:jc w:val="center"/>
        <w:rPr/>
      </w:pPr>
      <w:r>
        <w:rPr>
          <w:rFonts w:ascii="Arial Narrow" w:hAnsi="Arial Narrow"/>
          <w:b/>
          <w:bCs/>
          <w:sz w:val="27"/>
          <w:szCs w:val="27"/>
        </w:rPr>
        <w:t>Mise en place dans PHASEO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left="1416" w:firstLine="708"/>
        <w:rPr/>
      </w:pPr>
      <w:r>
        <w:rPr/>
        <w:drawing>
          <wp:inline distT="0" distB="0" distL="0" distR="0">
            <wp:extent cx="1544320" cy="1759585"/>
            <wp:effectExtent l="0" t="0" r="0" b="0"/>
            <wp:docPr id="1" name="Image 88" descr="Boite Phaseo Ea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88" descr="Boite Phaseo Eau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4320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1630680" cy="1854835"/>
            <wp:effectExtent l="0" t="0" r="0" b="0"/>
            <wp:docPr id="2" name="Image 89" descr="Boite_Phaseo_Dech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89" descr="Boite_Phaseo_Dechets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068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708" w:firstLine="708"/>
        <w:rPr/>
      </w:pPr>
      <w:r>
        <w:rPr/>
      </w:r>
    </w:p>
    <w:p>
      <w:pPr>
        <w:pStyle w:val="Normal"/>
        <w:ind w:left="708" w:firstLine="708"/>
        <w:rPr/>
      </w:pPr>
      <w:r>
        <w:rPr/>
      </w:r>
    </w:p>
    <w:p>
      <w:pPr>
        <w:pStyle w:val="Normal"/>
        <w:ind w:left="708" w:firstLine="708"/>
        <w:rPr/>
      </w:pPr>
      <w:r>
        <w:rPr/>
      </w:r>
    </w:p>
    <w:p>
      <w:pPr>
        <w:pStyle w:val="NormalWeb"/>
        <w:spacing w:lineRule="auto" w:line="276" w:before="280" w:after="0"/>
        <w:jc w:val="center"/>
        <w:rPr/>
      </w:pPr>
      <w:r>
        <w:rPr>
          <w:b/>
          <w:bCs/>
          <w:color w:val="D34817"/>
        </w:rPr>
        <w:t>par JBA-Soft</w:t>
      </w:r>
    </w:p>
    <w:p>
      <w:pPr>
        <w:pStyle w:val="NormalWeb"/>
        <w:spacing w:lineRule="auto" w:line="276" w:before="280" w:after="0"/>
        <w:jc w:val="center"/>
        <w:rPr/>
      </w:pPr>
      <w:r>
        <w:rPr/>
      </w:r>
      <w:r>
        <w:br w:type="page"/>
      </w:r>
    </w:p>
    <w:p>
      <w:pPr>
        <w:pStyle w:val="Titre1"/>
        <w:ind w:left="360" w:hanging="360"/>
        <w:rPr/>
      </w:pPr>
      <w:r>
        <w:rPr/>
        <w:t>Mode de génération des annexes</w:t>
      </w:r>
    </w:p>
    <w:p>
      <w:pPr>
        <w:pStyle w:val="Normal"/>
        <w:rPr/>
      </w:pPr>
      <w:r>
        <w:rPr/>
        <w:t>Pour ajouter une PJ à la facture, il y a 2 possibilités.</w:t>
        <w:br/>
        <w:t>La PJ peut être intégrée à la facture ou la PJ peut être transmise à part (type 011).</w:t>
        <w:br/>
      </w:r>
    </w:p>
    <w:p>
      <w:pPr>
        <w:pStyle w:val="Normal"/>
        <w:rPr/>
      </w:pPr>
      <w:r>
        <w:rPr/>
        <w:t>Nous avons mis en place la 1ère solution.</w:t>
        <w:br/>
        <w:t xml:space="preserve">Nous utilisons un fichier d'annexe qui est automatiquement fusionné à la facture. </w:t>
        <w:br/>
        <w:t>Donc nous n'avons pas de PJ de type 011 dans les flux mais l'image de la facture intègre les pages d'annexe.</w:t>
      </w:r>
    </w:p>
    <w:p>
      <w:pPr>
        <w:pStyle w:val="Titre1"/>
        <w:ind w:left="360" w:hanging="360"/>
        <w:rPr/>
      </w:pPr>
      <w:r>
        <w:rPr/>
        <w:t>Formatage des annexes</w:t>
      </w:r>
    </w:p>
    <w:p>
      <w:pPr>
        <w:pStyle w:val="Normal"/>
        <w:widowControl/>
        <w:suppressAutoHyphens w:val="true"/>
        <w:bidi w:val="0"/>
        <w:spacing w:lineRule="auto" w:line="276" w:before="0" w:after="200"/>
        <w:ind w:left="0" w:right="0" w:hanging="0"/>
        <w:jc w:val="left"/>
        <w:rPr/>
      </w:pPr>
      <w:r>
        <w:rPr/>
        <w:t>Les annexes sont imprimées et mises sou pli avec les factures DGFIP.</w:t>
      </w:r>
    </w:p>
    <w:p>
      <w:pPr>
        <w:pStyle w:val="Normal"/>
        <w:widowControl/>
        <w:suppressAutoHyphens w:val="true"/>
        <w:bidi w:val="0"/>
        <w:spacing w:lineRule="auto" w:line="276" w:before="0" w:after="200"/>
        <w:ind w:left="0" w:right="0" w:hanging="0"/>
        <w:jc w:val="left"/>
        <w:rPr/>
      </w:pPr>
      <w:r>
        <w:rPr/>
        <w:t>Les contraintes imposés aux éditeurs pour les annexes sont les même que pour les factures.</w:t>
        <w:br/>
        <w:t>Si ces contraintes ne sont pas respectées, le contenu des annexes peut être incomplet, déformé ou illisible pour les usagers. Il peut aussi provoquer le blocage de l’impression de vos factures.</w:t>
        <w:br/>
      </w:r>
    </w:p>
    <w:p>
      <w:pPr>
        <w:pStyle w:val="Normal"/>
        <w:widowControl/>
        <w:suppressAutoHyphens w:val="true"/>
        <w:bidi w:val="0"/>
        <w:spacing w:lineRule="auto" w:line="276" w:before="0" w:after="200"/>
        <w:ind w:left="0" w:right="0" w:hanging="0"/>
        <w:jc w:val="left"/>
        <w:rPr/>
      </w:pPr>
      <w:r>
        <w:rPr/>
        <w:t>Nous avons donc défini notre liste de contraintes pour garantir la compatibilité de vos annexes avec les impressions réalisées par la DGFIP.</w:t>
      </w:r>
    </w:p>
    <w:p>
      <w:pPr>
        <w:pStyle w:val="Normal"/>
        <w:ind w:hanging="0"/>
        <w:rPr/>
      </w:pPr>
      <w:r>
        <w:rPr/>
        <w:t>- le document doit être généré en format (.docx) est converti en (.pdf)</w:t>
        <w:br/>
        <w:t>- les marges de 2 cm doivent être présentes sur le document</w:t>
        <w:br/>
        <w:t>- la seul police autorisé est l’Arial</w:t>
        <w:br/>
        <w:t>- tous les textes doivent être au format vectoriel (pas d’image)</w:t>
        <w:br/>
        <w:t>- tous les alignements doivent être gérés avec des cellules de tableau</w:t>
        <w:br/>
        <w:t>- les images et logos doivent être placés dans des cellules de tableau</w:t>
        <w:br/>
        <w:t>- après conversion, la taille du fichier PDF d’annexe doit être inférieur à 400 ko.</w:t>
        <w:br/>
        <w:t>- lors de l’impression, la facture accompagnée de ces annexes doit être constituée de 8 pages maximum. La DGFIP peut décider d’abaisser ce nombre de page.</w:t>
      </w:r>
    </w:p>
    <w:p>
      <w:pPr>
        <w:pStyle w:val="Normal"/>
        <w:widowControl/>
        <w:suppressAutoHyphens w:val="true"/>
        <w:bidi w:val="0"/>
        <w:spacing w:lineRule="auto" w:line="276" w:before="0" w:after="200"/>
        <w:ind w:left="0" w:right="0" w:hanging="0"/>
        <w:jc w:val="left"/>
        <w:rPr/>
      </w:pPr>
      <w:r>
        <w:rPr/>
        <w:t>Le document fourni par l’ARS sur la qualité de l’eau ne répond pas à ces contraintes.</w:t>
      </w:r>
    </w:p>
    <w:p>
      <w:pPr>
        <w:pStyle w:val="Normal"/>
        <w:ind w:hanging="0"/>
        <w:rPr/>
      </w:pPr>
      <w:r>
        <w:rPr/>
        <w:t xml:space="preserve">Nous </w:t>
      </w:r>
      <w:r>
        <w:rPr/>
        <w:t>pouvons effectuer</w:t>
      </w:r>
      <w:r>
        <w:rPr/>
        <w:t xml:space="preserve"> </w:t>
      </w:r>
      <w:r>
        <w:rPr/>
        <w:t>une prestation pour</w:t>
      </w:r>
      <w:r>
        <w:rPr/>
        <w:t xml:space="preserve"> adapt</w:t>
      </w:r>
      <w:r>
        <w:rPr/>
        <w:t>er</w:t>
      </w:r>
      <w:r>
        <w:rPr/>
        <w:t xml:space="preserve">  de vos documents d’annexe pour les rendre compatible avec ces contraintes. </w:t>
      </w:r>
      <w:r>
        <w:rPr/>
        <w:t xml:space="preserve">Dans ce cas, nous reprenons </w:t>
      </w:r>
      <w:r>
        <w:rPr/>
        <w:t>les fichiers d’annexe que vous avez mis en page au format (.docx).</w:t>
        <w:br/>
      </w:r>
    </w:p>
    <w:p>
      <w:pPr>
        <w:pStyle w:val="Normal"/>
        <w:widowControl/>
        <w:suppressAutoHyphens w:val="true"/>
        <w:bidi w:val="0"/>
        <w:spacing w:lineRule="auto" w:line="276" w:before="0" w:after="200"/>
        <w:ind w:left="0" w:right="0" w:hanging="0"/>
        <w:jc w:val="left"/>
        <w:rPr/>
      </w:pPr>
      <w:r>
        <w:rPr/>
        <w:br/>
      </w:r>
    </w:p>
    <w:p>
      <w:pPr>
        <w:pStyle w:val="Titre1"/>
        <w:ind w:left="360" w:hanging="360"/>
        <w:rPr/>
      </w:pPr>
      <w:r>
        <w:rPr/>
        <w:t>Déclencher la génération des annexes</w:t>
      </w:r>
    </w:p>
    <w:p>
      <w:pPr>
        <w:pStyle w:val="Corpsdetexte"/>
        <w:rPr/>
      </w:pPr>
      <w:r>
        <w:rPr/>
        <w:t>Vous pouvez choisir les rôles qui auront des annexes avec la cas à cocher "Avec annexe" présent dans la définition du rôle.</w:t>
      </w:r>
      <w:r>
        <w:rPr/>
        <w:drawing>
          <wp:inline distT="0" distB="0" distL="0" distR="0">
            <wp:extent cx="5567045" cy="2686685"/>
            <wp:effectExtent l="0" t="0" r="0" b="0"/>
            <wp:docPr id="3" name="Image9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90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7045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re1"/>
        <w:ind w:left="360" w:hanging="360"/>
        <w:rPr/>
      </w:pPr>
      <w:r>
        <w:rPr/>
        <w:t>Contrôler les annexes</w:t>
      </w:r>
    </w:p>
    <w:p>
      <w:pPr>
        <w:pStyle w:val="Corpsdetexte"/>
        <w:rPr/>
      </w:pPr>
      <w:r>
        <w:rPr/>
        <w:t>Les annexes sont ajoutées automatiquement lors de la générations des factures unitaires à partir du rôle.</w:t>
        <w:br/>
        <w:t>Les pages d'annexe feront partie du fichier PDF unitaire associé à la facture.</w:t>
        <w:br/>
        <w:t>Dans les répertoires "images_PDF" et "images_PDF_chorus", les pages d'annexe seront présentes dans les fichiers de chaque facture.</w:t>
        <w:br/>
        <w:br/>
        <w:t>Par contre, si vous imprimez une facture unitairement (depuis la fiche facture), ces factures ne comporteront pas d'annexe.</w:t>
        <w:br/>
        <w:t>C'est donc aussi le cas pour les duplicata.</w:t>
        <w:br/>
        <w:t>Vous pouvez retrouver le fichier PDF de la facture avec ses annexes depuis la fiche facture de PHASEO.</w:t>
        <w:br/>
        <w:t>Pour cela, cliquer sur le bouton "Rééditer la facture d'origine..." présent dans l'onglet "Edition / Conditions de paiement".</w:t>
      </w:r>
    </w:p>
    <w:p>
      <w:pPr>
        <w:pStyle w:val="Titre1"/>
        <w:keepLines/>
        <w:widowControl/>
        <w:numPr>
          <w:ilvl w:val="0"/>
          <w:numId w:val="0"/>
        </w:numPr>
        <w:suppressAutoHyphens w:val="true"/>
        <w:spacing w:lineRule="auto" w:line="240"/>
        <w:ind w:left="360" w:hanging="360"/>
        <w:jc w:val="left"/>
        <w:rPr/>
      </w:pPr>
      <w:r>
        <w:rPr/>
      </w:r>
      <w:r>
        <w:br w:type="page"/>
      </w:r>
    </w:p>
    <w:p>
      <w:pPr>
        <w:pStyle w:val="Titre1"/>
        <w:ind w:left="360" w:hanging="360"/>
        <w:rPr/>
      </w:pPr>
      <w:r>
        <w:rPr/>
        <w:t>Condition de génération des PDF</w:t>
      </w:r>
    </w:p>
    <w:p>
      <w:pPr>
        <w:pStyle w:val="Corpsdetexte"/>
        <w:rPr/>
      </w:pPr>
      <w:r>
        <w:rPr/>
        <w:t>PHASEO permet d’automatiser le choix de l’annexe en fonction de la facture.</w:t>
      </w:r>
    </w:p>
    <w:p>
      <w:pPr>
        <w:pStyle w:val="Corpsdetexte"/>
        <w:rPr/>
      </w:pPr>
      <w:r>
        <w:rPr/>
        <w:t>Lors de la mise en place des annexes, chaque collectivité indique comment choir l’annexe en fonction de la facture.</w:t>
        <w:br/>
        <w:t>Voici plusieurs exemples</w:t>
      </w:r>
    </w:p>
    <w:p>
      <w:pPr>
        <w:pStyle w:val="Corpsdetexte"/>
        <w:rPr/>
      </w:pPr>
      <w:r>
        <w:rPr/>
        <w:t xml:space="preserve">- l’annexe donne des informations sur la qualité de l’eau. Il dépend de la commune desservie </w:t>
      </w:r>
      <w:r>
        <w:rPr/>
        <w:t>ou de l’alimentation en eau</w:t>
      </w:r>
      <w:r>
        <w:rPr/>
        <w:br/>
        <w:t>- l’annexe sera ajoutée uniquement sur les contrats qui ne sont pas prélevés (pour inciter les usagers à choisir le prélèvement.</w:t>
        <w:br/>
        <w:t>- l’annexe permet de faire une communication ciblée sur une commune (coupure d’eau par exemple)</w:t>
      </w:r>
    </w:p>
    <w:p>
      <w:pPr>
        <w:pStyle w:val="Corpsdetexte"/>
        <w:rPr/>
      </w:pPr>
      <w:r>
        <w:rPr/>
        <w:br/>
        <w:t>Ce choix d’annexe est mis en place par l’équipe JBA-Soft et fait l’objet d’une petite prestation.</w:t>
      </w:r>
    </w:p>
    <w:p>
      <w:pPr>
        <w:pStyle w:val="Titre1"/>
        <w:keepLines/>
        <w:widowControl/>
        <w:numPr>
          <w:ilvl w:val="0"/>
          <w:numId w:val="0"/>
        </w:numPr>
        <w:suppressAutoHyphens w:val="true"/>
        <w:spacing w:lineRule="auto" w:line="240"/>
        <w:ind w:left="360" w:hanging="360"/>
        <w:jc w:val="left"/>
        <w:rPr/>
      </w:pPr>
      <w:r>
        <w:rPr/>
      </w:r>
      <w:r>
        <w:br w:type="page"/>
      </w:r>
    </w:p>
    <w:p>
      <w:pPr>
        <w:pStyle w:val="Titre1"/>
        <w:ind w:left="360" w:hanging="360"/>
        <w:rPr/>
      </w:pPr>
      <w:r>
        <w:rPr/>
        <w:t>Modification des annexes</w:t>
      </w:r>
    </w:p>
    <w:p>
      <w:pPr>
        <w:pStyle w:val="Corpsdetexte"/>
        <w:rPr/>
      </w:pPr>
      <w:r>
        <w:rPr/>
        <w:t>Vous pouvez changer du texte ou des logos dans le contenu de l'annexe.</w:t>
        <w:br/>
        <w:t>Les fichiers (.docx) mises au format DGFIP vous sont fournis pour permettre les mises à jour.</w:t>
      </w:r>
    </w:p>
    <w:p>
      <w:pPr>
        <w:pStyle w:val="Corpsdetexte"/>
        <w:rPr/>
      </w:pPr>
      <w:r>
        <w:rPr/>
        <w:br/>
        <w:t>Il faudra ensuite imprimer le fichier (.docx) en PDF en choisissant une imprimante virtuelle.</w:t>
      </w:r>
    </w:p>
    <w:p>
      <w:pPr>
        <w:pStyle w:val="Corpsdetexte"/>
        <w:rPr/>
      </w:pPr>
      <w:r>
        <w:rPr/>
        <w:t>Les fichiers d’annexe sont placés dans un répertoire configuré dans PHASEO.</w:t>
        <w:br/>
        <w:t>Remplacez les fichiers PDF dans ce répertoire. Ce sont eux qui sont utilisées comme annexes lors de la génération des factures unitaires.</w:t>
        <w:br/>
        <w:br/>
        <w:t>Les fichiers sont accessibles depuis tous les poste dans le répertoire "O:\Ajout d'annexe sur facture"</w:t>
      </w:r>
    </w:p>
    <w:p>
      <w:pPr>
        <w:pStyle w:val="Corpsdetexte"/>
        <w:spacing w:before="0" w:after="140"/>
        <w:rPr/>
      </w:pPr>
      <w:r>
        <w:rPr/>
        <w:br/>
        <w:t>Attention:</w:t>
        <w:br/>
        <w:t>* vous ne devez pas changer le nom des annexes</w:t>
        <w:br/>
        <w:t>* vous ne devez pas changer les polices et la mise en page.</w:t>
        <w:br/>
        <w:t>Dans le cas contraire, les annexes pourraient être supprimés ou déformés dans les documents papier reçus par l'usager. Ils peuvent aussi provoquer des erreurs lors de l’impression de vos factures.</w:t>
      </w:r>
    </w:p>
    <w:p>
      <w:pPr>
        <w:pStyle w:val="Corpsdetexte"/>
        <w:spacing w:before="0" w:after="140"/>
        <w:rPr/>
      </w:pPr>
      <w:r>
        <w:rPr/>
        <w:br/>
        <w:br/>
      </w:r>
    </w:p>
    <w:sectPr>
      <w:footerReference w:type="default" r:id="rId5"/>
      <w:type w:val="nextPage"/>
      <w:pgSz w:w="11906" w:h="16838"/>
      <w:pgMar w:left="1417" w:right="849" w:gutter="0" w:header="0" w:top="543" w:footer="845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mbria">
    <w:charset w:val="00"/>
    <w:family w:val="roman"/>
    <w:pitch w:val="variable"/>
  </w:font>
  <w:font w:name="Tahoma"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Franklin Gothic Book">
    <w:charset w:val="00"/>
    <w:family w:val="roman"/>
    <w:pitch w:val="variable"/>
  </w:font>
  <w:font w:name="Arial Narrow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ieddepage"/>
      <w:rPr/>
    </w:pPr>
    <w:r>
      <w:rPr/>
      <w:drawing>
        <wp:inline distT="0" distB="0" distL="0" distR="0">
          <wp:extent cx="520065" cy="400050"/>
          <wp:effectExtent l="0" t="0" r="0" b="0"/>
          <wp:docPr id="4" name="Image4" descr="D:\Sources\Version en cours\Graphique\icones\JBA-Soft\jba-soft78x6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4" descr="D:\Sources\Version en cours\Graphique\icones\JBA-Soft\jba-soft78x60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20065" cy="400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mc:AlternateContent>
        <mc:Choice Requires="wps">
          <w:drawing>
            <wp:anchor behindDoc="1" distT="0" distB="635" distL="111760" distR="112395" simplePos="0" locked="0" layoutInCell="0" allowOverlap="1" relativeHeight="13">
              <wp:simplePos x="0" y="0"/>
              <wp:positionH relativeFrom="column">
                <wp:posOffset>5882005</wp:posOffset>
              </wp:positionH>
              <wp:positionV relativeFrom="paragraph">
                <wp:posOffset>178435</wp:posOffset>
              </wp:positionV>
              <wp:extent cx="374015" cy="280035"/>
              <wp:effectExtent l="2540" t="2540" r="1270" b="1270"/>
              <wp:wrapSquare wrapText="bothSides"/>
              <wp:docPr id="5" name="Cadre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74040" cy="2800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3175">
                        <a:solidFill>
                          <a:srgbClr val="80808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spacing w:before="0" w:after="200"/>
                            <w:jc w:val="center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5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dre1" path="m0,0l-2147483645,0l-2147483645,-2147483646l0,-2147483646xe" fillcolor="white" stroked="t" o:allowincell="f" style="position:absolute;margin-left:463.15pt;margin-top:14.05pt;width:29.4pt;height:22pt;mso-wrap-style:square;v-text-anchor:top">
              <v:fill o:detectmouseclick="t" type="solid" color2="black"/>
              <v:stroke color="gray" weight="3240" joinstyle="round" endcap="flat"/>
              <v:textbox>
                <w:txbxContent>
                  <w:p>
                    <w:pPr>
                      <w:pStyle w:val="Contenudecadre"/>
                      <w:spacing w:before="0" w:after="200"/>
                      <w:jc w:val="center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5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/>
      <w:t xml:space="preserve">Document confidentiel                         Propriété exclusive de JBA-Soft       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Titre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compat>
    <w:compatSetting w:name="compatibilityMode" w:uri="http://schemas.microsoft.com/office/word" w:val="12"/>
  </w:compat>
  <w:hyphenationZone w:val="425"/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2d2a66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/>
      <w:color w:val="00000A"/>
      <w:kern w:val="0"/>
      <w:sz w:val="22"/>
      <w:szCs w:val="22"/>
      <w:lang w:val="fr-FR" w:eastAsia="en-US" w:bidi="ar-SA"/>
    </w:rPr>
  </w:style>
  <w:style w:type="paragraph" w:styleId="Titre1" w:customStyle="1">
    <w:name w:val="Heading 1"/>
    <w:basedOn w:val="Normal"/>
    <w:next w:val="Normal"/>
    <w:link w:val="Titre1Car"/>
    <w:uiPriority w:val="9"/>
    <w:qFormat/>
    <w:rsid w:val="00f471ca"/>
    <w:pPr>
      <w:keepNext w:val="true"/>
      <w:keepLines/>
      <w:numPr>
        <w:ilvl w:val="0"/>
        <w:numId w:val="1"/>
      </w:numPr>
      <w:spacing w:lineRule="auto" w:line="240" w:before="624" w:after="283"/>
      <w:ind w:left="360" w:hanging="36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36"/>
      <w:szCs w:val="28"/>
      <w:u w:val="single"/>
    </w:rPr>
  </w:style>
  <w:style w:type="paragraph" w:styleId="Titre2" w:customStyle="1">
    <w:name w:val="Heading 2"/>
    <w:basedOn w:val="Normal"/>
    <w:next w:val="Normal"/>
    <w:link w:val="Titre2Car"/>
    <w:uiPriority w:val="9"/>
    <w:unhideWhenUsed/>
    <w:qFormat/>
    <w:rsid w:val="00b96c02"/>
    <w:pPr>
      <w:keepNext w:val="true"/>
      <w:keepLines/>
      <w:spacing w:before="200" w:after="0"/>
      <w:ind w:left="360" w:hanging="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4"/>
    </w:rPr>
  </w:style>
  <w:style w:type="paragraph" w:styleId="Titre3" w:customStyle="1">
    <w:name w:val="Heading 3"/>
    <w:basedOn w:val="Normal"/>
    <w:next w:val="Normal"/>
    <w:link w:val="Titre3Car"/>
    <w:uiPriority w:val="9"/>
    <w:unhideWhenUsed/>
    <w:qFormat/>
    <w:rsid w:val="000d3277"/>
    <w:pPr>
      <w:keepNext w:val="true"/>
      <w:keepLines/>
      <w:spacing w:before="200" w:after="0"/>
      <w:ind w:left="708" w:hanging="0"/>
      <w:outlineLvl w:val="2"/>
    </w:pPr>
    <w:rPr>
      <w:rFonts w:ascii="Cambria" w:hAnsi="Cambria" w:eastAsia="" w:cs="" w:asciiTheme="majorHAnsi" w:cstheme="majorBidi" w:eastAsiaTheme="majorEastAsia" w:hAnsiTheme="majorHAnsi"/>
      <w:b/>
      <w:bCs/>
      <w:i/>
      <w:color w:val="F79646" w:themeColor="accent6"/>
      <w:sz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extedebullesCar" w:customStyle="1">
    <w:name w:val="Texte de bulles Car"/>
    <w:basedOn w:val="DefaultParagraphFont"/>
    <w:link w:val="BalloonText"/>
    <w:uiPriority w:val="99"/>
    <w:semiHidden/>
    <w:qFormat/>
    <w:rsid w:val="00857333"/>
    <w:rPr>
      <w:rFonts w:ascii="Tahoma" w:hAnsi="Tahoma" w:cs="Tahoma"/>
      <w:sz w:val="16"/>
      <w:szCs w:val="16"/>
    </w:rPr>
  </w:style>
  <w:style w:type="character" w:styleId="EntteCar" w:customStyle="1">
    <w:name w:val="En-tête Car"/>
    <w:basedOn w:val="DefaultParagraphFont"/>
    <w:uiPriority w:val="99"/>
    <w:semiHidden/>
    <w:qFormat/>
    <w:rsid w:val="000e65d1"/>
    <w:rPr/>
  </w:style>
  <w:style w:type="character" w:styleId="PieddepageCar" w:customStyle="1">
    <w:name w:val="Pied de page Car"/>
    <w:basedOn w:val="DefaultParagraphFont"/>
    <w:uiPriority w:val="99"/>
    <w:semiHidden/>
    <w:qFormat/>
    <w:rsid w:val="000e65d1"/>
    <w:rPr/>
  </w:style>
  <w:style w:type="character" w:styleId="Titre1Car" w:customStyle="1">
    <w:name w:val="Titre 1 Car"/>
    <w:basedOn w:val="DefaultParagraphFont"/>
    <w:uiPriority w:val="9"/>
    <w:qFormat/>
    <w:rsid w:val="00f471ca"/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36"/>
      <w:szCs w:val="28"/>
      <w:u w:val="single"/>
    </w:rPr>
  </w:style>
  <w:style w:type="character" w:styleId="Titre2Car" w:customStyle="1">
    <w:name w:val="Titre 2 Car"/>
    <w:basedOn w:val="DefaultParagraphFont"/>
    <w:uiPriority w:val="9"/>
    <w:qFormat/>
    <w:rsid w:val="00b96c02"/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4"/>
    </w:rPr>
  </w:style>
  <w:style w:type="character" w:styleId="Titre3Car" w:customStyle="1">
    <w:name w:val="Titre 3 Car"/>
    <w:basedOn w:val="DefaultParagraphFont"/>
    <w:uiPriority w:val="9"/>
    <w:qFormat/>
    <w:rsid w:val="000d3277"/>
    <w:rPr>
      <w:rFonts w:ascii="Cambria" w:hAnsi="Cambria" w:eastAsia="" w:cs="" w:asciiTheme="majorHAnsi" w:cstheme="majorBidi" w:eastAsiaTheme="majorEastAsia" w:hAnsiTheme="majorHAnsi"/>
      <w:b/>
      <w:bCs/>
      <w:i/>
      <w:color w:val="F79646" w:themeColor="accent6"/>
      <w:sz w:val="24"/>
    </w:rPr>
  </w:style>
  <w:style w:type="character" w:styleId="LienInternet">
    <w:name w:val="Lien Internet"/>
    <w:basedOn w:val="DefaultParagraphFont"/>
    <w:uiPriority w:val="99"/>
    <w:unhideWhenUsed/>
    <w:rsid w:val="003d7372"/>
    <w:rPr>
      <w:color w:val="0000FF"/>
      <w:u w:val="single"/>
    </w:rPr>
  </w:style>
  <w:style w:type="character" w:styleId="Appleconvertedspace" w:customStyle="1">
    <w:name w:val="apple-converted-space"/>
    <w:basedOn w:val="DefaultParagraphFont"/>
    <w:qFormat/>
    <w:rsid w:val="00ce57ac"/>
    <w:rPr/>
  </w:style>
  <w:style w:type="character" w:styleId="Spelle" w:customStyle="1">
    <w:name w:val="spelle"/>
    <w:basedOn w:val="DefaultParagraphFont"/>
    <w:qFormat/>
    <w:rsid w:val="00ce57ac"/>
    <w:rPr/>
  </w:style>
  <w:style w:type="character" w:styleId="NotedebasdepageCar" w:customStyle="1">
    <w:name w:val="Note de bas de page Car"/>
    <w:basedOn w:val="DefaultParagraphFont"/>
    <w:uiPriority w:val="99"/>
    <w:semiHidden/>
    <w:qFormat/>
    <w:rsid w:val="00866eda"/>
    <w:rPr>
      <w:sz w:val="20"/>
      <w:szCs w:val="20"/>
    </w:rPr>
  </w:style>
  <w:style w:type="character" w:styleId="Ancredenotedebasdepage">
    <w:name w:val="Ancre de note de bas de page"/>
    <w:rPr>
      <w:vertAlign w:val="superscript"/>
    </w:rPr>
  </w:style>
  <w:style w:type="character" w:styleId="FootnoteCharacters">
    <w:name w:val="Footnote Characters"/>
    <w:basedOn w:val="DefaultParagraphFont"/>
    <w:uiPriority w:val="99"/>
    <w:semiHidden/>
    <w:unhideWhenUsed/>
    <w:qFormat/>
    <w:rsid w:val="00866eda"/>
    <w:rPr>
      <w:vertAlign w:val="superscript"/>
    </w:rPr>
  </w:style>
  <w:style w:type="character" w:styleId="Puces" w:customStyle="1">
    <w:name w:val="Puces"/>
    <w:qFormat/>
    <w:rsid w:val="001115c3"/>
    <w:rPr>
      <w:rFonts w:ascii="OpenSymbol" w:hAnsi="OpenSymbol" w:eastAsia="OpenSymbol" w:cs="OpenSymbol"/>
    </w:rPr>
  </w:style>
  <w:style w:type="character" w:styleId="EntteCar1" w:customStyle="1">
    <w:name w:val="En-tête Car1"/>
    <w:basedOn w:val="DefaultParagraphFont"/>
    <w:uiPriority w:val="99"/>
    <w:semiHidden/>
    <w:qFormat/>
    <w:rsid w:val="00c35338"/>
    <w:rPr>
      <w:color w:val="00000A"/>
      <w:sz w:val="22"/>
    </w:rPr>
  </w:style>
  <w:style w:type="character" w:styleId="PieddepageCar1" w:customStyle="1">
    <w:name w:val="Pied de page Car1"/>
    <w:basedOn w:val="DefaultParagraphFont"/>
    <w:uiPriority w:val="99"/>
    <w:semiHidden/>
    <w:qFormat/>
    <w:rsid w:val="00c35338"/>
    <w:rPr>
      <w:color w:val="00000A"/>
      <w:sz w:val="22"/>
    </w:rPr>
  </w:style>
  <w:style w:type="character" w:styleId="Titre1Car1" w:customStyle="1">
    <w:name w:val="Titre 1 Car1"/>
    <w:basedOn w:val="DefaultParagraphFont"/>
    <w:uiPriority w:val="9"/>
    <w:qFormat/>
    <w:rsid w:val="00000ad4"/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32"/>
      <w:szCs w:val="32"/>
      <w:u w:val="single"/>
    </w:rPr>
  </w:style>
  <w:style w:type="character" w:styleId="Titre2Car1" w:customStyle="1">
    <w:name w:val="Titre 2 Car1"/>
    <w:basedOn w:val="DefaultParagraphFont"/>
    <w:uiPriority w:val="9"/>
    <w:qFormat/>
    <w:rsid w:val="00000ad4"/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8"/>
      <w:szCs w:val="28"/>
    </w:rPr>
  </w:style>
  <w:style w:type="character" w:styleId="Titre3Car1" w:customStyle="1">
    <w:name w:val="Titre 3 Car1"/>
    <w:basedOn w:val="DefaultParagraphFont"/>
    <w:uiPriority w:val="9"/>
    <w:qFormat/>
    <w:rsid w:val="00f13e94"/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2"/>
    </w:rPr>
  </w:style>
  <w:style w:type="character" w:styleId="Sautdindex">
    <w:name w:val="Saut d'index"/>
    <w:qFormat/>
    <w:rPr/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orpsdetexte">
    <w:name w:val="Body Text"/>
    <w:basedOn w:val="Normal"/>
    <w:rsid w:val="001115c3"/>
    <w:pPr>
      <w:spacing w:lineRule="auto" w:line="288" w:before="0" w:after="140"/>
    </w:pPr>
    <w:rPr/>
  </w:style>
  <w:style w:type="paragraph" w:styleId="Liste">
    <w:name w:val="List"/>
    <w:basedOn w:val="Corpsdetexte"/>
    <w:rsid w:val="001115c3"/>
    <w:pPr/>
    <w:rPr>
      <w:rFonts w:cs="Arial"/>
    </w:rPr>
  </w:style>
  <w:style w:type="paragraph" w:styleId="Lgende" w:customStyle="1">
    <w:name w:val="Caption"/>
    <w:basedOn w:val="Normal"/>
    <w:qFormat/>
    <w:rsid w:val="001115c3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rsid w:val="001115c3"/>
    <w:pPr>
      <w:suppressLineNumbers/>
    </w:pPr>
    <w:rPr>
      <w:rFonts w:cs="Arial"/>
    </w:rPr>
  </w:style>
  <w:style w:type="paragraph" w:styleId="Titreprincipal">
    <w:name w:val="Title"/>
    <w:basedOn w:val="Normal"/>
    <w:next w:val="Corpsdetexte"/>
    <w:qFormat/>
    <w:rsid w:val="001115c3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ormalWeb">
    <w:name w:val="Normal (Web)"/>
    <w:basedOn w:val="Normal"/>
    <w:uiPriority w:val="99"/>
    <w:unhideWhenUsed/>
    <w:qFormat/>
    <w:rsid w:val="00857333"/>
    <w:pPr>
      <w:spacing w:lineRule="auto" w:line="240" w:beforeAutospacing="1" w:after="119"/>
    </w:pPr>
    <w:rPr>
      <w:rFonts w:ascii="Times New Roman" w:hAnsi="Times New Roman" w:eastAsia="Times New Roman" w:cs="Times New Roman"/>
      <w:sz w:val="24"/>
      <w:szCs w:val="24"/>
      <w:lang w:eastAsia="fr-FR"/>
    </w:rPr>
  </w:style>
  <w:style w:type="paragraph" w:styleId="BalloonText">
    <w:name w:val="Balloon Text"/>
    <w:basedOn w:val="Normal"/>
    <w:link w:val="TextedebullesCar"/>
    <w:uiPriority w:val="99"/>
    <w:semiHidden/>
    <w:unhideWhenUsed/>
    <w:qFormat/>
    <w:rsid w:val="00857333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Entteetpieddepage">
    <w:name w:val="En-tête et pied de page"/>
    <w:basedOn w:val="Normal"/>
    <w:qFormat/>
    <w:pPr/>
    <w:rPr/>
  </w:style>
  <w:style w:type="paragraph" w:styleId="Entte">
    <w:name w:val="Header"/>
    <w:basedOn w:val="Normal"/>
    <w:link w:val="EntteCar1"/>
    <w:uiPriority w:val="99"/>
    <w:semiHidden/>
    <w:unhideWhenUsed/>
    <w:rsid w:val="00c35338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1"/>
    <w:uiPriority w:val="99"/>
    <w:semiHidden/>
    <w:unhideWhenUsed/>
    <w:rsid w:val="00c35338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Indexlexicaltitre">
    <w:name w:val="Index Heading"/>
    <w:basedOn w:val="Titre"/>
    <w:pPr/>
    <w:rPr/>
  </w:style>
  <w:style w:type="paragraph" w:styleId="Titredetabledesmatires">
    <w:name w:val="TOC Heading"/>
    <w:basedOn w:val="Titre1"/>
    <w:next w:val="Normal"/>
    <w:uiPriority w:val="39"/>
    <w:unhideWhenUsed/>
    <w:qFormat/>
    <w:rsid w:val="008e44f1"/>
    <w:pPr>
      <w:numPr>
        <w:ilvl w:val="0"/>
        <w:numId w:val="0"/>
      </w:numPr>
      <w:spacing w:lineRule="auto" w:line="276"/>
      <w:ind w:left="360" w:hanging="360"/>
      <w:outlineLvl w:val="9"/>
    </w:pPr>
    <w:rPr>
      <w:sz w:val="28"/>
    </w:rPr>
  </w:style>
  <w:style w:type="paragraph" w:styleId="Tabledesmatiresniveau1">
    <w:name w:val="TOC 1"/>
    <w:basedOn w:val="Normal"/>
    <w:next w:val="Normal"/>
    <w:autoRedefine/>
    <w:uiPriority w:val="39"/>
    <w:unhideWhenUsed/>
    <w:rsid w:val="001b48e5"/>
    <w:pPr>
      <w:spacing w:before="0" w:after="100"/>
    </w:pPr>
    <w:rPr/>
  </w:style>
  <w:style w:type="paragraph" w:styleId="Tabledesmatiresniveau2">
    <w:name w:val="TOC 2"/>
    <w:basedOn w:val="Normal"/>
    <w:next w:val="Normal"/>
    <w:autoRedefine/>
    <w:uiPriority w:val="39"/>
    <w:unhideWhenUsed/>
    <w:rsid w:val="00cc6a7c"/>
    <w:pPr>
      <w:spacing w:before="0" w:after="100"/>
      <w:ind w:left="220" w:hanging="0"/>
    </w:pPr>
    <w:rPr/>
  </w:style>
  <w:style w:type="paragraph" w:styleId="Tabledesmatiresniveau3">
    <w:name w:val="TOC 3"/>
    <w:basedOn w:val="Normal"/>
    <w:next w:val="Normal"/>
    <w:autoRedefine/>
    <w:uiPriority w:val="39"/>
    <w:unhideWhenUsed/>
    <w:rsid w:val="00000ad4"/>
    <w:pPr>
      <w:spacing w:before="0" w:after="100"/>
      <w:ind w:left="440" w:hanging="0"/>
    </w:pPr>
    <w:rPr/>
  </w:style>
  <w:style w:type="paragraph" w:styleId="ListParagraph">
    <w:name w:val="List Paragraph"/>
    <w:basedOn w:val="Normal"/>
    <w:uiPriority w:val="34"/>
    <w:qFormat/>
    <w:rsid w:val="007a4e6f"/>
    <w:pPr>
      <w:spacing w:before="0" w:after="200"/>
      <w:ind w:left="720" w:hanging="0"/>
      <w:contextualSpacing/>
    </w:pPr>
    <w:rPr/>
  </w:style>
  <w:style w:type="paragraph" w:styleId="Notedebasdepage">
    <w:name w:val="Footnote Text"/>
    <w:basedOn w:val="Normal"/>
    <w:link w:val="NotedebasdepageCar"/>
    <w:uiPriority w:val="99"/>
    <w:semiHidden/>
    <w:unhideWhenUsed/>
    <w:qFormat/>
    <w:rsid w:val="00866eda"/>
    <w:pPr>
      <w:spacing w:lineRule="auto" w:line="240" w:before="0" w:after="0"/>
    </w:pPr>
    <w:rPr>
      <w:sz w:val="20"/>
      <w:szCs w:val="20"/>
    </w:rPr>
  </w:style>
  <w:style w:type="paragraph" w:styleId="Contenudecadre" w:customStyle="1">
    <w:name w:val="Contenu de cadre"/>
    <w:basedOn w:val="Normal"/>
    <w:qFormat/>
    <w:rsid w:val="001115c3"/>
    <w:pPr/>
    <w:rPr/>
  </w:style>
  <w:style w:type="paragraph" w:styleId="Contenudetableau">
    <w:name w:val="Contenu de tableau"/>
    <w:basedOn w:val="Normal"/>
    <w:qFormat/>
    <w:pPr>
      <w:widowControl w:val="false"/>
      <w:suppressLineNumbers/>
    </w:pPr>
    <w:rPr/>
  </w:style>
  <w:style w:type="paragraph" w:styleId="Titredetableau">
    <w:name w:val="Titre de tableau"/>
    <w:basedOn w:val="Contenudetableau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830035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4.jpeg"/>
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76DFF4-EC1C-4242-A601-FBDEC45413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Application>LibreOffice/7.3.0.3$Windows_X86_64 LibreOffice_project/0f246aa12d0eee4a0f7adcefbf7c878fc2238db3</Application>
  <AppVersion>15.0000</AppVersion>
  <Pages>5</Pages>
  <Words>742</Words>
  <Characters>3755</Characters>
  <CharactersWithSpaces>4506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2020-07-06T06:58:00Z</dcterms:created>
  <dc:creator>Julien DUVAL</dc:creator>
  <dc:description/>
  <dc:language>fr-FR</dc:language>
  <cp:lastModifiedBy/>
  <cp:lastPrinted>2020-10-01T08:17:00Z</cp:lastPrinted>
  <dcterms:modified xsi:type="dcterms:W3CDTF">2025-05-23T11:40:22Z</dcterms:modified>
  <cp:revision>28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