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7.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rFonts w:ascii="Franklin Gothic Book" w:hAnsi="Franklin Gothic Book"/>
          <w:color w:val="B84700"/>
          <w:sz w:val="72"/>
          <w:szCs w:val="72"/>
        </w:rPr>
      </w:pPr>
      <w:r>
        <w:rPr>
          <w:rFonts w:ascii="Franklin Gothic Book" w:hAnsi="Franklin Gothic Book"/>
          <w:color w:val="B84700"/>
          <w:sz w:val="72"/>
          <w:szCs w:val="72"/>
        </w:rPr>
      </w:r>
    </w:p>
    <w:p>
      <w:pPr>
        <w:pStyle w:val="NormalWeb"/>
        <w:spacing w:before="280" w:after="0"/>
        <w:jc w:val="center"/>
        <w:rPr/>
      </w:pPr>
      <w:r>
        <w:rPr>
          <w:rFonts w:ascii="Franklin Gothic Book" w:hAnsi="Franklin Gothic Book"/>
          <w:color w:val="B84700"/>
          <w:sz w:val="72"/>
          <w:szCs w:val="72"/>
        </w:rPr>
        <w:t>Envoi vers Chorus</w:t>
        <w:br/>
        <w:t>pour les régies</w:t>
      </w:r>
    </w:p>
    <w:p>
      <w:pPr>
        <w:pStyle w:val="NormalWeb"/>
        <w:spacing w:before="280" w:after="0"/>
        <w:jc w:val="center"/>
        <w:rPr>
          <w:rFonts w:ascii="Franklin Gothic Book" w:hAnsi="Franklin Gothic Book"/>
          <w:color w:val="B84700"/>
          <w:sz w:val="72"/>
          <w:szCs w:val="72"/>
        </w:rPr>
      </w:pPr>
      <w:r>
        <w:rPr>
          <w:rFonts w:ascii="Franklin Gothic Book" w:hAnsi="Franklin Gothic Book"/>
          <w:color w:val="B84700"/>
          <w:sz w:val="72"/>
          <w:szCs w:val="72"/>
        </w:rPr>
      </w:r>
    </w:p>
    <w:p>
      <w:pPr>
        <w:pStyle w:val="NormalWeb"/>
        <w:spacing w:before="280" w:after="0"/>
        <w:ind w:left="567" w:hanging="0"/>
        <w:jc w:val="center"/>
        <w:rPr/>
      </w:pPr>
      <w:r>
        <w:rPr>
          <w:rFonts w:ascii="Arial Narrow" w:hAnsi="Arial Narrow"/>
          <w:b/>
          <w:bCs/>
          <w:sz w:val="27"/>
          <w:szCs w:val="27"/>
        </w:rPr>
        <w:t>Mode opératoire PHASEO</w:t>
      </w:r>
    </w:p>
    <w:p>
      <w:pPr>
        <w:pStyle w:val="Normal"/>
        <w:rPr/>
      </w:pPr>
      <w:r>
        <w:rPr/>
      </w:r>
    </w:p>
    <w:p>
      <w:pPr>
        <w:pStyle w:val="Normal"/>
        <w:rPr/>
      </w:pPr>
      <w:r>
        <w:rPr/>
      </w:r>
    </w:p>
    <w:p>
      <w:pPr>
        <w:pStyle w:val="Normal"/>
        <w:rPr/>
      </w:pPr>
      <w:r>
        <w:rPr/>
        <w:drawing>
          <wp:anchor behindDoc="0" distT="0" distB="0" distL="0" distR="0" simplePos="0" locked="0" layoutInCell="0" allowOverlap="1" relativeHeight="14">
            <wp:simplePos x="0" y="0"/>
            <wp:positionH relativeFrom="column">
              <wp:posOffset>2012950</wp:posOffset>
            </wp:positionH>
            <wp:positionV relativeFrom="paragraph">
              <wp:posOffset>-137160</wp:posOffset>
            </wp:positionV>
            <wp:extent cx="2660650" cy="3035300"/>
            <wp:effectExtent l="0" t="0" r="0" b="0"/>
            <wp:wrapNone/>
            <wp:docPr id="1" name="Image 24"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4" descr="Boite Phaseo Eau"/>
                    <pic:cNvPicPr>
                      <a:picLocks noChangeAspect="1" noChangeArrowheads="1"/>
                    </pic:cNvPicPr>
                  </pic:nvPicPr>
                  <pic:blipFill>
                    <a:blip r:embed="rId2"/>
                    <a:stretch>
                      <a:fillRect/>
                    </a:stretch>
                  </pic:blipFill>
                  <pic:spPr bwMode="auto">
                    <a:xfrm>
                      <a:off x="0" y="0"/>
                      <a:ext cx="2660650" cy="3035300"/>
                    </a:xfrm>
                    <a:prstGeom prst="rect">
                      <a:avLst/>
                    </a:prstGeom>
                  </pic:spPr>
                </pic:pic>
              </a:graphicData>
            </a:graphic>
          </wp:anchor>
        </w:drawing>
      </w:r>
    </w:p>
    <w:p>
      <w:pPr>
        <w:pStyle w:val="Normal"/>
        <w:ind w:left="1416" w:firstLine="708"/>
        <w:rPr/>
      </w:pPr>
      <w:r>
        <w:rPr/>
      </w:r>
    </w:p>
    <w:p>
      <w:pPr>
        <w:pStyle w:val="Normal"/>
        <w:ind w:left="708" w:firstLine="708"/>
        <w:rPr/>
      </w:pPr>
      <w:r>
        <w:rPr/>
      </w:r>
    </w:p>
    <w:p>
      <w:pPr>
        <w:pStyle w:val="Normal"/>
        <w:ind w:left="708" w:firstLine="708"/>
        <w:rPr/>
      </w:pPr>
      <w:r>
        <w:rPr/>
      </w:r>
    </w:p>
    <w:p>
      <w:pPr>
        <w:pStyle w:val="Normal"/>
        <w:ind w:left="708" w:firstLine="708"/>
        <w:rPr/>
      </w:pPr>
      <w:r>
        <w:rPr/>
      </w:r>
    </w:p>
    <w:p>
      <w:pPr>
        <w:pStyle w:val="NormalWeb"/>
        <w:spacing w:lineRule="auto" w:line="276" w:before="280" w:after="0"/>
        <w:jc w:val="center"/>
        <w:rPr/>
      </w:pPr>
      <w:r>
        <w:rPr>
          <w:b/>
          <w:bCs/>
          <w:color w:val="D34817"/>
        </w:rPr>
        <w:t>JBA-Soft</w:t>
      </w:r>
    </w:p>
    <w:p>
      <w:pPr>
        <w:pStyle w:val="NormalWeb"/>
        <w:spacing w:lineRule="auto" w:line="276" w:before="280" w:after="0"/>
        <w:jc w:val="center"/>
        <w:rPr/>
      </w:pPr>
      <w:r>
        <w:rPr/>
        <w:t>05 mai 2010</w:t>
      </w:r>
    </w:p>
    <w:p>
      <w:pPr>
        <w:pStyle w:val="NormalWeb"/>
        <w:spacing w:lineRule="auto" w:line="276" w:before="280" w:after="0"/>
        <w:jc w:val="center"/>
        <w:rPr/>
      </w:pPr>
      <w:r>
        <w:rPr/>
      </w:r>
    </w:p>
    <w:p>
      <w:pPr>
        <w:pStyle w:val="NormalWeb"/>
        <w:spacing w:lineRule="auto" w:line="276" w:before="280" w:after="0"/>
        <w:jc w:val="center"/>
        <w:rPr/>
      </w:pPr>
      <w:r>
        <w:rPr/>
      </w:r>
    </w:p>
    <w:p>
      <w:pPr>
        <w:pStyle w:val="Normal"/>
        <w:ind w:left="708" w:right="1" w:firstLine="708"/>
        <w:rPr/>
      </w:pPr>
      <w:r>
        <w:rPr/>
      </w:r>
    </w:p>
    <w:p>
      <w:pPr>
        <w:pStyle w:val="Normal"/>
        <w:ind w:left="708" w:right="1" w:firstLine="708"/>
        <w:rPr/>
      </w:pPr>
      <w:r>
        <w:rPr/>
      </w:r>
    </w:p>
    <w:sdt>
      <w:sdtPr>
        <w:docPartObj>
          <w:docPartGallery w:val="Table of Contents"/>
          <w:docPartUnique w:val="true"/>
        </w:docPartObj>
      </w:sdtPr>
      <w:sdtContent>
        <w:p>
          <w:pPr>
            <w:pStyle w:val="Titredetabledesmatires"/>
            <w:spacing w:lineRule="auto" w:line="276"/>
            <w:rPr>
              <w:color w:val="365F91" w:themeColor="accent1" w:themeShade="bf"/>
              <w:sz w:val="28"/>
            </w:rPr>
          </w:pPr>
          <w:r>
            <w:rPr>
              <w:color w:val="365F91" w:themeColor="accent1" w:themeShade="bf"/>
              <w:sz w:val="28"/>
            </w:rPr>
            <w:t>Sommaire</w:t>
          </w:r>
        </w:p>
        <w:p>
          <w:pPr>
            <w:pStyle w:val="Tabledesmatiresniveau1"/>
            <w:tabs>
              <w:tab w:val="clear" w:pos="708"/>
              <w:tab w:val="right" w:pos="9640" w:leader="dot"/>
            </w:tabs>
            <w:rPr/>
          </w:pPr>
          <w:r>
            <w:fldChar w:fldCharType="begin"/>
          </w:r>
          <w:r>
            <w:rPr>
              <w:webHidden/>
              <w:rStyle w:val="Sautdindex"/>
              <w:vanish w:val="false"/>
            </w:rPr>
            <w:instrText xml:space="preserve"> TOC \z \o "1-3" \u \h</w:instrText>
          </w:r>
          <w:r>
            <w:rPr>
              <w:webHidden/>
              <w:rStyle w:val="Sautdindex"/>
              <w:vanish w:val="false"/>
            </w:rPr>
            <w:fldChar w:fldCharType="separate"/>
          </w:r>
          <w:hyperlink w:anchor="__RefHeading___Toc5559514_4275053085">
            <w:r>
              <w:rPr>
                <w:webHidden/>
                <w:rStyle w:val="Sautdindex"/>
                <w:vanish w:val="false"/>
              </w:rPr>
              <w:t>Envoi vers Chorus des facture d’un rôle</w:t>
              <w:tab/>
              <w:t>3</w:t>
            </w:r>
          </w:hyperlink>
        </w:p>
        <w:p>
          <w:pPr>
            <w:pStyle w:val="Tabledesmatiresniveau2"/>
            <w:tabs>
              <w:tab w:val="clear" w:pos="708"/>
              <w:tab w:val="right" w:pos="9640" w:leader="dot"/>
            </w:tabs>
            <w:rPr/>
          </w:pPr>
          <w:hyperlink w:anchor="__RefHeading___Toc5559516_4275053085">
            <w:r>
              <w:rPr>
                <w:webHidden/>
                <w:rStyle w:val="Sautdindex"/>
                <w:vanish w:val="false"/>
              </w:rPr>
              <w:t>Déclencher les envois</w:t>
              <w:tab/>
              <w:t>3</w:t>
            </w:r>
          </w:hyperlink>
        </w:p>
        <w:p>
          <w:pPr>
            <w:pStyle w:val="Tabledesmatiresniveau2"/>
            <w:tabs>
              <w:tab w:val="clear" w:pos="708"/>
              <w:tab w:val="right" w:pos="9640" w:leader="dot"/>
            </w:tabs>
            <w:rPr/>
          </w:pPr>
          <w:hyperlink w:anchor="__RefHeading___Toc5559518_4275053085">
            <w:r>
              <w:rPr>
                <w:webHidden/>
                <w:rStyle w:val="Sautdindex"/>
                <w:vanish w:val="false"/>
              </w:rPr>
              <w:t>Gérer les erreurs d’envoi</w:t>
              <w:tab/>
              <w:t>4</w:t>
            </w:r>
          </w:hyperlink>
        </w:p>
        <w:p>
          <w:pPr>
            <w:pStyle w:val="Tabledesmatiresniveau2"/>
            <w:tabs>
              <w:tab w:val="clear" w:pos="708"/>
              <w:tab w:val="right" w:pos="9640" w:leader="dot"/>
            </w:tabs>
            <w:rPr/>
          </w:pPr>
          <w:hyperlink w:anchor="__RefHeading___Toc5559520_4275053085">
            <w:r>
              <w:rPr>
                <w:webHidden/>
                <w:rStyle w:val="Sautdindex"/>
                <w:vanish w:val="false"/>
              </w:rPr>
              <w:t>Envoi en masse des factures vers Chorus</w:t>
              <w:tab/>
              <w:t>4</w:t>
            </w:r>
          </w:hyperlink>
        </w:p>
        <w:p>
          <w:pPr>
            <w:pStyle w:val="Tabledesmatiresniveau1"/>
            <w:tabs>
              <w:tab w:val="clear" w:pos="708"/>
              <w:tab w:val="right" w:pos="9640" w:leader="dot"/>
            </w:tabs>
            <w:rPr/>
          </w:pPr>
          <w:hyperlink w:anchor="__RefHeading___Toc5559522_4275053085">
            <w:r>
              <w:rPr>
                <w:webHidden/>
                <w:rStyle w:val="Sautdindex"/>
                <w:vanish w:val="false"/>
              </w:rPr>
              <w:t>Correction d’informations Chorus</w:t>
              <w:tab/>
              <w:t>5</w:t>
            </w:r>
          </w:hyperlink>
          <w:r>
            <w:rPr>
              <w:rStyle w:val="Sautdindex"/>
              <w:vanish w:val="false"/>
            </w:rPr>
            <w:fldChar w:fldCharType="end"/>
          </w:r>
        </w:p>
      </w:sdtContent>
    </w:sdt>
    <w:p>
      <w:pPr>
        <w:pStyle w:val="Normal"/>
        <w:rPr/>
      </w:pPr>
      <w:r>
        <w:rPr/>
      </w:r>
      <w:r>
        <w:br w:type="page"/>
      </w:r>
    </w:p>
    <w:p>
      <w:pPr>
        <w:pStyle w:val="Titre1"/>
        <w:rPr/>
      </w:pPr>
      <w:bookmarkStart w:id="0" w:name="__RefHeading___Toc5559514_4275053085"/>
      <w:bookmarkEnd w:id="0"/>
      <w:r>
        <w:rPr/>
        <w:t>Envoi vers Chorus des facture d’un rôle</w:t>
      </w:r>
    </w:p>
    <w:p>
      <w:pPr>
        <w:pStyle w:val="Normal"/>
        <w:spacing w:lineRule="auto" w:line="240" w:before="0" w:after="0"/>
        <w:rPr/>
      </w:pPr>
      <w:r>
        <w:rPr/>
      </w:r>
    </w:p>
    <w:p>
      <w:pPr>
        <w:pStyle w:val="Titre2"/>
        <w:rPr/>
      </w:pPr>
      <w:bookmarkStart w:id="1" w:name="__RefHeading___Toc5559516_4275053085"/>
      <w:bookmarkEnd w:id="1"/>
      <w:r>
        <w:rPr/>
        <w:t>Déclencher les envois</w:t>
      </w:r>
    </w:p>
    <w:p>
      <w:pPr>
        <w:pStyle w:val="Normal"/>
        <w:spacing w:lineRule="auto" w:line="240" w:before="0" w:after="0"/>
        <w:rPr/>
      </w:pPr>
      <w:r>
        <w:rPr/>
      </w:r>
    </w:p>
    <w:p>
      <w:pPr>
        <w:pStyle w:val="Normal"/>
        <w:spacing w:lineRule="auto" w:line="240" w:before="0" w:after="0"/>
        <w:rPr/>
      </w:pPr>
      <w:r>
        <w:rPr/>
        <w:t>Dans votre rôle de facturation, utilisez le bouton « Envoi vers Chorus... » dans l’étape « 3. fichier d’interface ».</w:t>
        <w:br/>
      </w:r>
    </w:p>
    <w:p>
      <w:pPr>
        <w:pStyle w:val="Normal"/>
        <w:spacing w:lineRule="auto" w:line="240" w:before="0" w:after="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1400" cy="3717925"/>
            <wp:effectExtent l="0" t="0" r="0" b="0"/>
            <wp:wrapSquare wrapText="largest"/>
            <wp:docPr id="2"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9" descr=""/>
                    <pic:cNvPicPr>
                      <a:picLocks noChangeAspect="1" noChangeArrowheads="1"/>
                    </pic:cNvPicPr>
                  </pic:nvPicPr>
                  <pic:blipFill>
                    <a:blip r:embed="rId3"/>
                    <a:stretch>
                      <a:fillRect/>
                    </a:stretch>
                  </pic:blipFill>
                  <pic:spPr bwMode="auto">
                    <a:xfrm>
                      <a:off x="0" y="0"/>
                      <a:ext cx="6121400" cy="3717925"/>
                    </a:xfrm>
                    <a:prstGeom prst="rect">
                      <a:avLst/>
                    </a:prstGeom>
                  </pic:spPr>
                </pic:pic>
              </a:graphicData>
            </a:graphic>
          </wp:anchor>
        </w:drawing>
      </w:r>
    </w:p>
    <w:p>
      <w:pPr>
        <w:pStyle w:val="Normal"/>
        <w:spacing w:lineRule="auto" w:line="240" w:before="0" w:after="0"/>
        <w:rPr/>
      </w:pPr>
      <w:r>
        <w:rPr/>
        <w:t>Ce bouton permet d’accéder à la fenêtre suivante :</w:t>
      </w:r>
    </w:p>
    <w:p>
      <w:pPr>
        <w:pStyle w:val="Normal"/>
        <w:spacing w:lineRule="auto" w:line="240" w:before="0" w:after="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1400" cy="1936115"/>
            <wp:effectExtent l="0" t="0" r="0" b="0"/>
            <wp:wrapSquare wrapText="largest"/>
            <wp:docPr id="3"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0" descr=""/>
                    <pic:cNvPicPr>
                      <a:picLocks noChangeAspect="1" noChangeArrowheads="1"/>
                    </pic:cNvPicPr>
                  </pic:nvPicPr>
                  <pic:blipFill>
                    <a:blip r:embed="rId4"/>
                    <a:srcRect l="-90" t="-283" r="-90" b="-283"/>
                    <a:stretch>
                      <a:fillRect/>
                    </a:stretch>
                  </pic:blipFill>
                  <pic:spPr bwMode="auto">
                    <a:xfrm>
                      <a:off x="0" y="0"/>
                      <a:ext cx="6121400" cy="1936115"/>
                    </a:xfrm>
                    <a:prstGeom prst="rect">
                      <a:avLst/>
                    </a:prstGeom>
                    <a:ln w="635">
                      <a:solidFill>
                        <a:srgbClr val="000000"/>
                      </a:solidFill>
                    </a:ln>
                  </pic:spPr>
                </pic:pic>
              </a:graphicData>
            </a:graphic>
          </wp:anchor>
        </w:drawing>
      </w:r>
    </w:p>
    <w:p>
      <w:pPr>
        <w:pStyle w:val="Normal"/>
        <w:spacing w:lineRule="auto" w:line="240" w:before="0" w:after="0"/>
        <w:rPr/>
      </w:pPr>
      <w:r>
        <w:rPr/>
        <w:t>La liste contient toutes les factures de votre rôle à envoyer à Chorus.</w:t>
        <w:br/>
        <w:t>Vous pouvez filtrer la liste en précisant une référence de facture ou le début d’un SIRET.</w:t>
        <w:br/>
      </w:r>
    </w:p>
    <w:p>
      <w:pPr>
        <w:pStyle w:val="Normal"/>
        <w:spacing w:lineRule="auto" w:line="240" w:before="0" w:after="0"/>
        <w:rPr/>
      </w:pPr>
      <w:r>
        <w:rPr/>
        <w:t>Sélectionnez la facture à envoyer et effectuez un clic-droit pour voir les options disponibles.</w:t>
      </w:r>
    </w:p>
    <w:p>
      <w:pPr>
        <w:pStyle w:val="Normal"/>
        <w:spacing w:lineRule="auto" w:line="240" w:before="0" w:after="0"/>
        <w:rPr/>
      </w:pPr>
      <w:r>
        <w:rPr/>
      </w:r>
    </w:p>
    <w:p>
      <w:pPr>
        <w:pStyle w:val="Normal"/>
        <w:spacing w:lineRule="auto" w:line="240" w:before="0" w:after="0"/>
        <w:rPr/>
      </w:pPr>
      <w:r>
        <w:rPr/>
        <w:t>Choisissez « Faire ou refaire l’envoi » pour déclencher l’envoi de la facture sélectionnée vers Chorus.</w:t>
      </w:r>
    </w:p>
    <w:p>
      <w:pPr>
        <w:pStyle w:val="Normal"/>
        <w:spacing w:lineRule="auto" w:line="240" w:before="0" w:after="0"/>
        <w:rPr/>
      </w:pPr>
      <w:r>
        <w:rPr/>
      </w:r>
    </w:p>
    <w:p>
      <w:pPr>
        <w:pStyle w:val="Normal"/>
        <w:spacing w:lineRule="auto" w:line="240" w:before="0" w:after="0"/>
        <w:rPr/>
      </w:pPr>
      <w:r>
        <w:rPr/>
        <w:br/>
        <w:t>La colonne « Statut » indique « Traité » si la facture a été envoyée vers Chorus.</w:t>
        <w:br/>
        <w:t>Dans le cas contraire, la colonne qui suit indique la cause de rejet lors de l’envoi.</w:t>
      </w:r>
    </w:p>
    <w:p>
      <w:pPr>
        <w:pStyle w:val="Normal"/>
        <w:spacing w:lineRule="auto" w:line="240" w:before="0" w:after="0"/>
        <w:rPr/>
      </w:pPr>
      <w:r>
        <w:rPr/>
      </w:r>
    </w:p>
    <w:p>
      <w:pPr>
        <w:pStyle w:val="Titre2"/>
        <w:rPr/>
      </w:pPr>
      <w:bookmarkStart w:id="2" w:name="__RefHeading___Toc5559518_4275053085"/>
      <w:bookmarkEnd w:id="2"/>
      <w:r>
        <w:rPr/>
        <w:t>Gérer les erreurs d’envoi</w:t>
      </w:r>
    </w:p>
    <w:p>
      <w:pPr>
        <w:pStyle w:val="Normal"/>
        <w:spacing w:lineRule="auto" w:line="240" w:before="0" w:after="0"/>
        <w:rPr/>
      </w:pPr>
      <w:r>
        <w:rPr/>
      </w:r>
    </w:p>
    <w:p>
      <w:pPr>
        <w:pStyle w:val="Normal"/>
        <w:spacing w:lineRule="auto" w:line="240" w:before="0" w:after="0"/>
        <w:rPr/>
      </w:pPr>
      <w:r>
        <w:rPr/>
        <w:t>Plusieurs causes peuvent expliquer l’echec de l’envoi vers Chorus.</w:t>
      </w:r>
    </w:p>
    <w:p>
      <w:pPr>
        <w:pStyle w:val="Normal"/>
        <w:spacing w:lineRule="auto" w:line="240" w:before="0" w:after="0"/>
        <w:rPr/>
      </w:pPr>
      <w:r>
        <w:rPr/>
        <w:t>* Si le message d’erreur concerne les informations du destinataire, vous pouvez faire les modifications de ces informations et refaire une tentative d’envoi. Consultez la page suivante pour voir comment procéduer.</w:t>
      </w:r>
    </w:p>
    <w:p>
      <w:pPr>
        <w:pStyle w:val="Normal"/>
        <w:spacing w:lineRule="auto" w:line="240" w:before="0" w:after="0"/>
        <w:rPr/>
      </w:pPr>
      <w:r>
        <w:rPr/>
        <w:t>* Le message d’erreur eut indiquer un problème technique. Dans ce cas, contactez JBA-Soft.</w:t>
      </w:r>
    </w:p>
    <w:p>
      <w:pPr>
        <w:pStyle w:val="Normal"/>
        <w:spacing w:lineRule="auto" w:line="240" w:before="0" w:after="0"/>
        <w:rPr/>
      </w:pPr>
      <w:r>
        <w:rPr/>
      </w:r>
    </w:p>
    <w:p>
      <w:pPr>
        <w:pStyle w:val="Normal"/>
        <w:spacing w:lineRule="auto" w:line="240" w:before="0" w:after="0"/>
        <w:rPr/>
      </w:pPr>
      <w:r>
        <w:rPr/>
        <w:t>Les collectivités souhaitent souvent traiter sans délai les envois Chorus.</w:t>
        <w:br/>
        <w:t>Vous pouvez envoyer la facture avec un autre logiciel. Généralement, les collectivit »s utilisent le portail fourni par la DGFIP qui permet de faire des dépôts avec saisie unitaire de facture.</w:t>
      </w:r>
    </w:p>
    <w:p>
      <w:pPr>
        <w:pStyle w:val="Normal"/>
        <w:spacing w:lineRule="auto" w:line="240" w:before="0" w:after="0"/>
        <w:rPr/>
      </w:pPr>
      <w:r>
        <w:rPr/>
      </w:r>
    </w:p>
    <w:p>
      <w:pPr>
        <w:pStyle w:val="Normal"/>
        <w:spacing w:lineRule="auto" w:line="240" w:before="0" w:after="0"/>
        <w:rPr/>
      </w:pPr>
      <w:r>
        <w:rPr/>
        <w:t>Plusieurs fonctions sont destinées à aider les collectivités dans ce cas.</w:t>
      </w:r>
    </w:p>
    <w:p>
      <w:pPr>
        <w:pStyle w:val="Normal"/>
        <w:spacing w:lineRule="auto" w:line="240" w:before="0" w:after="0"/>
        <w:rPr/>
      </w:pPr>
      <w:r>
        <w:rPr/>
        <w:t>- Vous pouvez accéder à la facture PDF et à la fiche facture de PHASEO.</w:t>
      </w:r>
    </w:p>
    <w:p>
      <w:pPr>
        <w:pStyle w:val="Normal"/>
        <w:spacing w:lineRule="auto" w:line="240" w:before="0" w:after="0"/>
        <w:rPr/>
      </w:pPr>
      <w:r>
        <w:rPr/>
        <w:t xml:space="preserve">- Le bouton « Annuler l’envoi » permet d’indiquer qu’une autre solution a été trouvée et que la facture n’a pas été envoyée par PHASEO vers Chorus. </w:t>
        <w:br/>
      </w:r>
    </w:p>
    <w:p>
      <w:pPr>
        <w:pStyle w:val="Titre2"/>
        <w:rPr>
          <w:u w:val="single"/>
        </w:rPr>
      </w:pPr>
      <w:bookmarkStart w:id="3" w:name="__RefHeading___Toc5559520_4275053085"/>
      <w:bookmarkEnd w:id="3"/>
      <w:r>
        <w:rPr>
          <w:u w:val="single"/>
        </w:rPr>
        <w:t>Envoi en masse des factures vers Chorus</w:t>
      </w:r>
    </w:p>
    <w:p>
      <w:pPr>
        <w:pStyle w:val="Normal"/>
        <w:spacing w:lineRule="auto" w:line="240" w:before="0" w:after="0"/>
        <w:rPr/>
      </w:pPr>
      <w:r>
        <w:rPr/>
      </w:r>
    </w:p>
    <w:p>
      <w:pPr>
        <w:pStyle w:val="Normal"/>
        <w:spacing w:lineRule="auto" w:line="240" w:before="0" w:after="0"/>
        <w:rPr/>
      </w:pPr>
      <w:r>
        <w:rPr/>
        <w:t>Par défaut, l’envoi en masse vers Chorus n’est pas activé.</w:t>
        <w:br/>
        <w:t>Si vous cliquez sur le bouton « Envoyer vers Chorus », vous obtiendrez le message suivant.</w:t>
      </w:r>
    </w:p>
    <w:p>
      <w:pPr>
        <w:pStyle w:val="Normal"/>
        <w:spacing w:lineRule="auto" w:line="240" w:before="0" w:after="0"/>
        <w:rPr/>
      </w:pPr>
      <w:r>
        <w:drawing>
          <wp:anchor behindDoc="0" distT="0" distB="0" distL="0" distR="0" simplePos="0" locked="0" layoutInCell="0" allowOverlap="1" relativeHeight="17">
            <wp:simplePos x="0" y="0"/>
            <wp:positionH relativeFrom="column">
              <wp:posOffset>-34925</wp:posOffset>
            </wp:positionH>
            <wp:positionV relativeFrom="paragraph">
              <wp:posOffset>152400</wp:posOffset>
            </wp:positionV>
            <wp:extent cx="3371850" cy="1276350"/>
            <wp:effectExtent l="0" t="0" r="0" b="0"/>
            <wp:wrapSquare wrapText="largest"/>
            <wp:docPr id="4"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0" descr=""/>
                    <pic:cNvPicPr>
                      <a:picLocks noChangeAspect="1" noChangeArrowheads="1"/>
                    </pic:cNvPicPr>
                  </pic:nvPicPr>
                  <pic:blipFill>
                    <a:blip r:embed="rId5"/>
                    <a:stretch>
                      <a:fillRect/>
                    </a:stretch>
                  </pic:blipFill>
                  <pic:spPr bwMode="auto">
                    <a:xfrm>
                      <a:off x="0" y="0"/>
                      <a:ext cx="3371850" cy="1276350"/>
                    </a:xfrm>
                    <a:prstGeom prst="rect">
                      <a:avLst/>
                    </a:prstGeom>
                  </pic:spPr>
                </pic:pic>
              </a:graphicData>
            </a:graphic>
          </wp:anchor>
        </w:drawing>
      </w:r>
      <w:r>
        <w:rPr/>
        <w: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Nous préconisons de vérifier unitairement l’envoi de factures unitairement pendant un an.</w:t>
        <w:br/>
        <w:t>Une fois que toutes les envois Chorus ont été validés sur un an, nous procédons à l’activation de l’envoi en masse depuis PHASEO. Contactez l’équipe JBA-Soft pour effectuer cette activation.</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u w:val="single"/>
        </w:rPr>
      </w:pPr>
      <w:r>
        <w:rPr>
          <w:u w:val="single"/>
        </w:rPr>
      </w:r>
      <w:r>
        <w:br w:type="page"/>
      </w:r>
    </w:p>
    <w:p>
      <w:pPr>
        <w:pStyle w:val="Titre1"/>
        <w:rPr/>
      </w:pPr>
      <w:bookmarkStart w:id="4" w:name="__RefHeading___Toc5559522_4275053085"/>
      <w:bookmarkEnd w:id="4"/>
      <w:r>
        <w:rPr/>
        <w:t>Correction d’informations Chorus</w:t>
      </w:r>
    </w:p>
    <w:p>
      <w:pPr>
        <w:pStyle w:val="Normal"/>
        <w:spacing w:lineRule="auto" w:line="240" w:before="0" w:after="0"/>
        <w:rPr/>
      </w:pPr>
      <w:r>
        <w:rPr/>
      </w:r>
    </w:p>
    <w:p>
      <w:pPr>
        <w:pStyle w:val="Normal"/>
        <w:spacing w:lineRule="auto" w:line="240" w:before="0" w:after="0"/>
        <w:rPr/>
      </w:pPr>
      <w:r>
        <w:rPr/>
        <w:t>Corrigez d’abord les informations Chorus sur la fiche « </w:t>
      </w:r>
      <w:r>
        <w:rPr/>
        <w:t>interlocuteur »</w:t>
      </w:r>
      <w:r>
        <w:rPr/>
        <w:t>.</w:t>
      </w:r>
    </w:p>
    <w:p>
      <w:pPr>
        <w:pStyle w:val="Normal"/>
        <w:spacing w:lineRule="auto" w:line="240" w:before="0" w:after="0"/>
        <w:rPr/>
      </w:pPr>
      <w:r>
        <w:rPr/>
        <w:t>Les informations concernant les envois Chorus sont les suivantes : le SIRET, le service, le marché ou le numéro d’engagement</w:t>
      </w:r>
      <w:r>
        <w:rPr/>
        <w:br/>
      </w:r>
    </w:p>
    <w:p>
      <w:pPr>
        <w:pStyle w:val="Normal"/>
        <w:spacing w:lineRule="auto" w:line="240" w:before="0" w:after="0"/>
        <w:rPr/>
      </w:pPr>
      <w:r>
        <w:rPr/>
        <w:drawing>
          <wp:anchor behindDoc="0" distT="0" distB="0" distL="0" distR="0" simplePos="0" locked="0" layoutInCell="0" allowOverlap="1" relativeHeight="18">
            <wp:simplePos x="0" y="0"/>
            <wp:positionH relativeFrom="column">
              <wp:posOffset>22860</wp:posOffset>
            </wp:positionH>
            <wp:positionV relativeFrom="paragraph">
              <wp:posOffset>81915</wp:posOffset>
            </wp:positionV>
            <wp:extent cx="5008880" cy="239014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rcRect l="-101" t="-211" r="-101" b="-211"/>
                    <a:stretch>
                      <a:fillRect/>
                    </a:stretch>
                  </pic:blipFill>
                  <pic:spPr bwMode="auto">
                    <a:xfrm>
                      <a:off x="0" y="0"/>
                      <a:ext cx="5008880" cy="2390140"/>
                    </a:xfrm>
                    <a:prstGeom prst="rect">
                      <a:avLst/>
                    </a:prstGeom>
                    <a:ln w="635">
                      <a:solidFill>
                        <a:srgbClr val="000000"/>
                      </a:solidFill>
                    </a:ln>
                  </pic:spPr>
                </pic:pic>
              </a:graphicData>
            </a:graphic>
          </wp:anchor>
        </w:drawing>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 xml:space="preserve">Pour certains </w:t>
      </w:r>
      <w:r>
        <w:rPr/>
        <w:t>gros</w:t>
      </w:r>
      <w:r>
        <w:rPr/>
        <w:t xml:space="preserve"> organismes publics </w:t>
      </w:r>
      <w:r>
        <w:rPr/>
        <w:t>(comme les départements)</w:t>
      </w:r>
      <w:r>
        <w:rPr/>
        <w:t xml:space="preserve">, il y a plusieurs services et marchés </w:t>
      </w:r>
      <w:r>
        <w:rPr/>
        <w:t>indiqués dans les contrats</w:t>
      </w:r>
      <w:r>
        <w:rPr/>
        <w:t>. Dans ce cas, les modifications doivent être faites pour chaque contrat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Une fois la modification effectuée</w:t>
      </w:r>
      <w:r>
        <w:rPr/>
        <w:t xml:space="preserve">, une mise à jour de la facture est nécessaire avant de refaire un nouvel envoi. </w:t>
      </w:r>
    </w:p>
    <w:p>
      <w:pPr>
        <w:pStyle w:val="Normal"/>
        <w:spacing w:lineRule="auto" w:line="240" w:before="0" w:after="0"/>
        <w:rPr/>
      </w:pPr>
      <w:r>
        <w:rPr/>
        <w:t>Dans l’onglet « Edition / Conditions de paiement », sélectionner le sous-ongle « Infos. Démat » et cliquez sur « Mise à jour ».</w:t>
        <w:br/>
      </w:r>
    </w:p>
    <w:p>
      <w:pPr>
        <w:pStyle w:val="Normal"/>
        <w:spacing w:lineRule="auto" w:line="240" w:before="0" w:after="0"/>
        <w:rPr/>
      </w:pPr>
      <w:r>
        <w:rPr/>
        <w:drawing>
          <wp:anchor behindDoc="0" distT="0" distB="0" distL="0" distR="0" simplePos="0" locked="0" layoutInCell="0" allowOverlap="1" relativeHeight="19">
            <wp:simplePos x="0" y="0"/>
            <wp:positionH relativeFrom="column">
              <wp:posOffset>22860</wp:posOffset>
            </wp:positionH>
            <wp:positionV relativeFrom="paragraph">
              <wp:posOffset>93345</wp:posOffset>
            </wp:positionV>
            <wp:extent cx="3923665" cy="2001520"/>
            <wp:effectExtent l="0" t="0" r="0" b="0"/>
            <wp:wrapSquare wrapText="largest"/>
            <wp:docPr id="6"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1" descr=""/>
                    <pic:cNvPicPr>
                      <a:picLocks noChangeAspect="1" noChangeArrowheads="1"/>
                    </pic:cNvPicPr>
                  </pic:nvPicPr>
                  <pic:blipFill>
                    <a:blip r:embed="rId7"/>
                    <a:srcRect l="-107" t="-209" r="-107" b="-209"/>
                    <a:stretch>
                      <a:fillRect/>
                    </a:stretch>
                  </pic:blipFill>
                  <pic:spPr bwMode="auto">
                    <a:xfrm>
                      <a:off x="0" y="0"/>
                      <a:ext cx="3923665" cy="2001520"/>
                    </a:xfrm>
                    <a:prstGeom prst="rect">
                      <a:avLst/>
                    </a:prstGeom>
                    <a:ln w="635">
                      <a:solidFill>
                        <a:srgbClr val="000000"/>
                      </a:solidFill>
                    </a:ln>
                  </pic:spPr>
                </pic:pic>
              </a:graphicData>
            </a:graphic>
          </wp:anchor>
        </w:drawing>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Vous pouvez ensuite revenir sur la liste des factures Chorus de votre rôle. Utilisez l’option « Faire ou refaire d’envoi » pour refaire un tentative d’envoi vers Chorus.</w:t>
      </w:r>
    </w:p>
    <w:sectPr>
      <w:footerReference w:type="default" r:id="rId8"/>
      <w:type w:val="nextPage"/>
      <w:pgSz w:w="11906" w:h="16838"/>
      <w:pgMar w:left="1417" w:right="849" w:gutter="0" w:header="0" w:top="543" w:footer="845"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roman"/>
    <w:pitch w:val="variable"/>
  </w:font>
  <w:font w:name="Franklin Gothic Book">
    <w:charset w:val="00"/>
    <w:family w:val="roman"/>
    <w:pitch w:val="variable"/>
  </w:font>
  <w:font w:name="Arial Narro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mc:AlternateContent>
        <mc:Choice Requires="wps">
          <w:drawing>
            <wp:anchor behindDoc="1" distT="1905" distB="1905" distL="1905" distR="2540" simplePos="0" locked="0" layoutInCell="0" allowOverlap="1" relativeHeight="8">
              <wp:simplePos x="0" y="0"/>
              <wp:positionH relativeFrom="rightMargin">
                <wp:posOffset>-292735</wp:posOffset>
              </wp:positionH>
              <wp:positionV relativeFrom="bottomMargin">
                <wp:posOffset>178435</wp:posOffset>
              </wp:positionV>
              <wp:extent cx="368300" cy="274320"/>
              <wp:effectExtent l="1905" t="1905" r="2540" b="1905"/>
              <wp:wrapNone/>
              <wp:docPr id="7" name="Image1"/>
              <a:graphic xmlns:a="http://schemas.openxmlformats.org/drawingml/2006/main">
                <a:graphicData uri="http://schemas.microsoft.com/office/word/2010/wordprocessingShape">
                  <wps:wsp>
                    <wps:cNvSpPr/>
                    <wps:spPr>
                      <a:xfrm>
                        <a:off x="0" y="0"/>
                        <a:ext cx="368280" cy="27432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Contenudecadre"/>
                            <w:spacing w:before="0" w:after="200"/>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anchor="t">
                      <a:noAutofit/>
                    </wps:bodyPr>
                  </wps:wsp>
                </a:graphicData>
              </a:graphic>
            </wp:anchor>
          </w:drawing>
        </mc:Choice>
        <mc:Fallback>
          <w:pict>
            <v:shapetype id="_x0000_t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ID="Image1" path="m0,0l-2147483631,0l-2147483631,-2147483637l-2147483640,-2147483634l0,-2147483634xel-2147483638,-2147483635l-2147483631,-2147483637xel-2147483638,-2147483635l-2147483631,-2147483637l-2147483640,-2147483634l0,-2147483634l0,0l-2147483631,0l-2147483631,-2147483637e" fillcolor="white" stroked="t" o:allowincell="f" style="position:absolute;margin-left:-23.05pt;margin-top:14.05pt;width:28.95pt;height:21.55pt;mso-wrap-style:square;v-text-anchor:top;mso-position-horizontal-relative:page" type="_x0000_t65">
              <v:fill o:detectmouseclick="t" type="solid" color2="black"/>
              <v:stroke color="gray" weight="3240" joinstyle="round" endcap="flat"/>
              <v:textbox>
                <w:txbxContent>
                  <w:p>
                    <w:pPr>
                      <w:pStyle w:val="Contenudecadre"/>
                      <w:spacing w:before="0" w:after="200"/>
                      <w:jc w:val="center"/>
                      <w:rPr>
                        <w:sz w:val="16"/>
                        <w:szCs w:val="16"/>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shape>
          </w:pict>
        </mc:Fallback>
      </mc:AlternateContent>
    </w:r>
    <w:r>
      <w:rPr/>
      <w:drawing>
        <wp:inline distT="0" distB="0" distL="0" distR="0">
          <wp:extent cx="520065" cy="400050"/>
          <wp:effectExtent l="0" t="0" r="0" b="0"/>
          <wp:docPr id="9" name="Image31"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1"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Pr/>
      <w:t xml:space="preserve">                   </w:t>
    </w:r>
    <w:r>
      <w:rPr/>
      <w:t xml:space="preserve">Document confidentiel                         Propriété exclusive de JBA-Soft       </w:t>
    </w:r>
  </w:p>
</w:ftr>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2"/>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2d2a66"/>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next w:val="Normal"/>
    <w:link w:val="Titre1Car"/>
    <w:uiPriority w:val="9"/>
    <w:qFormat/>
    <w:rsid w:val="00c53462"/>
    <w:pPr>
      <w:keepNext w:val="true"/>
      <w:keepLines/>
      <w:spacing w:lineRule="auto" w:line="240" w:before="480" w:after="0"/>
      <w:ind w:left="360" w:hanging="360"/>
      <w:outlineLvl w:val="0"/>
    </w:pPr>
    <w:rPr>
      <w:rFonts w:ascii="Cambria" w:hAnsi="Cambria" w:eastAsia="" w:cs="" w:asciiTheme="majorHAnsi" w:cstheme="majorBidi" w:eastAsiaTheme="majorEastAsia" w:hAnsiTheme="majorHAnsi"/>
      <w:b/>
      <w:bCs/>
      <w:color w:val="2A6099"/>
      <w:sz w:val="36"/>
      <w:szCs w:val="28"/>
      <w:u w:val="single"/>
    </w:rPr>
  </w:style>
  <w:style w:type="paragraph" w:styleId="Titre2">
    <w:name w:val="Heading 2"/>
    <w:basedOn w:val="Normal"/>
    <w:next w:val="Normal"/>
    <w:link w:val="Titre2Car"/>
    <w:uiPriority w:val="9"/>
    <w:unhideWhenUsed/>
    <w:qFormat/>
    <w:rsid w:val="00362616"/>
    <w:pPr>
      <w:keepNext w:val="true"/>
      <w:keepLines/>
      <w:spacing w:before="240" w:after="120"/>
      <w:ind w:left="357" w:hanging="0"/>
      <w:outlineLvl w:val="1"/>
    </w:pPr>
    <w:rPr>
      <w:rFonts w:ascii="Cambria" w:hAnsi="Cambria" w:eastAsia="" w:cs="" w:asciiTheme="majorHAnsi" w:cstheme="majorBidi" w:eastAsiaTheme="majorEastAsia" w:hAnsiTheme="majorHAnsi"/>
      <w:b/>
      <w:bCs/>
      <w:color w:val="2A6099"/>
      <w:sz w:val="28"/>
      <w:szCs w:val="24"/>
    </w:rPr>
  </w:style>
  <w:style w:type="paragraph" w:styleId="Titre3">
    <w:name w:val="Heading 3"/>
    <w:basedOn w:val="Normal"/>
    <w:next w:val="Normal"/>
    <w:link w:val="Titre3Car"/>
    <w:uiPriority w:val="9"/>
    <w:unhideWhenUsed/>
    <w:qFormat/>
    <w:rsid w:val="000d3277"/>
    <w:pPr>
      <w:keepNext w:val="true"/>
      <w:keepLines/>
      <w:spacing w:before="200" w:after="0"/>
      <w:ind w:left="708" w:hanging="0"/>
      <w:outlineLvl w:val="2"/>
    </w:pPr>
    <w:rPr>
      <w:rFonts w:ascii="Cambria" w:hAnsi="Cambria" w:eastAsia="" w:cs="" w:asciiTheme="majorHAnsi" w:cstheme="majorBidi" w:eastAsiaTheme="majorEastAsia" w:hAnsiTheme="majorHAnsi"/>
      <w:b/>
      <w:bCs/>
      <w:i/>
      <w:color w:val="F79646" w:themeColor="accent6"/>
      <w:sz w:val="24"/>
    </w:rPr>
  </w:style>
  <w:style w:type="paragraph" w:styleId="Titre4">
    <w:name w:val="Heading 4"/>
    <w:basedOn w:val="Normal"/>
    <w:next w:val="Normal"/>
    <w:link w:val="Titre4Car"/>
    <w:uiPriority w:val="9"/>
    <w:unhideWhenUsed/>
    <w:qFormat/>
    <w:rsid w:val="00737941"/>
    <w:pPr>
      <w:keepNext w:val="true"/>
      <w:keepLines/>
      <w:spacing w:before="200" w:after="120"/>
      <w:outlineLvl w:val="3"/>
    </w:pPr>
    <w:rPr>
      <w:rFonts w:ascii="Cambria" w:hAnsi="Cambria" w:eastAsia="" w:cs="" w:asciiTheme="majorHAnsi" w:cstheme="majorBidi" w:eastAsiaTheme="majorEastAsia" w:hAnsiTheme="majorHAnsi"/>
      <w:b/>
      <w:bCs/>
      <w:i/>
      <w:iCs/>
      <w:color w:val="4F81BD" w:themeColor="accent1"/>
      <w:u w:val="single"/>
    </w:rPr>
  </w:style>
  <w:style w:type="paragraph" w:styleId="Titre5">
    <w:name w:val="Heading 5"/>
    <w:basedOn w:val="Normal"/>
    <w:next w:val="Normal"/>
    <w:link w:val="Titre5Car"/>
    <w:uiPriority w:val="9"/>
    <w:unhideWhenUsed/>
    <w:qFormat/>
    <w:rsid w:val="008d7278"/>
    <w:pPr>
      <w:keepNext w:val="true"/>
      <w:keepLines/>
      <w:spacing w:before="200" w:after="0"/>
      <w:outlineLvl w:val="4"/>
    </w:pPr>
    <w:rPr>
      <w:rFonts w:ascii="Cambria" w:hAnsi="Cambria" w:eastAsia="" w:cs="" w:asciiTheme="majorHAnsi" w:cstheme="majorBidi" w:eastAsiaTheme="majorEastAsia" w:hAnsiTheme="majorHAnsi"/>
      <w:i/>
      <w:color w:val="243F60" w:themeColor="accent1" w:themeShade="7f"/>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857333"/>
    <w:rPr>
      <w:rFonts w:ascii="Tahoma" w:hAnsi="Tahoma" w:cs="Tahoma"/>
      <w:sz w:val="16"/>
      <w:szCs w:val="16"/>
    </w:rPr>
  </w:style>
  <w:style w:type="character" w:styleId="EntteCar" w:customStyle="1">
    <w:name w:val="En-tête Car"/>
    <w:basedOn w:val="DefaultParagraphFont"/>
    <w:uiPriority w:val="99"/>
    <w:semiHidden/>
    <w:qFormat/>
    <w:rsid w:val="000e65d1"/>
    <w:rPr/>
  </w:style>
  <w:style w:type="character" w:styleId="PieddepageCar" w:customStyle="1">
    <w:name w:val="Pied de page Car"/>
    <w:basedOn w:val="DefaultParagraphFont"/>
    <w:uiPriority w:val="99"/>
    <w:semiHidden/>
    <w:qFormat/>
    <w:rsid w:val="000e65d1"/>
    <w:rPr/>
  </w:style>
  <w:style w:type="character" w:styleId="Titre1Car" w:customStyle="1">
    <w:name w:val="Titre 1 Car"/>
    <w:basedOn w:val="DefaultParagraphFont"/>
    <w:uiPriority w:val="9"/>
    <w:qFormat/>
    <w:rsid w:val="00c53462"/>
    <w:rPr>
      <w:rFonts w:ascii="Cambria" w:hAnsi="Cambria" w:eastAsia="" w:cs="" w:asciiTheme="majorHAnsi" w:cstheme="majorBidi" w:eastAsiaTheme="majorEastAsia" w:hAnsiTheme="majorHAnsi"/>
      <w:b/>
      <w:bCs/>
      <w:color w:val="F79646" w:themeColor="accent6"/>
      <w:sz w:val="36"/>
      <w:szCs w:val="28"/>
      <w:u w:val="single"/>
    </w:rPr>
  </w:style>
  <w:style w:type="character" w:styleId="Titre2Car" w:customStyle="1">
    <w:name w:val="Titre 2 Car"/>
    <w:basedOn w:val="DefaultParagraphFont"/>
    <w:uiPriority w:val="9"/>
    <w:qFormat/>
    <w:rsid w:val="00362616"/>
    <w:rPr>
      <w:rFonts w:ascii="Cambria" w:hAnsi="Cambria" w:eastAsia="" w:cs="" w:asciiTheme="majorHAnsi" w:cstheme="majorBidi" w:eastAsiaTheme="majorEastAsia" w:hAnsiTheme="majorHAnsi"/>
      <w:b/>
      <w:bCs/>
      <w:color w:val="F79646" w:themeColor="accent6"/>
      <w:sz w:val="28"/>
      <w:szCs w:val="24"/>
    </w:rPr>
  </w:style>
  <w:style w:type="character" w:styleId="Titre3Car" w:customStyle="1">
    <w:name w:val="Titre 3 Car"/>
    <w:basedOn w:val="DefaultParagraphFont"/>
    <w:uiPriority w:val="9"/>
    <w:qFormat/>
    <w:rsid w:val="000d3277"/>
    <w:rPr>
      <w:rFonts w:ascii="Cambria" w:hAnsi="Cambria" w:eastAsia="" w:cs="" w:asciiTheme="majorHAnsi" w:cstheme="majorBidi" w:eastAsiaTheme="majorEastAsia" w:hAnsiTheme="majorHAnsi"/>
      <w:b/>
      <w:bCs/>
      <w:i/>
      <w:color w:val="F79646" w:themeColor="accent6"/>
      <w:sz w:val="24"/>
    </w:rPr>
  </w:style>
  <w:style w:type="character" w:styleId="LienInternet">
    <w:name w:val="Lien Internet"/>
    <w:basedOn w:val="DefaultParagraphFont"/>
    <w:uiPriority w:val="99"/>
    <w:unhideWhenUsed/>
    <w:rsid w:val="008e44f1"/>
    <w:rPr>
      <w:color w:val="0000FF" w:themeColor="hyperlink"/>
      <w:u w:val="single"/>
    </w:rPr>
  </w:style>
  <w:style w:type="character" w:styleId="Titre4Car" w:customStyle="1">
    <w:name w:val="Titre 4 Car"/>
    <w:basedOn w:val="DefaultParagraphFont"/>
    <w:uiPriority w:val="9"/>
    <w:qFormat/>
    <w:rsid w:val="00737941"/>
    <w:rPr>
      <w:rFonts w:ascii="Cambria" w:hAnsi="Cambria" w:eastAsia="" w:cs="" w:asciiTheme="majorHAnsi" w:cstheme="majorBidi" w:eastAsiaTheme="majorEastAsia" w:hAnsiTheme="majorHAnsi"/>
      <w:b/>
      <w:bCs/>
      <w:i/>
      <w:iCs/>
      <w:color w:val="4F81BD" w:themeColor="accent1"/>
      <w:u w:val="single"/>
    </w:rPr>
  </w:style>
  <w:style w:type="character" w:styleId="Titre5Car" w:customStyle="1">
    <w:name w:val="Titre 5 Car"/>
    <w:basedOn w:val="DefaultParagraphFont"/>
    <w:uiPriority w:val="9"/>
    <w:qFormat/>
    <w:rsid w:val="008d7278"/>
    <w:rPr>
      <w:rFonts w:ascii="Cambria" w:hAnsi="Cambria" w:eastAsia="" w:cs="" w:asciiTheme="majorHAnsi" w:cstheme="majorBidi" w:eastAsiaTheme="majorEastAsia" w:hAnsiTheme="majorHAnsi"/>
      <w:i/>
      <w:color w:val="243F60" w:themeColor="accent1" w:themeShade="7f"/>
    </w:rPr>
  </w:style>
  <w:style w:type="character" w:styleId="AcomplterCar" w:customStyle="1">
    <w:name w:val="A compléter Car"/>
    <w:basedOn w:val="DefaultParagraphFont"/>
    <w:link w:val="Acomplter"/>
    <w:qFormat/>
    <w:rsid w:val="004c0540"/>
    <w:rPr>
      <w:b/>
      <w:color w:val="C00000"/>
      <w:sz w:val="24"/>
      <w:szCs w:val="24"/>
    </w:rPr>
  </w:style>
  <w:style w:type="character" w:styleId="Sautdindex">
    <w:name w:val="Saut d'index"/>
    <w:qFormat/>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NormalWeb">
    <w:name w:val="Normal (Web)"/>
    <w:basedOn w:val="Normal"/>
    <w:uiPriority w:val="99"/>
    <w:unhideWhenUsed/>
    <w:qFormat/>
    <w:rsid w:val="00857333"/>
    <w:pPr>
      <w:spacing w:lineRule="auto" w:line="240" w:beforeAutospacing="1" w:after="119"/>
    </w:pPr>
    <w:rPr>
      <w:rFonts w:ascii="Times New Roman" w:hAnsi="Times New Roman" w:eastAsia="Times New Roman" w:cs="Times New Roman"/>
      <w:sz w:val="24"/>
      <w:szCs w:val="24"/>
      <w:lang w:eastAsia="fr-FR"/>
    </w:rPr>
  </w:style>
  <w:style w:type="paragraph" w:styleId="BalloonText">
    <w:name w:val="Balloon Text"/>
    <w:basedOn w:val="Normal"/>
    <w:link w:val="TextedebullesCar"/>
    <w:uiPriority w:val="99"/>
    <w:semiHidden/>
    <w:unhideWhenUsed/>
    <w:qFormat/>
    <w:rsid w:val="00857333"/>
    <w:pPr>
      <w:spacing w:lineRule="auto" w:line="240" w:before="0" w:after="0"/>
    </w:pPr>
    <w:rPr>
      <w:rFonts w:ascii="Tahoma" w:hAnsi="Tahoma" w:cs="Tahoma"/>
      <w:sz w:val="16"/>
      <w:szCs w:val="16"/>
    </w:rPr>
  </w:style>
  <w:style w:type="paragraph" w:styleId="Entteetpieddepage">
    <w:name w:val="En-tête et pied de page"/>
    <w:basedOn w:val="Normal"/>
    <w:qFormat/>
    <w:pPr/>
    <w:rPr/>
  </w:style>
  <w:style w:type="paragraph" w:styleId="Entte">
    <w:name w:val="Header"/>
    <w:basedOn w:val="Normal"/>
    <w:link w:val="EntteCar"/>
    <w:uiPriority w:val="99"/>
    <w:semiHidden/>
    <w:unhideWhenUsed/>
    <w:rsid w:val="000e65d1"/>
    <w:pPr>
      <w:tabs>
        <w:tab w:val="clear" w:pos="708"/>
        <w:tab w:val="center" w:pos="4536" w:leader="none"/>
        <w:tab w:val="right" w:pos="9072" w:leader="none"/>
      </w:tabs>
      <w:spacing w:lineRule="auto" w:line="240" w:before="0" w:after="0"/>
    </w:pPr>
    <w:rPr/>
  </w:style>
  <w:style w:type="paragraph" w:styleId="Pieddepage">
    <w:name w:val="Footer"/>
    <w:basedOn w:val="Normal"/>
    <w:link w:val="PieddepageCar"/>
    <w:uiPriority w:val="99"/>
    <w:semiHidden/>
    <w:unhideWhenUsed/>
    <w:rsid w:val="000e65d1"/>
    <w:pPr>
      <w:tabs>
        <w:tab w:val="clear" w:pos="708"/>
        <w:tab w:val="center" w:pos="4536" w:leader="none"/>
        <w:tab w:val="right" w:pos="9072" w:leader="none"/>
      </w:tabs>
      <w:spacing w:lineRule="auto" w:line="240" w:before="0" w:after="0"/>
    </w:pPr>
    <w:rPr/>
  </w:style>
  <w:style w:type="paragraph" w:styleId="Indexlexicaltitre">
    <w:name w:val="Index Heading"/>
    <w:basedOn w:val="Titre"/>
    <w:pPr/>
    <w:rPr/>
  </w:style>
  <w:style w:type="paragraph" w:styleId="Titredetabledesmatires">
    <w:name w:val="TOC Heading"/>
    <w:basedOn w:val="Titre1"/>
    <w:next w:val="Normal"/>
    <w:uiPriority w:val="39"/>
    <w:unhideWhenUsed/>
    <w:qFormat/>
    <w:rsid w:val="008e44f1"/>
    <w:pPr>
      <w:spacing w:lineRule="auto" w:line="276"/>
      <w:outlineLvl w:val="9"/>
    </w:pPr>
    <w:rPr>
      <w:color w:val="365F91" w:themeColor="accent1" w:themeShade="bf"/>
      <w:sz w:val="28"/>
    </w:rPr>
  </w:style>
  <w:style w:type="paragraph" w:styleId="Tabledesmatiresniveau1">
    <w:name w:val="TOC 1"/>
    <w:basedOn w:val="Normal"/>
    <w:next w:val="Normal"/>
    <w:autoRedefine/>
    <w:uiPriority w:val="39"/>
    <w:unhideWhenUsed/>
    <w:rsid w:val="008e44f1"/>
    <w:pPr>
      <w:spacing w:before="0" w:after="100"/>
    </w:pPr>
    <w:rPr/>
  </w:style>
  <w:style w:type="paragraph" w:styleId="Tabledesmatiresniveau2">
    <w:name w:val="TOC 2"/>
    <w:basedOn w:val="Normal"/>
    <w:next w:val="Normal"/>
    <w:autoRedefine/>
    <w:uiPriority w:val="39"/>
    <w:unhideWhenUsed/>
    <w:rsid w:val="008e44f1"/>
    <w:pPr>
      <w:spacing w:before="0" w:after="100"/>
      <w:ind w:left="220" w:hanging="0"/>
    </w:pPr>
    <w:rPr/>
  </w:style>
  <w:style w:type="paragraph" w:styleId="Tabledesmatiresniveau3">
    <w:name w:val="TOC 3"/>
    <w:basedOn w:val="Normal"/>
    <w:next w:val="Normal"/>
    <w:autoRedefine/>
    <w:uiPriority w:val="39"/>
    <w:unhideWhenUsed/>
    <w:rsid w:val="000c1d69"/>
    <w:pPr>
      <w:spacing w:before="0" w:after="100"/>
      <w:ind w:left="440" w:hanging="0"/>
    </w:pPr>
    <w:rPr/>
  </w:style>
  <w:style w:type="paragraph" w:styleId="ListParagraph">
    <w:name w:val="List Paragraph"/>
    <w:basedOn w:val="Normal"/>
    <w:uiPriority w:val="34"/>
    <w:qFormat/>
    <w:rsid w:val="00a0619a"/>
    <w:pPr>
      <w:spacing w:before="0" w:after="200"/>
      <w:ind w:left="720" w:hanging="0"/>
      <w:contextualSpacing/>
    </w:pPr>
    <w:rPr/>
  </w:style>
  <w:style w:type="paragraph" w:styleId="Acomplter" w:customStyle="1">
    <w:name w:val="A compléter"/>
    <w:basedOn w:val="Normal"/>
    <w:link w:val="AcomplterCar"/>
    <w:qFormat/>
    <w:rsid w:val="004c0540"/>
    <w:pPr/>
    <w:rPr>
      <w:b/>
      <w:color w:val="C00000"/>
      <w:sz w:val="24"/>
      <w:szCs w:val="24"/>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fc1e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7.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CD9D5-6B45-4556-803C-66BE6E35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Application>LibreOffice/7.3.0.3$Windows_X86_64 LibreOffice_project/0f246aa12d0eee4a0f7adcefbf7c878fc2238db3</Application>
  <AppVersion>15.0000</AppVersion>
  <Pages>4</Pages>
  <Words>545</Words>
  <Characters>2807</Characters>
  <CharactersWithSpaces>3371</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2011-06-03T14:56:00Z</dcterms:created>
  <dc:creator>Julien DUVAL</dc:creator>
  <dc:description/>
  <dc:language>fr-FR</dc:language>
  <cp:lastModifiedBy/>
  <cp:lastPrinted>2024-09-05T13:42:53Z</cp:lastPrinted>
  <dcterms:modified xsi:type="dcterms:W3CDTF">2024-10-16T09:55:03Z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