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15C3" w:rsidRDefault="001115C3">
      <w:pPr>
        <w:pStyle w:val="NormalWeb"/>
        <w:spacing w:after="0"/>
        <w:jc w:val="center"/>
        <w:rPr>
          <w:rFonts w:ascii="Franklin Gothic Book" w:hAnsi="Franklin Gothic Book"/>
          <w:color w:val="B84700"/>
          <w:sz w:val="72"/>
          <w:szCs w:val="72"/>
        </w:rPr>
      </w:pPr>
    </w:p>
    <w:p w:rsidR="001115C3" w:rsidRDefault="007045F1">
      <w:pPr>
        <w:pStyle w:val="NormalWeb"/>
        <w:spacing w:after="0"/>
        <w:jc w:val="center"/>
        <w:rPr>
          <w:rFonts w:ascii="Franklin Gothic Book" w:hAnsi="Franklin Gothic Book"/>
          <w:color w:val="B84700"/>
          <w:sz w:val="72"/>
          <w:szCs w:val="72"/>
        </w:rPr>
      </w:pPr>
      <w:r>
        <w:rPr>
          <w:rFonts w:ascii="Franklin Gothic Book" w:hAnsi="Franklin Gothic Book"/>
          <w:color w:val="B84700"/>
          <w:sz w:val="72"/>
          <w:szCs w:val="72"/>
        </w:rPr>
        <w:t xml:space="preserve">Mise en place </w:t>
      </w:r>
    </w:p>
    <w:p w:rsidR="001115C3" w:rsidRDefault="007045F1">
      <w:pPr>
        <w:pStyle w:val="NormalWeb"/>
        <w:spacing w:after="0"/>
        <w:jc w:val="center"/>
      </w:pPr>
      <w:r>
        <w:rPr>
          <w:rFonts w:ascii="Franklin Gothic Book" w:hAnsi="Franklin Gothic Book"/>
          <w:color w:val="B84700"/>
          <w:sz w:val="72"/>
          <w:szCs w:val="72"/>
        </w:rPr>
        <w:t>du paiement par TIP</w:t>
      </w:r>
    </w:p>
    <w:p w:rsidR="001115C3" w:rsidRDefault="007045F1">
      <w:pPr>
        <w:pStyle w:val="NormalWeb"/>
        <w:spacing w:after="0"/>
        <w:ind w:left="567"/>
        <w:jc w:val="center"/>
      </w:pPr>
      <w:r>
        <w:rPr>
          <w:rFonts w:ascii="Arial Narrow" w:hAnsi="Arial Narrow"/>
          <w:b/>
          <w:bCs/>
          <w:sz w:val="27"/>
          <w:szCs w:val="27"/>
        </w:rPr>
        <w:t>Mode opératoire PHASEO</w:t>
      </w:r>
    </w:p>
    <w:p w:rsidR="001115C3" w:rsidRDefault="001115C3"/>
    <w:p w:rsidR="001115C3" w:rsidRDefault="001115C3"/>
    <w:p w:rsidR="001115C3" w:rsidRDefault="001115C3"/>
    <w:p w:rsidR="001115C3" w:rsidRDefault="007045F1">
      <w:pPr>
        <w:ind w:left="1416" w:firstLine="708"/>
      </w:pPr>
      <w:r>
        <w:rPr>
          <w:noProof/>
          <w:lang w:eastAsia="fr-FR"/>
        </w:rPr>
        <w:drawing>
          <wp:inline distT="0" distB="0" distL="0" distR="0">
            <wp:extent cx="1544320" cy="1759585"/>
            <wp:effectExtent l="0" t="0" r="0" b="0"/>
            <wp:docPr id="1" name="Image 88" descr="Boite Phaseo 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88" descr="Boite Phaseo Eau"/>
                    <pic:cNvPicPr>
                      <a:picLocks noChangeAspect="1" noChangeArrowheads="1"/>
                    </pic:cNvPicPr>
                  </pic:nvPicPr>
                  <pic:blipFill>
                    <a:blip r:embed="rId7"/>
                    <a:stretch>
                      <a:fillRect/>
                    </a:stretch>
                  </pic:blipFill>
                  <pic:spPr bwMode="auto">
                    <a:xfrm>
                      <a:off x="0" y="0"/>
                      <a:ext cx="1544320" cy="1759585"/>
                    </a:xfrm>
                    <a:prstGeom prst="rect">
                      <a:avLst/>
                    </a:prstGeom>
                  </pic:spPr>
                </pic:pic>
              </a:graphicData>
            </a:graphic>
          </wp:inline>
        </w:drawing>
      </w:r>
      <w:r>
        <w:rPr>
          <w:noProof/>
          <w:lang w:eastAsia="fr-FR"/>
        </w:rPr>
        <w:drawing>
          <wp:inline distT="0" distB="0" distL="0" distR="0">
            <wp:extent cx="1630680" cy="1854835"/>
            <wp:effectExtent l="0" t="0" r="0" b="0"/>
            <wp:docPr id="2" name="Image 89" descr="Boite_Phaseo_Dech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89" descr="Boite_Phaseo_Dechets"/>
                    <pic:cNvPicPr>
                      <a:picLocks noChangeAspect="1" noChangeArrowheads="1"/>
                    </pic:cNvPicPr>
                  </pic:nvPicPr>
                  <pic:blipFill>
                    <a:blip r:embed="rId8"/>
                    <a:stretch>
                      <a:fillRect/>
                    </a:stretch>
                  </pic:blipFill>
                  <pic:spPr bwMode="auto">
                    <a:xfrm>
                      <a:off x="0" y="0"/>
                      <a:ext cx="1630680" cy="1854835"/>
                    </a:xfrm>
                    <a:prstGeom prst="rect">
                      <a:avLst/>
                    </a:prstGeom>
                  </pic:spPr>
                </pic:pic>
              </a:graphicData>
            </a:graphic>
          </wp:inline>
        </w:drawing>
      </w:r>
    </w:p>
    <w:p w:rsidR="001115C3" w:rsidRDefault="001115C3">
      <w:pPr>
        <w:ind w:left="708" w:firstLine="708"/>
      </w:pPr>
    </w:p>
    <w:p w:rsidR="001115C3" w:rsidRDefault="007045F1" w:rsidP="00C35338">
      <w:pPr>
        <w:pStyle w:val="NormalWeb"/>
        <w:spacing w:after="0" w:line="276" w:lineRule="auto"/>
        <w:jc w:val="center"/>
      </w:pPr>
      <w:r>
        <w:rPr>
          <w:b/>
          <w:bCs/>
          <w:color w:val="D34817"/>
        </w:rPr>
        <w:t>JBA-Soft</w:t>
      </w:r>
    </w:p>
    <w:p w:rsidR="001115C3" w:rsidRDefault="001115C3">
      <w:pPr>
        <w:pStyle w:val="NormalWeb"/>
        <w:spacing w:after="0" w:line="276" w:lineRule="auto"/>
        <w:jc w:val="center"/>
      </w:pPr>
    </w:p>
    <w:tbl>
      <w:tblPr>
        <w:tblStyle w:val="Grilledutableau"/>
        <w:tblW w:w="9322" w:type="dxa"/>
        <w:tblInd w:w="-55" w:type="dxa"/>
        <w:tblCellMar>
          <w:left w:w="53" w:type="dxa"/>
        </w:tblCellMar>
        <w:tblLook w:val="04A0"/>
      </w:tblPr>
      <w:tblGrid>
        <w:gridCol w:w="1384"/>
        <w:gridCol w:w="1558"/>
        <w:gridCol w:w="1562"/>
        <w:gridCol w:w="4818"/>
      </w:tblGrid>
      <w:tr w:rsidR="001115C3" w:rsidTr="001B48E5">
        <w:tc>
          <w:tcPr>
            <w:tcW w:w="1384" w:type="dxa"/>
            <w:shd w:val="clear" w:color="auto" w:fill="auto"/>
            <w:tcMar>
              <w:left w:w="53" w:type="dxa"/>
            </w:tcMar>
          </w:tcPr>
          <w:p w:rsidR="001115C3" w:rsidRDefault="007045F1">
            <w:pPr>
              <w:pStyle w:val="NormalWeb"/>
              <w:spacing w:after="0" w:line="276" w:lineRule="auto"/>
              <w:jc w:val="center"/>
            </w:pPr>
            <w:r>
              <w:t>Créée par</w:t>
            </w:r>
          </w:p>
        </w:tc>
        <w:tc>
          <w:tcPr>
            <w:tcW w:w="1558" w:type="dxa"/>
            <w:shd w:val="clear" w:color="auto" w:fill="auto"/>
            <w:tcMar>
              <w:left w:w="53" w:type="dxa"/>
            </w:tcMar>
          </w:tcPr>
          <w:p w:rsidR="001115C3" w:rsidRDefault="007045F1">
            <w:pPr>
              <w:pStyle w:val="NormalWeb"/>
              <w:spacing w:after="0" w:line="276" w:lineRule="auto"/>
              <w:jc w:val="center"/>
            </w:pPr>
            <w:r>
              <w:t>Bertrand MEDINA</w:t>
            </w:r>
          </w:p>
        </w:tc>
        <w:tc>
          <w:tcPr>
            <w:tcW w:w="1562" w:type="dxa"/>
            <w:shd w:val="clear" w:color="auto" w:fill="auto"/>
            <w:tcMar>
              <w:left w:w="53" w:type="dxa"/>
            </w:tcMar>
          </w:tcPr>
          <w:p w:rsidR="001115C3" w:rsidRDefault="007045F1">
            <w:pPr>
              <w:pStyle w:val="NormalWeb"/>
              <w:spacing w:after="0" w:line="276" w:lineRule="auto"/>
              <w:jc w:val="center"/>
            </w:pPr>
            <w:bookmarkStart w:id="0" w:name="__DdeLink__730_268521358"/>
            <w:bookmarkEnd w:id="0"/>
            <w:r>
              <w:t>05/01/2016</w:t>
            </w:r>
          </w:p>
        </w:tc>
        <w:tc>
          <w:tcPr>
            <w:tcW w:w="4818" w:type="dxa"/>
            <w:shd w:val="clear" w:color="auto" w:fill="auto"/>
            <w:tcMar>
              <w:left w:w="53" w:type="dxa"/>
            </w:tcMar>
          </w:tcPr>
          <w:p w:rsidR="001115C3" w:rsidRDefault="007045F1">
            <w:pPr>
              <w:pStyle w:val="NormalWeb"/>
              <w:spacing w:after="0" w:line="276" w:lineRule="auto"/>
              <w:jc w:val="center"/>
              <w:rPr>
                <w:i/>
                <w:color w:val="404040" w:themeColor="text1" w:themeTint="BF"/>
              </w:rPr>
            </w:pPr>
            <w:r>
              <w:rPr>
                <w:i/>
                <w:color w:val="404040" w:themeColor="text1" w:themeTint="BF"/>
              </w:rPr>
              <w:t>Modification effectuée</w:t>
            </w:r>
          </w:p>
        </w:tc>
      </w:tr>
      <w:tr w:rsidR="001B48E5" w:rsidTr="001B48E5">
        <w:tc>
          <w:tcPr>
            <w:tcW w:w="1384" w:type="dxa"/>
            <w:tcBorders>
              <w:top w:val="nil"/>
              <w:bottom w:val="nil"/>
            </w:tcBorders>
            <w:shd w:val="clear" w:color="auto" w:fill="auto"/>
            <w:tcMar>
              <w:left w:w="53" w:type="dxa"/>
            </w:tcMar>
          </w:tcPr>
          <w:p w:rsidR="001B48E5" w:rsidRDefault="001B48E5" w:rsidP="00B864A0">
            <w:pPr>
              <w:pStyle w:val="NormalWeb"/>
              <w:spacing w:after="0" w:line="276" w:lineRule="auto"/>
              <w:jc w:val="center"/>
            </w:pPr>
            <w:r>
              <w:t>Mise à jour</w:t>
            </w:r>
          </w:p>
        </w:tc>
        <w:tc>
          <w:tcPr>
            <w:tcW w:w="1558" w:type="dxa"/>
            <w:tcBorders>
              <w:top w:val="nil"/>
              <w:bottom w:val="nil"/>
            </w:tcBorders>
            <w:shd w:val="clear" w:color="auto" w:fill="auto"/>
            <w:tcMar>
              <w:left w:w="53" w:type="dxa"/>
            </w:tcMar>
          </w:tcPr>
          <w:p w:rsidR="001B48E5" w:rsidRDefault="001B48E5" w:rsidP="00B864A0">
            <w:pPr>
              <w:pStyle w:val="NormalWeb"/>
              <w:spacing w:after="0" w:line="276" w:lineRule="auto"/>
              <w:jc w:val="center"/>
            </w:pPr>
            <w:r>
              <w:t>Bertrand MEDINA</w:t>
            </w:r>
          </w:p>
        </w:tc>
        <w:tc>
          <w:tcPr>
            <w:tcW w:w="1562" w:type="dxa"/>
            <w:tcBorders>
              <w:top w:val="nil"/>
              <w:bottom w:val="nil"/>
            </w:tcBorders>
            <w:shd w:val="clear" w:color="auto" w:fill="auto"/>
            <w:tcMar>
              <w:left w:w="53" w:type="dxa"/>
            </w:tcMar>
          </w:tcPr>
          <w:p w:rsidR="001B48E5" w:rsidRDefault="001B48E5" w:rsidP="00B864A0">
            <w:pPr>
              <w:pStyle w:val="NormalWeb"/>
              <w:spacing w:after="0" w:line="276" w:lineRule="auto"/>
              <w:jc w:val="center"/>
            </w:pPr>
            <w:r>
              <w:t>10/05/2019</w:t>
            </w:r>
          </w:p>
        </w:tc>
        <w:tc>
          <w:tcPr>
            <w:tcW w:w="4818" w:type="dxa"/>
            <w:tcBorders>
              <w:top w:val="nil"/>
              <w:bottom w:val="nil"/>
            </w:tcBorders>
            <w:shd w:val="clear" w:color="auto" w:fill="auto"/>
            <w:tcMar>
              <w:left w:w="53" w:type="dxa"/>
            </w:tcMar>
          </w:tcPr>
          <w:p w:rsidR="001B48E5" w:rsidRDefault="001B48E5" w:rsidP="00B864A0">
            <w:pPr>
              <w:pStyle w:val="NormalWeb"/>
              <w:spacing w:after="0" w:line="276" w:lineRule="auto"/>
              <w:jc w:val="center"/>
            </w:pPr>
          </w:p>
        </w:tc>
      </w:tr>
      <w:tr w:rsidR="001B48E5" w:rsidTr="001B48E5">
        <w:tc>
          <w:tcPr>
            <w:tcW w:w="1384" w:type="dxa"/>
            <w:tcBorders>
              <w:top w:val="nil"/>
            </w:tcBorders>
            <w:shd w:val="clear" w:color="auto" w:fill="auto"/>
            <w:tcMar>
              <w:left w:w="53" w:type="dxa"/>
            </w:tcMar>
          </w:tcPr>
          <w:p w:rsidR="001B48E5" w:rsidRDefault="001B48E5" w:rsidP="001B48E5">
            <w:pPr>
              <w:pStyle w:val="NormalWeb"/>
              <w:spacing w:after="0" w:line="276" w:lineRule="auto"/>
            </w:pPr>
          </w:p>
        </w:tc>
        <w:tc>
          <w:tcPr>
            <w:tcW w:w="1558" w:type="dxa"/>
            <w:tcBorders>
              <w:top w:val="nil"/>
            </w:tcBorders>
            <w:shd w:val="clear" w:color="auto" w:fill="auto"/>
            <w:tcMar>
              <w:left w:w="53" w:type="dxa"/>
            </w:tcMar>
          </w:tcPr>
          <w:p w:rsidR="001B48E5" w:rsidRDefault="001B48E5">
            <w:pPr>
              <w:pStyle w:val="NormalWeb"/>
              <w:spacing w:after="0" w:line="276" w:lineRule="auto"/>
              <w:jc w:val="center"/>
            </w:pPr>
          </w:p>
        </w:tc>
        <w:tc>
          <w:tcPr>
            <w:tcW w:w="1562" w:type="dxa"/>
            <w:tcBorders>
              <w:top w:val="nil"/>
            </w:tcBorders>
            <w:shd w:val="clear" w:color="auto" w:fill="auto"/>
            <w:tcMar>
              <w:left w:w="53" w:type="dxa"/>
            </w:tcMar>
          </w:tcPr>
          <w:p w:rsidR="001B48E5" w:rsidRDefault="001B48E5">
            <w:pPr>
              <w:pStyle w:val="NormalWeb"/>
              <w:spacing w:after="0" w:line="276" w:lineRule="auto"/>
              <w:jc w:val="center"/>
            </w:pPr>
          </w:p>
        </w:tc>
        <w:tc>
          <w:tcPr>
            <w:tcW w:w="4818" w:type="dxa"/>
            <w:tcBorders>
              <w:top w:val="nil"/>
            </w:tcBorders>
            <w:shd w:val="clear" w:color="auto" w:fill="auto"/>
            <w:tcMar>
              <w:left w:w="53" w:type="dxa"/>
            </w:tcMar>
          </w:tcPr>
          <w:p w:rsidR="001B48E5" w:rsidRDefault="001B48E5">
            <w:pPr>
              <w:pStyle w:val="NormalWeb"/>
              <w:spacing w:after="0" w:line="276" w:lineRule="auto"/>
              <w:jc w:val="center"/>
            </w:pPr>
          </w:p>
        </w:tc>
      </w:tr>
      <w:tr w:rsidR="001B48E5" w:rsidTr="001B48E5">
        <w:tblPrEx>
          <w:tblCellMar>
            <w:left w:w="108" w:type="dxa"/>
          </w:tblCellMar>
        </w:tblPrEx>
        <w:tc>
          <w:tcPr>
            <w:tcW w:w="1384" w:type="dxa"/>
          </w:tcPr>
          <w:p w:rsidR="001B48E5" w:rsidRDefault="001B48E5" w:rsidP="00B864A0">
            <w:pPr>
              <w:pStyle w:val="NormalWeb"/>
              <w:spacing w:after="0" w:line="276" w:lineRule="auto"/>
              <w:jc w:val="center"/>
            </w:pPr>
            <w:r>
              <w:t>Mise à jour</w:t>
            </w:r>
          </w:p>
        </w:tc>
        <w:tc>
          <w:tcPr>
            <w:tcW w:w="1558" w:type="dxa"/>
          </w:tcPr>
          <w:p w:rsidR="001B48E5" w:rsidRDefault="001B48E5" w:rsidP="00B864A0">
            <w:pPr>
              <w:pStyle w:val="NormalWeb"/>
              <w:spacing w:after="0" w:line="276" w:lineRule="auto"/>
              <w:jc w:val="center"/>
            </w:pPr>
            <w:r>
              <w:t>Bertrand MEDINA</w:t>
            </w:r>
          </w:p>
        </w:tc>
        <w:tc>
          <w:tcPr>
            <w:tcW w:w="1562" w:type="dxa"/>
          </w:tcPr>
          <w:p w:rsidR="001B48E5" w:rsidRDefault="00C35338" w:rsidP="00C35338">
            <w:pPr>
              <w:pStyle w:val="NormalWeb"/>
              <w:spacing w:after="0" w:line="276" w:lineRule="auto"/>
              <w:jc w:val="center"/>
            </w:pPr>
            <w:r>
              <w:t>24/10</w:t>
            </w:r>
            <w:r w:rsidR="001B48E5">
              <w:t>/2019</w:t>
            </w:r>
          </w:p>
        </w:tc>
        <w:tc>
          <w:tcPr>
            <w:tcW w:w="4818" w:type="dxa"/>
          </w:tcPr>
          <w:p w:rsidR="001B48E5" w:rsidRDefault="00C35338" w:rsidP="00B864A0">
            <w:pPr>
              <w:pStyle w:val="NormalWeb"/>
              <w:spacing w:after="0" w:line="276" w:lineRule="auto"/>
              <w:jc w:val="center"/>
            </w:pPr>
            <w:r>
              <w:t>Ajout du paragraphe « </w:t>
            </w:r>
            <w:r w:rsidRPr="00C35338">
              <w:t>Prise en compte des fichiers CLIC-ESI en trésorerie</w:t>
            </w:r>
            <w:r>
              <w:t> »</w:t>
            </w:r>
          </w:p>
        </w:tc>
      </w:tr>
      <w:tr w:rsidR="001D483F" w:rsidTr="001B48E5">
        <w:tblPrEx>
          <w:tblCellMar>
            <w:left w:w="108" w:type="dxa"/>
          </w:tblCellMar>
        </w:tblPrEx>
        <w:tc>
          <w:tcPr>
            <w:tcW w:w="1384" w:type="dxa"/>
          </w:tcPr>
          <w:p w:rsidR="001D483F" w:rsidRDefault="001D483F" w:rsidP="0003605A">
            <w:pPr>
              <w:pStyle w:val="NormalWeb"/>
              <w:spacing w:after="0" w:line="276" w:lineRule="auto"/>
              <w:jc w:val="center"/>
            </w:pPr>
            <w:r>
              <w:t>Mise à jour</w:t>
            </w:r>
          </w:p>
        </w:tc>
        <w:tc>
          <w:tcPr>
            <w:tcW w:w="1558" w:type="dxa"/>
          </w:tcPr>
          <w:p w:rsidR="001D483F" w:rsidRDefault="001D483F" w:rsidP="0003605A">
            <w:pPr>
              <w:pStyle w:val="NormalWeb"/>
              <w:spacing w:after="0" w:line="276" w:lineRule="auto"/>
              <w:jc w:val="center"/>
            </w:pPr>
            <w:r>
              <w:t>Bertrand MEDINA</w:t>
            </w:r>
          </w:p>
        </w:tc>
        <w:tc>
          <w:tcPr>
            <w:tcW w:w="1562" w:type="dxa"/>
          </w:tcPr>
          <w:p w:rsidR="001D483F" w:rsidRDefault="001D483F" w:rsidP="001D483F">
            <w:pPr>
              <w:pStyle w:val="NormalWeb"/>
              <w:spacing w:after="0" w:line="276" w:lineRule="auto"/>
              <w:jc w:val="center"/>
            </w:pPr>
            <w:r>
              <w:t>20/07/2021</w:t>
            </w:r>
          </w:p>
        </w:tc>
        <w:tc>
          <w:tcPr>
            <w:tcW w:w="4818" w:type="dxa"/>
          </w:tcPr>
          <w:p w:rsidR="001D483F" w:rsidRDefault="001D483F" w:rsidP="00B864A0">
            <w:pPr>
              <w:pStyle w:val="NormalWeb"/>
              <w:spacing w:after="0" w:line="276" w:lineRule="auto"/>
              <w:jc w:val="center"/>
            </w:pPr>
            <w:r>
              <w:t>Prise en compte du TIP en régie</w:t>
            </w:r>
          </w:p>
        </w:tc>
      </w:tr>
    </w:tbl>
    <w:p w:rsidR="001115C3" w:rsidRDefault="001115C3"/>
    <w:p w:rsidR="001115C3" w:rsidRDefault="007045F1">
      <w:r>
        <w:br w:type="page"/>
      </w:r>
    </w:p>
    <w:p w:rsidR="001115C3" w:rsidRDefault="001115C3"/>
    <w:sdt>
      <w:sdtPr>
        <w:rPr>
          <w:rFonts w:asciiTheme="minorHAnsi" w:eastAsiaTheme="minorHAnsi" w:hAnsiTheme="minorHAnsi" w:cstheme="minorBidi"/>
          <w:sz w:val="22"/>
          <w:szCs w:val="22"/>
        </w:rPr>
        <w:id w:val="434821297"/>
        <w:docPartObj>
          <w:docPartGallery w:val="Table of Contents"/>
          <w:docPartUnique/>
        </w:docPartObj>
      </w:sdtPr>
      <w:sdtContent>
        <w:p w:rsidR="001B48E5" w:rsidRDefault="001B48E5" w:rsidP="001B48E5">
          <w:pPr>
            <w:pStyle w:val="Titre"/>
          </w:pPr>
          <w:r w:rsidRPr="00F82EF7">
            <w:rPr>
              <w:color w:val="0070C0"/>
            </w:rPr>
            <w:t>Table des matières</w:t>
          </w:r>
        </w:p>
        <w:p w:rsidR="001D483F" w:rsidRDefault="001510D9">
          <w:pPr>
            <w:pStyle w:val="TM1"/>
            <w:tabs>
              <w:tab w:val="right" w:leader="dot" w:pos="9630"/>
            </w:tabs>
            <w:rPr>
              <w:rFonts w:eastAsiaTheme="minorEastAsia"/>
              <w:noProof/>
              <w:color w:val="auto"/>
              <w:lang w:eastAsia="fr-FR"/>
            </w:rPr>
          </w:pPr>
          <w:r>
            <w:fldChar w:fldCharType="begin"/>
          </w:r>
          <w:r w:rsidR="001B48E5">
            <w:instrText xml:space="preserve"> TOC \o "1-3" \h \z \u </w:instrText>
          </w:r>
          <w:r>
            <w:fldChar w:fldCharType="separate"/>
          </w:r>
          <w:hyperlink w:anchor="_Toc77671817" w:history="1">
            <w:r w:rsidR="001D483F" w:rsidRPr="00B00104">
              <w:rPr>
                <w:rStyle w:val="Lienhypertexte"/>
                <w:noProof/>
              </w:rPr>
              <w:t>1. Introduction</w:t>
            </w:r>
            <w:r w:rsidR="001D483F">
              <w:rPr>
                <w:noProof/>
                <w:webHidden/>
              </w:rPr>
              <w:tab/>
            </w:r>
            <w:r>
              <w:rPr>
                <w:noProof/>
                <w:webHidden/>
              </w:rPr>
              <w:fldChar w:fldCharType="begin"/>
            </w:r>
            <w:r w:rsidR="001D483F">
              <w:rPr>
                <w:noProof/>
                <w:webHidden/>
              </w:rPr>
              <w:instrText xml:space="preserve"> PAGEREF _Toc77671817 \h </w:instrText>
            </w:r>
            <w:r>
              <w:rPr>
                <w:noProof/>
                <w:webHidden/>
              </w:rPr>
            </w:r>
            <w:r>
              <w:rPr>
                <w:noProof/>
                <w:webHidden/>
              </w:rPr>
              <w:fldChar w:fldCharType="separate"/>
            </w:r>
            <w:r w:rsidR="00AC64F8">
              <w:rPr>
                <w:noProof/>
                <w:webHidden/>
              </w:rPr>
              <w:t>3</w:t>
            </w:r>
            <w:r>
              <w:rPr>
                <w:noProof/>
                <w:webHidden/>
              </w:rPr>
              <w:fldChar w:fldCharType="end"/>
            </w:r>
          </w:hyperlink>
        </w:p>
        <w:p w:rsidR="001D483F" w:rsidRDefault="001510D9">
          <w:pPr>
            <w:pStyle w:val="TM1"/>
            <w:tabs>
              <w:tab w:val="right" w:leader="dot" w:pos="9630"/>
            </w:tabs>
            <w:rPr>
              <w:rFonts w:eastAsiaTheme="minorEastAsia"/>
              <w:noProof/>
              <w:color w:val="auto"/>
              <w:lang w:eastAsia="fr-FR"/>
            </w:rPr>
          </w:pPr>
          <w:hyperlink w:anchor="_Toc77671818" w:history="1">
            <w:r w:rsidR="001D483F" w:rsidRPr="00B00104">
              <w:rPr>
                <w:rStyle w:val="Lienhypertexte"/>
                <w:noProof/>
              </w:rPr>
              <w:t>2. Procédure de validation du TIP</w:t>
            </w:r>
            <w:r w:rsidR="001D483F">
              <w:rPr>
                <w:noProof/>
                <w:webHidden/>
              </w:rPr>
              <w:tab/>
            </w:r>
            <w:r>
              <w:rPr>
                <w:noProof/>
                <w:webHidden/>
              </w:rPr>
              <w:fldChar w:fldCharType="begin"/>
            </w:r>
            <w:r w:rsidR="001D483F">
              <w:rPr>
                <w:noProof/>
                <w:webHidden/>
              </w:rPr>
              <w:instrText xml:space="preserve"> PAGEREF _Toc77671818 \h </w:instrText>
            </w:r>
            <w:r>
              <w:rPr>
                <w:noProof/>
                <w:webHidden/>
              </w:rPr>
            </w:r>
            <w:r>
              <w:rPr>
                <w:noProof/>
                <w:webHidden/>
              </w:rPr>
              <w:fldChar w:fldCharType="separate"/>
            </w:r>
            <w:r w:rsidR="00AC64F8">
              <w:rPr>
                <w:noProof/>
                <w:webHidden/>
              </w:rPr>
              <w:t>4</w:t>
            </w:r>
            <w:r>
              <w:rPr>
                <w:noProof/>
                <w:webHidden/>
              </w:rPr>
              <w:fldChar w:fldCharType="end"/>
            </w:r>
          </w:hyperlink>
        </w:p>
        <w:p w:rsidR="001D483F" w:rsidRDefault="001510D9">
          <w:pPr>
            <w:pStyle w:val="TM1"/>
            <w:tabs>
              <w:tab w:val="right" w:leader="dot" w:pos="9630"/>
            </w:tabs>
            <w:rPr>
              <w:rFonts w:eastAsiaTheme="minorEastAsia"/>
              <w:noProof/>
              <w:color w:val="auto"/>
              <w:lang w:eastAsia="fr-FR"/>
            </w:rPr>
          </w:pPr>
          <w:hyperlink w:anchor="_Toc77671819" w:history="1">
            <w:r w:rsidR="001D483F" w:rsidRPr="00B00104">
              <w:rPr>
                <w:rStyle w:val="Lienhypertexte"/>
                <w:noProof/>
              </w:rPr>
              <w:t>3. Controle des factures émises</w:t>
            </w:r>
            <w:r w:rsidR="001D483F">
              <w:rPr>
                <w:noProof/>
                <w:webHidden/>
              </w:rPr>
              <w:tab/>
            </w:r>
            <w:r>
              <w:rPr>
                <w:noProof/>
                <w:webHidden/>
              </w:rPr>
              <w:fldChar w:fldCharType="begin"/>
            </w:r>
            <w:r w:rsidR="001D483F">
              <w:rPr>
                <w:noProof/>
                <w:webHidden/>
              </w:rPr>
              <w:instrText xml:space="preserve"> PAGEREF _Toc77671819 \h </w:instrText>
            </w:r>
            <w:r>
              <w:rPr>
                <w:noProof/>
                <w:webHidden/>
              </w:rPr>
            </w:r>
            <w:r>
              <w:rPr>
                <w:noProof/>
                <w:webHidden/>
              </w:rPr>
              <w:fldChar w:fldCharType="separate"/>
            </w:r>
            <w:r w:rsidR="00AC64F8">
              <w:rPr>
                <w:noProof/>
                <w:webHidden/>
              </w:rPr>
              <w:t>5</w:t>
            </w:r>
            <w:r>
              <w:rPr>
                <w:noProof/>
                <w:webHidden/>
              </w:rPr>
              <w:fldChar w:fldCharType="end"/>
            </w:r>
          </w:hyperlink>
        </w:p>
        <w:p w:rsidR="001D483F" w:rsidRDefault="001510D9">
          <w:pPr>
            <w:pStyle w:val="TM1"/>
            <w:tabs>
              <w:tab w:val="right" w:leader="dot" w:pos="9630"/>
            </w:tabs>
            <w:rPr>
              <w:rFonts w:eastAsiaTheme="minorEastAsia"/>
              <w:noProof/>
              <w:color w:val="auto"/>
              <w:lang w:eastAsia="fr-FR"/>
            </w:rPr>
          </w:pPr>
          <w:hyperlink w:anchor="_Toc77671820" w:history="1">
            <w:r w:rsidR="001D483F" w:rsidRPr="00B00104">
              <w:rPr>
                <w:rStyle w:val="Lienhypertexte"/>
                <w:noProof/>
              </w:rPr>
              <w:t>4. Incidents lors du traitement des TIP</w:t>
            </w:r>
            <w:r w:rsidR="001D483F">
              <w:rPr>
                <w:noProof/>
                <w:webHidden/>
              </w:rPr>
              <w:tab/>
            </w:r>
            <w:r>
              <w:rPr>
                <w:noProof/>
                <w:webHidden/>
              </w:rPr>
              <w:fldChar w:fldCharType="begin"/>
            </w:r>
            <w:r w:rsidR="001D483F">
              <w:rPr>
                <w:noProof/>
                <w:webHidden/>
              </w:rPr>
              <w:instrText xml:space="preserve"> PAGEREF _Toc77671820 \h </w:instrText>
            </w:r>
            <w:r>
              <w:rPr>
                <w:noProof/>
                <w:webHidden/>
              </w:rPr>
            </w:r>
            <w:r>
              <w:rPr>
                <w:noProof/>
                <w:webHidden/>
              </w:rPr>
              <w:fldChar w:fldCharType="separate"/>
            </w:r>
            <w:r w:rsidR="00AC64F8">
              <w:rPr>
                <w:noProof/>
                <w:webHidden/>
              </w:rPr>
              <w:t>6</w:t>
            </w:r>
            <w:r>
              <w:rPr>
                <w:noProof/>
                <w:webHidden/>
              </w:rPr>
              <w:fldChar w:fldCharType="end"/>
            </w:r>
          </w:hyperlink>
        </w:p>
        <w:p w:rsidR="001D483F" w:rsidRDefault="001510D9">
          <w:pPr>
            <w:pStyle w:val="TM1"/>
            <w:tabs>
              <w:tab w:val="right" w:leader="dot" w:pos="9630"/>
            </w:tabs>
            <w:rPr>
              <w:rFonts w:eastAsiaTheme="minorEastAsia"/>
              <w:noProof/>
              <w:color w:val="auto"/>
              <w:lang w:eastAsia="fr-FR"/>
            </w:rPr>
          </w:pPr>
          <w:hyperlink w:anchor="_Toc77671821" w:history="1">
            <w:r w:rsidR="001D483F" w:rsidRPr="00B00104">
              <w:rPr>
                <w:rStyle w:val="Lienhypertexte"/>
                <w:noProof/>
              </w:rPr>
              <w:t>5. Prise en compte des fichiers CLIC-ESI en trésorerie</w:t>
            </w:r>
            <w:r w:rsidR="001D483F">
              <w:rPr>
                <w:noProof/>
                <w:webHidden/>
              </w:rPr>
              <w:tab/>
            </w:r>
            <w:r>
              <w:rPr>
                <w:noProof/>
                <w:webHidden/>
              </w:rPr>
              <w:fldChar w:fldCharType="begin"/>
            </w:r>
            <w:r w:rsidR="001D483F">
              <w:rPr>
                <w:noProof/>
                <w:webHidden/>
              </w:rPr>
              <w:instrText xml:space="preserve"> PAGEREF _Toc77671821 \h </w:instrText>
            </w:r>
            <w:r>
              <w:rPr>
                <w:noProof/>
                <w:webHidden/>
              </w:rPr>
            </w:r>
            <w:r>
              <w:rPr>
                <w:noProof/>
                <w:webHidden/>
              </w:rPr>
              <w:fldChar w:fldCharType="separate"/>
            </w:r>
            <w:r w:rsidR="00AC64F8">
              <w:rPr>
                <w:noProof/>
                <w:webHidden/>
              </w:rPr>
              <w:t>7</w:t>
            </w:r>
            <w:r>
              <w:rPr>
                <w:noProof/>
                <w:webHidden/>
              </w:rPr>
              <w:fldChar w:fldCharType="end"/>
            </w:r>
          </w:hyperlink>
        </w:p>
        <w:p w:rsidR="001D483F" w:rsidRDefault="001510D9">
          <w:pPr>
            <w:pStyle w:val="TM1"/>
            <w:tabs>
              <w:tab w:val="right" w:leader="dot" w:pos="9630"/>
            </w:tabs>
            <w:rPr>
              <w:rFonts w:eastAsiaTheme="minorEastAsia"/>
              <w:noProof/>
              <w:color w:val="auto"/>
              <w:lang w:eastAsia="fr-FR"/>
            </w:rPr>
          </w:pPr>
          <w:hyperlink w:anchor="_Toc77671822" w:history="1">
            <w:r w:rsidR="001D483F" w:rsidRPr="00B00104">
              <w:rPr>
                <w:rStyle w:val="Lienhypertexte"/>
                <w:noProof/>
              </w:rPr>
              <w:t>6. Prise en compte des fichiers de retour TIP</w:t>
            </w:r>
            <w:r w:rsidR="001D483F">
              <w:rPr>
                <w:noProof/>
                <w:webHidden/>
              </w:rPr>
              <w:tab/>
            </w:r>
            <w:r>
              <w:rPr>
                <w:noProof/>
                <w:webHidden/>
              </w:rPr>
              <w:fldChar w:fldCharType="begin"/>
            </w:r>
            <w:r w:rsidR="001D483F">
              <w:rPr>
                <w:noProof/>
                <w:webHidden/>
              </w:rPr>
              <w:instrText xml:space="preserve"> PAGEREF _Toc77671822 \h </w:instrText>
            </w:r>
            <w:r>
              <w:rPr>
                <w:noProof/>
                <w:webHidden/>
              </w:rPr>
            </w:r>
            <w:r>
              <w:rPr>
                <w:noProof/>
                <w:webHidden/>
              </w:rPr>
              <w:fldChar w:fldCharType="separate"/>
            </w:r>
            <w:r w:rsidR="00AC64F8">
              <w:rPr>
                <w:noProof/>
                <w:webHidden/>
              </w:rPr>
              <w:t>8</w:t>
            </w:r>
            <w:r>
              <w:rPr>
                <w:noProof/>
                <w:webHidden/>
              </w:rPr>
              <w:fldChar w:fldCharType="end"/>
            </w:r>
          </w:hyperlink>
        </w:p>
        <w:p w:rsidR="001B48E5" w:rsidRDefault="001510D9">
          <w:r>
            <w:fldChar w:fldCharType="end"/>
          </w:r>
        </w:p>
      </w:sdtContent>
    </w:sdt>
    <w:p w:rsidR="001B48E5" w:rsidRDefault="001B48E5">
      <w:pPr>
        <w:spacing w:after="0" w:line="240" w:lineRule="auto"/>
        <w:rPr>
          <w:rFonts w:asciiTheme="majorHAnsi" w:eastAsiaTheme="majorEastAsia" w:hAnsiTheme="majorHAnsi" w:cstheme="majorBidi"/>
          <w:b/>
          <w:bCs/>
          <w:color w:val="365F91" w:themeColor="accent1" w:themeShade="BF"/>
          <w:sz w:val="36"/>
          <w:szCs w:val="28"/>
          <w:u w:val="single"/>
        </w:rPr>
      </w:pPr>
      <w:r>
        <w:br w:type="page"/>
      </w:r>
    </w:p>
    <w:p w:rsidR="001115C3" w:rsidRDefault="007045F1">
      <w:pPr>
        <w:pStyle w:val="Heading1"/>
      </w:pPr>
      <w:bookmarkStart w:id="1" w:name="_Toc77671817"/>
      <w:r>
        <w:lastRenderedPageBreak/>
        <w:t>1. Introduction</w:t>
      </w:r>
      <w:bookmarkEnd w:id="1"/>
    </w:p>
    <w:p w:rsidR="001115C3" w:rsidRDefault="001115C3"/>
    <w:p w:rsidR="001115C3" w:rsidRDefault="007045F1">
      <w:r>
        <w:t xml:space="preserve">Vous </w:t>
      </w:r>
      <w:r w:rsidR="00010DF2">
        <w:t>allez mettre en place</w:t>
      </w:r>
      <w:r>
        <w:t xml:space="preserve"> le paiement TIP à partir de PHASEO.</w:t>
      </w:r>
      <w:r>
        <w:br/>
      </w:r>
      <w:r>
        <w:br/>
        <w:t xml:space="preserve">La prise en compte de ce mode de paiement a des </w:t>
      </w:r>
      <w:r>
        <w:rPr>
          <w:b/>
        </w:rPr>
        <w:t>conséquences directes sur vos tâches d'exploitation</w:t>
      </w:r>
      <w:r>
        <w:t>.</w:t>
      </w:r>
    </w:p>
    <w:p w:rsidR="001115C3" w:rsidRDefault="007045F1">
      <w:r>
        <w:t xml:space="preserve">* </w:t>
      </w:r>
      <w:r>
        <w:rPr>
          <w:b/>
        </w:rPr>
        <w:t>La génération des images PDF de factures</w:t>
      </w:r>
      <w:r>
        <w:t xml:space="preserve"> à partir de PHASEO nécessitent une configuration particulière du poste d'édition. Le poste principal d'édition est, en principe, configuré par nos équipes.</w:t>
      </w:r>
      <w:r>
        <w:br/>
        <w:t>Rapprochez vous de l'équipe support PHASEO si vous souhaitez configurer une nouveau poste d'édition.</w:t>
      </w:r>
    </w:p>
    <w:p w:rsidR="001115C3" w:rsidRDefault="007045F1">
      <w:r>
        <w:t xml:space="preserve">* </w:t>
      </w:r>
      <w:r>
        <w:rPr>
          <w:b/>
        </w:rPr>
        <w:t>L'impression et la mise sous pli</w:t>
      </w:r>
      <w:r>
        <w:t xml:space="preserve"> des factures TIP nécessite une configuration particulière. </w:t>
      </w:r>
    </w:p>
    <w:p w:rsidR="0038417E" w:rsidRDefault="0038417E">
      <w:r>
        <w:t>Si vous utilisez les services Clic-Esy+, c’est votre trésorerie qui effectuera la demande d’édition auprès des services de l’état.</w:t>
      </w:r>
    </w:p>
    <w:p w:rsidR="001115C3" w:rsidRDefault="007045F1">
      <w:r>
        <w:t>Si vous avez choisi de sous-traiter ces opérations, toutes les factures doivent être prises en charge par votre sous-traitant. Elles ne peuvent pas être imprimées sur place à moins de respecter les conditions ci-dessous.</w:t>
      </w:r>
    </w:p>
    <w:p w:rsidR="001115C3" w:rsidRDefault="007045F1">
      <w:r>
        <w:t>Si vous prenez en charge ces opérations, les conditions suivantes doivent être pris en compte:</w:t>
      </w:r>
      <w:r>
        <w:br/>
        <w:t>- le papier utilisé doit avoir des caractéristiques spéciales (grammage, pointillonnage) et l'imprimante utilisée doit être plus précise que les imprimantes ordinaires (précision du coupon TIP)</w:t>
      </w:r>
      <w:r>
        <w:br/>
        <w:t>-  lors de la mise sous plis, la facture doit être accompagnée d'une enveloppe retour</w:t>
      </w:r>
    </w:p>
    <w:p w:rsidR="001115C3" w:rsidRDefault="007045F1">
      <w:r>
        <w:t xml:space="preserve">* Le centre TIP renvoie périodiquement des </w:t>
      </w:r>
      <w:r>
        <w:rPr>
          <w:b/>
        </w:rPr>
        <w:t>fichiers de retour (ORDOTIP et ORDOCHQ)</w:t>
      </w:r>
      <w:r>
        <w:t xml:space="preserve"> qui contiennent les informations de comptes bancaires données par les usagers et les paiements effectués. Les fichiers sont mis à disposition par le centre TIP sur un portail internet.</w:t>
      </w:r>
      <w:r>
        <w:br/>
      </w:r>
      <w:r>
        <w:br/>
        <w:t xml:space="preserve">Vous devrez périodiquement (généralement tous les mois) </w:t>
      </w:r>
      <w:r>
        <w:rPr>
          <w:b/>
          <w:bCs/>
        </w:rPr>
        <w:t>récupérer les fichiers mis à disposition et les intégrer dans PHASEO</w:t>
      </w:r>
      <w:r>
        <w:t xml:space="preserve">. </w:t>
      </w:r>
      <w:r w:rsidR="001D483F">
        <w:br/>
        <w:t>Le chapitre 6 indique comment effectuer l'intégration de ces fichiers dans PHASEO.</w:t>
      </w:r>
    </w:p>
    <w:p w:rsidR="00024CDD" w:rsidRDefault="00024CDD">
      <w:r>
        <w:t>Si vous utilisez le TIP sans régie d’encaissement (encaissement par le Trésor Public), les paiements sont automatiquement affectés aux factures des usagers (dans Helios). Par contre, l'intégration de ces fichiers est indispensable pour faire apparaître les comptes bancaires fournis par les usagers sur les prochaines factures TIP.</w:t>
      </w:r>
    </w:p>
    <w:p w:rsidR="001115C3" w:rsidRDefault="00024CDD">
      <w:r>
        <w:t xml:space="preserve">Si vous utilisez le TIP avec une régie d’encaissement, l’intégration de ces fichiers est le seul moyen d’intégrer, dans PHASEO, le paiement effectué par l’usager. De plus, l'intégration de ces fichiers est indispensable pour faire apparaître les comptes bancaires </w:t>
      </w:r>
      <w:r w:rsidR="001D483F">
        <w:t xml:space="preserve">des usagers </w:t>
      </w:r>
      <w:r>
        <w:t>sur les prochaines factures TIP.</w:t>
      </w:r>
    </w:p>
    <w:p w:rsidR="00024CDD" w:rsidRPr="001D483F" w:rsidRDefault="00024CDD">
      <w:pPr>
        <w:rPr>
          <w:b/>
        </w:rPr>
      </w:pPr>
      <w:r w:rsidRPr="001D483F">
        <w:rPr>
          <w:b/>
          <w:u w:val="single"/>
        </w:rPr>
        <w:t>Attention</w:t>
      </w:r>
      <w:r w:rsidR="001D483F" w:rsidRPr="001D483F">
        <w:rPr>
          <w:b/>
          <w:u w:val="single"/>
        </w:rPr>
        <w:t> :</w:t>
      </w:r>
      <w:r w:rsidRPr="001D483F">
        <w:rPr>
          <w:b/>
        </w:rPr>
        <w:t xml:space="preserve"> </w:t>
      </w:r>
      <w:r w:rsidR="001D483F" w:rsidRPr="001D483F">
        <w:rPr>
          <w:b/>
        </w:rPr>
        <w:t xml:space="preserve">en régie, </w:t>
      </w:r>
      <w:r w:rsidRPr="001D483F">
        <w:rPr>
          <w:b/>
        </w:rPr>
        <w:t>si vous oubliez d’intégrer un</w:t>
      </w:r>
      <w:r w:rsidR="001D483F" w:rsidRPr="001D483F">
        <w:rPr>
          <w:b/>
        </w:rPr>
        <w:t xml:space="preserve"> seul</w:t>
      </w:r>
      <w:r w:rsidRPr="001D483F">
        <w:rPr>
          <w:b/>
        </w:rPr>
        <w:t xml:space="preserve"> fichier </w:t>
      </w:r>
      <w:r w:rsidR="001D483F" w:rsidRPr="001D483F">
        <w:rPr>
          <w:b/>
        </w:rPr>
        <w:t>ORDOTIP ou ORDOCHQ, les factures seront considérées comme impayées. Les usagers seront pris en compte dans les relances.</w:t>
      </w:r>
    </w:p>
    <w:p w:rsidR="002B2402" w:rsidRDefault="002B2402"/>
    <w:p w:rsidR="001115C3" w:rsidRDefault="007045F1">
      <w:r>
        <w:rPr>
          <w:u w:val="single"/>
        </w:rPr>
        <w:t>Attention :</w:t>
      </w:r>
      <w:r>
        <w:t xml:space="preserve"> si des modifications importantes sont faites sur la présentation de la facture, une nouvelle validation par le centre TIP peut être nécessaire.</w:t>
      </w:r>
      <w:r>
        <w:br/>
        <w:t xml:space="preserve">Chaque validation nécessite la génération de lots d’images de facture PDF par l’équipe JBA-Soft. Toute nouvelle validation vous sera facturée. </w:t>
      </w:r>
      <w:r>
        <w:br w:type="page"/>
      </w:r>
    </w:p>
    <w:p w:rsidR="001115C3" w:rsidRDefault="007045F1">
      <w:pPr>
        <w:pStyle w:val="Heading1"/>
      </w:pPr>
      <w:bookmarkStart w:id="2" w:name="_Toc77671818"/>
      <w:r>
        <w:lastRenderedPageBreak/>
        <w:t>2. Procédure de validation du TIP</w:t>
      </w:r>
      <w:bookmarkEnd w:id="2"/>
    </w:p>
    <w:p w:rsidR="001115C3" w:rsidRDefault="001115C3"/>
    <w:p w:rsidR="001115C3" w:rsidRDefault="007045F1">
      <w:r>
        <w:t>La mise en place du paiement par TIP se déroule en plusieurs étapes.</w:t>
      </w:r>
      <w:r>
        <w:br/>
      </w:r>
      <w:r>
        <w:br/>
        <w:t>* JBA-Soft configure une base de test dans ses locaux afin de générer plusieurs lots de factures en PDF.</w:t>
      </w:r>
      <w:r>
        <w:br/>
        <w:t>Ces lots doivent contenir des factures avec coupon TIP sans compte bancaire et coupon TIP avec compte bancaire.</w:t>
      </w:r>
      <w:r>
        <w:br/>
      </w:r>
      <w:r>
        <w:br/>
        <w:t>* Les échantillons générés sont à renvoyer à votre trésorerie.</w:t>
      </w:r>
      <w:r>
        <w:br/>
        <w:t>Après un contrôle initial de la DDFIP (cellule départementale TP), les factures générés en PDF sont imprimé</w:t>
      </w:r>
      <w:r w:rsidR="00024CDD">
        <w:t>e</w:t>
      </w:r>
      <w:r>
        <w:t>s par le centre d’édition CLIC-ESI+ (sauf prestataire externe pour l’édition) et envoyées au centre TIP qui teste la lecture des coupons TIP et l’exploitation des informations des lignes optiques.</w:t>
      </w:r>
      <w:r>
        <w:br/>
      </w:r>
      <w:r>
        <w:br/>
        <w:t>* Lorsque les tests de lecture sont concluants, le centre TIP met à disposition, sur la plateforme DGFIP, des fichiers ORDOTIP et</w:t>
      </w:r>
      <w:r w:rsidR="00024CDD">
        <w:t xml:space="preserve"> ORDOCHEQUE suite au traitement</w:t>
      </w:r>
      <w:r>
        <w:t xml:space="preserve"> des coupons TIP (comptes bancaires fournis par les usagers et paiements effectués pour chaque coupon traité).</w:t>
      </w:r>
      <w:r>
        <w:br/>
        <w:t>Votre trésorerie doit récupérer ces premiers fichiers ORDOTIP et nous les transmettre.</w:t>
      </w:r>
      <w:r>
        <w:br/>
      </w:r>
      <w:r>
        <w:br/>
        <w:t>* Ces fichiers sont ensuite intégrés sur notre base de test.</w:t>
      </w:r>
      <w:r>
        <w:br/>
        <w:t>Ces intégrations permettent de valider que le retour TIP fonctionne. Nous fournissons des copies d’écran qui correspondent aux traces du traitement des fichiers reçus.</w:t>
      </w:r>
      <w:r>
        <w:br/>
      </w:r>
      <w:r>
        <w:br/>
        <w:t xml:space="preserve">La collectivité doit confirmer à sa trésorerie la bonne intégration de ces fichiers en renvoyant ces copies d’écran. Après réception de ces copies d’écran, </w:t>
      </w:r>
      <w:r>
        <w:rPr>
          <w:u w:val="single"/>
        </w:rPr>
        <w:t xml:space="preserve"> l</w:t>
      </w:r>
      <w:r>
        <w:t>’émission de factures TIP est alors autorisée.</w:t>
      </w:r>
      <w:r>
        <w:br/>
      </w:r>
    </w:p>
    <w:p w:rsidR="001115C3" w:rsidRDefault="007045F1">
      <w:r>
        <w:rPr>
          <w:u w:val="single"/>
        </w:rPr>
        <w:t>Premiers envois en production des factures TIP</w:t>
      </w:r>
      <w:r>
        <w:br/>
      </w:r>
      <w:r>
        <w:br/>
        <w:t>Plusieurs causes peuvent conduire à des coupons TIP illisibles (voir chapitre 4).</w:t>
      </w:r>
      <w:r>
        <w:br/>
        <w:t xml:space="preserve">Aussi, nous vous conseillons vivement de faire les </w:t>
      </w:r>
      <w:r>
        <w:rPr>
          <w:b/>
          <w:bCs/>
        </w:rPr>
        <w:t>premiers envois TIP avec des petits lots de factures</w:t>
      </w:r>
      <w:r>
        <w:t>.</w:t>
      </w:r>
    </w:p>
    <w:p w:rsidR="001115C3" w:rsidRDefault="007045F1">
      <w:r>
        <w:t>Lors de l’envoi des fichiers PDF pour l’impression Cli-Esi+ (avec TIP), votre trésorerie doit cocher des options spéciales pour préciser que l’édition doit être faite pour du TIP.</w:t>
      </w:r>
      <w:r>
        <w:br/>
        <w:t>Si ces options ne sont pas cochés, les coupons TIP seront imprimés sur du papier normal, sans positionnement précis des lignes optiques et les coupons TIP ne seront pas exploitables.</w:t>
      </w:r>
      <w:r>
        <w:br/>
      </w:r>
      <w:r>
        <w:br/>
      </w:r>
      <w:r>
        <w:rPr>
          <w:u w:val="single"/>
        </w:rPr>
        <w:t>Premiers retours ORDOTIP et ORDOCHEQUE</w:t>
      </w:r>
    </w:p>
    <w:p w:rsidR="001115C3" w:rsidRDefault="007045F1">
      <w:r>
        <w:t>La DGFIP peut paramétrer la fréquence de génération de ces fichiers.</w:t>
      </w:r>
      <w:r>
        <w:br/>
        <w:t>Par défaut, un fichier par jour est généré, ce qui permet de valider la lecture sur les 1ers tests.</w:t>
      </w:r>
      <w:r>
        <w:br/>
      </w:r>
      <w:r>
        <w:br/>
        <w:t>Par contre, pour la suite, cette génération oblige la collectivité à traiter jusqu’à 365 fichiers par an.</w:t>
      </w:r>
      <w:r>
        <w:br/>
        <w:t>Nous conseillons à la collectivité de demander la génération d’</w:t>
      </w:r>
      <w:r>
        <w:rPr>
          <w:b/>
          <w:bCs/>
        </w:rPr>
        <w:t>un seul fichier par mois</w:t>
      </w:r>
      <w:r>
        <w:t xml:space="preserve"> pour limiter les manipulations.</w:t>
      </w:r>
    </w:p>
    <w:p w:rsidR="001115C3" w:rsidRDefault="001115C3">
      <w:pPr>
        <w:rPr>
          <w:u w:val="single"/>
        </w:rPr>
      </w:pPr>
    </w:p>
    <w:p w:rsidR="001115C3" w:rsidRDefault="007045F1">
      <w:pPr>
        <w:pStyle w:val="Heading1"/>
      </w:pPr>
      <w:bookmarkStart w:id="3" w:name="_Toc77671819"/>
      <w:r>
        <w:lastRenderedPageBreak/>
        <w:t>3. Controle des factures émises</w:t>
      </w:r>
      <w:bookmarkEnd w:id="3"/>
    </w:p>
    <w:p w:rsidR="001115C3" w:rsidRDefault="001115C3"/>
    <w:p w:rsidR="001115C3" w:rsidRDefault="007045F1">
      <w:r>
        <w:rPr>
          <w:b/>
          <w:bCs/>
        </w:rPr>
        <w:t>Attention : Le TIP est un moyen de paiement qui n’est pas dématérialisé car le paiement est lié à la lecture des 2 lignes optiques inscrites sur le bas du coupon TIP.</w:t>
      </w:r>
      <w:r>
        <w:rPr>
          <w:b/>
          <w:bCs/>
        </w:rPr>
        <w:br/>
        <w:t>La lecture des lignes TIP peut être défaillante et les conséquences sont importantes.</w:t>
      </w:r>
    </w:p>
    <w:p w:rsidR="001115C3" w:rsidRDefault="007045F1">
      <w:r>
        <w:t>Plusieurs causes peuvent ainsi conduire à un défaut de lecture des lignes présentes sur le coupon TIP</w:t>
      </w:r>
      <w:r>
        <w:br/>
        <w:t>- erreur lors de la génération des fichiers PDF</w:t>
      </w:r>
      <w:r>
        <w:br/>
        <w:t>- paramétrage d’impression non conforme ou pas assez précis</w:t>
      </w:r>
      <w:r>
        <w:br/>
        <w:t>- absence de pointillonnage ou pointillonnage imprécis pour le découpage du coupon</w:t>
      </w:r>
    </w:p>
    <w:p w:rsidR="001115C3" w:rsidRDefault="001115C3"/>
    <w:p w:rsidR="001115C3" w:rsidRDefault="007045F1">
      <w:r>
        <w:t>Pour limiter les risques, l</w:t>
      </w:r>
      <w:r>
        <w:rPr>
          <w:b/>
          <w:bCs/>
        </w:rPr>
        <w:t xml:space="preserve">a collectivité doit procéder à quelques contrôles visuels simples </w:t>
      </w:r>
      <w:r>
        <w:t xml:space="preserve">sur les fichiers PDF générés par PHASEO avant envoi d’un lot de factures TIP. Ce contrôle doit être fait </w:t>
      </w:r>
      <w:r>
        <w:rPr>
          <w:u w:val="single"/>
        </w:rPr>
        <w:t>pour chaque envoi TIP</w:t>
      </w:r>
      <w:r>
        <w:t>.</w:t>
      </w:r>
    </w:p>
    <w:p w:rsidR="001115C3" w:rsidRDefault="007045F1">
      <w:r>
        <w:t xml:space="preserve">La collectivité doit ainsi contrôler, </w:t>
      </w:r>
      <w:r>
        <w:rPr>
          <w:u w:val="single"/>
        </w:rPr>
        <w:t>sur une facture du lot</w:t>
      </w:r>
      <w:r>
        <w:t>, plusieurs éléments du coupon TIP.</w:t>
      </w:r>
      <w:r>
        <w:br/>
        <w:t>- le d</w:t>
      </w:r>
      <w:r w:rsidR="006462C7">
        <w:t>écalage vertical d’un caractère</w:t>
      </w:r>
      <w:r>
        <w:t xml:space="preserve"> entre la ligne haute et la ligne basse</w:t>
      </w:r>
      <w:r>
        <w:br/>
        <w:t>- l’inscription du nom du payeur sur la ligne haute du TIP</w:t>
      </w:r>
      <w:r>
        <w:br/>
        <w:t>- le report du montant en centimes sur la ligne basse du talon TIP.</w:t>
      </w:r>
    </w:p>
    <w:p w:rsidR="001115C3" w:rsidRDefault="007045F1">
      <w:pPr>
        <w:rPr>
          <w:u w:val="single"/>
        </w:rPr>
      </w:pPr>
      <w:r>
        <w:rPr>
          <w:noProof/>
          <w:u w:val="single"/>
          <w:lang w:eastAsia="fr-FR"/>
        </w:rPr>
        <w:drawing>
          <wp:anchor distT="0" distB="0" distL="0" distR="0" simplePos="0" relativeHeight="251654144" behindDoc="0" locked="0" layoutInCell="1" allowOverlap="1">
            <wp:simplePos x="0" y="0"/>
            <wp:positionH relativeFrom="column">
              <wp:posOffset>-41275</wp:posOffset>
            </wp:positionH>
            <wp:positionV relativeFrom="paragraph">
              <wp:posOffset>66040</wp:posOffset>
            </wp:positionV>
            <wp:extent cx="5397500" cy="2084705"/>
            <wp:effectExtent l="0" t="0" r="0" b="0"/>
            <wp:wrapSquare wrapText="largest"/>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9"/>
                    <a:stretch>
                      <a:fillRect/>
                    </a:stretch>
                  </pic:blipFill>
                  <pic:spPr bwMode="auto">
                    <a:xfrm>
                      <a:off x="0" y="0"/>
                      <a:ext cx="5397500" cy="2084705"/>
                    </a:xfrm>
                    <a:prstGeom prst="rect">
                      <a:avLst/>
                    </a:prstGeom>
                    <a:ln w="635">
                      <a:solidFill>
                        <a:srgbClr val="000000"/>
                      </a:solidFill>
                    </a:ln>
                  </pic:spPr>
                </pic:pic>
              </a:graphicData>
            </a:graphic>
          </wp:anchor>
        </w:drawing>
      </w:r>
    </w:p>
    <w:p w:rsidR="001115C3" w:rsidRDefault="001115C3">
      <w:pPr>
        <w:rPr>
          <w:u w:val="single"/>
        </w:rPr>
      </w:pPr>
    </w:p>
    <w:p w:rsidR="001115C3" w:rsidRDefault="001115C3">
      <w:pPr>
        <w:rPr>
          <w:u w:val="single"/>
        </w:rPr>
      </w:pPr>
    </w:p>
    <w:p w:rsidR="001115C3" w:rsidRDefault="001115C3">
      <w:pPr>
        <w:rPr>
          <w:u w:val="single"/>
        </w:rPr>
      </w:pPr>
    </w:p>
    <w:p w:rsidR="001115C3" w:rsidRDefault="001115C3">
      <w:pPr>
        <w:rPr>
          <w:u w:val="single"/>
        </w:rPr>
      </w:pPr>
    </w:p>
    <w:p w:rsidR="001115C3" w:rsidRDefault="001115C3">
      <w:pPr>
        <w:rPr>
          <w:u w:val="single"/>
        </w:rPr>
      </w:pPr>
    </w:p>
    <w:p w:rsidR="001115C3" w:rsidRDefault="001115C3">
      <w:pPr>
        <w:rPr>
          <w:u w:val="single"/>
        </w:rPr>
      </w:pPr>
    </w:p>
    <w:p w:rsidR="001115C3" w:rsidRDefault="001115C3">
      <w:pPr>
        <w:rPr>
          <w:u w:val="single"/>
        </w:rPr>
      </w:pPr>
    </w:p>
    <w:p w:rsidR="001115C3" w:rsidRDefault="007045F1">
      <w:r>
        <w:rPr>
          <w:u w:val="single"/>
        </w:rPr>
        <w:t>Si ces contrôles n’ont pas été effectués, JBA-Soft décline toute responsabilité sur les conséquences générées par l’envoi de factures avec TIP incorrects.</w:t>
      </w:r>
      <w:r>
        <w:br w:type="page"/>
      </w:r>
    </w:p>
    <w:p w:rsidR="001115C3" w:rsidRDefault="001115C3">
      <w:pPr>
        <w:rPr>
          <w:u w:val="single"/>
        </w:rPr>
      </w:pPr>
    </w:p>
    <w:p w:rsidR="001115C3" w:rsidRDefault="007045F1">
      <w:pPr>
        <w:pStyle w:val="Heading1"/>
      </w:pPr>
      <w:bookmarkStart w:id="4" w:name="_Toc77671820"/>
      <w:r>
        <w:t>4. Incidents lors du traitement des TIP</w:t>
      </w:r>
      <w:bookmarkEnd w:id="4"/>
    </w:p>
    <w:p w:rsidR="001115C3" w:rsidRDefault="001115C3"/>
    <w:p w:rsidR="001115C3" w:rsidRDefault="007045F1">
      <w:r>
        <w:t>Les problèmes d’édition de TIP sont très rares mais ont des conséquences très importantes.</w:t>
      </w:r>
      <w:r>
        <w:br/>
      </w:r>
      <w:r>
        <w:br/>
        <w:t xml:space="preserve">Si les coupons TIP sont rejetés par le centre d’encaissement TIP, </w:t>
      </w:r>
      <w:r>
        <w:rPr>
          <w:b/>
          <w:bCs/>
        </w:rPr>
        <w:t>tous les co</w:t>
      </w:r>
      <w:r w:rsidR="00DF4EB2">
        <w:rPr>
          <w:b/>
          <w:bCs/>
        </w:rPr>
        <w:t>upons  TIP non lus sont renvoyé</w:t>
      </w:r>
      <w:r>
        <w:rPr>
          <w:b/>
          <w:bCs/>
        </w:rPr>
        <w:t>s à la collectivité</w:t>
      </w:r>
      <w:r>
        <w:t xml:space="preserve"> avec les éléments fournis par les usagers (chèque ou compte bancaire).</w:t>
      </w:r>
    </w:p>
    <w:p w:rsidR="001115C3" w:rsidRDefault="007045F1">
      <w:r>
        <w:t>La trésorerie devra traiter tous les chèque</w:t>
      </w:r>
      <w:r w:rsidR="00DF4EB2">
        <w:t>s</w:t>
      </w:r>
      <w:r>
        <w:t xml:space="preserve"> et tous les paiements TIP correspondant aux prélèvement</w:t>
      </w:r>
      <w:r w:rsidR="00DF4EB2">
        <w:t>s</w:t>
      </w:r>
      <w:r>
        <w:t>. L</w:t>
      </w:r>
      <w:r w:rsidR="00DF4EB2">
        <w:t>a</w:t>
      </w:r>
      <w:r>
        <w:t xml:space="preserve"> collectivité devra intégrer tous les RIB fournis par les usagers pour les prochaines éditions TIP.</w:t>
      </w:r>
      <w:r>
        <w:br/>
      </w:r>
      <w:r>
        <w:br/>
        <w:t>Pour retraiter ces éléments, une solution simple consiste à réimprimer des factures avec coupon TIP et à replacer manuellement les chèques et les RIBs dans les bonnes enveloppes pour reconstituer l’envoi initial du TIP.</w:t>
      </w:r>
      <w:r>
        <w:br/>
      </w:r>
      <w:r>
        <w:br/>
        <w:t>Après réédition de l’ensemble des factures avec des TIP corrects, un agent devra pour chaque coupon à retraiter :</w:t>
      </w:r>
      <w:r>
        <w:br/>
        <w:t>- retrouver la facture TIP rééditée</w:t>
      </w:r>
      <w:r>
        <w:br/>
        <w:t>- remettre manuellement le chèque et/ou le compte bancaire fourni par l’usager avec les nouvelle facture</w:t>
      </w:r>
      <w:r>
        <w:br/>
        <w:t>L’ensemble des enveloppes retraitées seront ensuite renvoyées en masse au centre TIP.</w:t>
      </w:r>
      <w:r>
        <w:br/>
      </w:r>
      <w:r>
        <w:br/>
        <w:t>De plus, les coupons qui n’ont pas pu être lus portent la signature de l’usager et devront être conservés.</w:t>
      </w:r>
      <w:r>
        <w:br/>
      </w:r>
      <w:r>
        <w:br/>
        <w:t>On peut estimer à 1 minute le temps de traitement de chaque facture, soit 420 factures traitées en 7 heures. Pour un rôle de 4200 facture, on peut estimer le temps manuel de traitement à 10 jours.</w:t>
      </w:r>
      <w:r>
        <w:br/>
      </w:r>
      <w:r>
        <w:br/>
      </w:r>
      <w:r>
        <w:br/>
        <w:t>La collectivité doit prévoir à l’avance les moyens nécessaires en cas d’incident.</w:t>
      </w:r>
      <w:r>
        <w:br/>
        <w:t xml:space="preserve">Nous vous conseillons d’établir avec votre trésorerie </w:t>
      </w:r>
      <w:r>
        <w:rPr>
          <w:b/>
          <w:bCs/>
        </w:rPr>
        <w:t>un plan de secours</w:t>
      </w:r>
      <w:r>
        <w:t xml:space="preserve"> qui indique quels sont les personnels de trésorerie et de l</w:t>
      </w:r>
      <w:r w:rsidR="006C7FFC">
        <w:t>a collectivité</w:t>
      </w:r>
      <w:r>
        <w:t xml:space="preserve"> concerné</w:t>
      </w:r>
      <w:r w:rsidR="00DF4EB2">
        <w:t>e</w:t>
      </w:r>
      <w:r>
        <w:t xml:space="preserve"> et leur rôle respectif en cas de problème.</w:t>
      </w:r>
      <w:r>
        <w:br/>
      </w:r>
    </w:p>
    <w:p w:rsidR="001115C3" w:rsidRDefault="001115C3"/>
    <w:p w:rsidR="001115C3" w:rsidRDefault="007045F1">
      <w:pPr>
        <w:pStyle w:val="Heading1"/>
      </w:pPr>
      <w:r>
        <w:br w:type="page"/>
      </w:r>
    </w:p>
    <w:p w:rsidR="003D7372" w:rsidRDefault="003D7372" w:rsidP="003D7372">
      <w:pPr>
        <w:pStyle w:val="Heading1"/>
      </w:pPr>
      <w:bookmarkStart w:id="5" w:name="_Toc77671821"/>
      <w:r>
        <w:lastRenderedPageBreak/>
        <w:t>5. Prise en compte des fichiers CLIC-ESI</w:t>
      </w:r>
      <w:r w:rsidR="0038417E">
        <w:t>+</w:t>
      </w:r>
      <w:r>
        <w:t xml:space="preserve"> en trésorerie</w:t>
      </w:r>
      <w:bookmarkEnd w:id="5"/>
    </w:p>
    <w:p w:rsidR="003D7372" w:rsidRDefault="003D7372">
      <w:pPr>
        <w:spacing w:after="0" w:line="240" w:lineRule="auto"/>
      </w:pPr>
    </w:p>
    <w:p w:rsidR="00B22F48" w:rsidRDefault="003D7372">
      <w:pPr>
        <w:spacing w:after="0" w:line="240" w:lineRule="auto"/>
      </w:pPr>
      <w:r>
        <w:t>Ce chapitre est destiné à votre trésorerie</w:t>
      </w:r>
      <w:r w:rsidR="00B22F48">
        <w:t>.</w:t>
      </w:r>
      <w:r w:rsidR="00B22F48">
        <w:br/>
        <w:t>Il concerne uniquement les collectivités qui utilisent le service CLIC-ESI pour l’impression et la mise sous pli.</w:t>
      </w:r>
      <w:r w:rsidR="00B22F48">
        <w:br/>
      </w:r>
      <w:r>
        <w:br/>
        <w:t>Les fichiers PDF contenant les images de factures doivent être transmis sur une application installée dans les trésoreries.</w:t>
      </w:r>
      <w:r w:rsidR="00B22F48">
        <w:t xml:space="preserve"> </w:t>
      </w:r>
      <w:r>
        <w:t>Ce chapitre donne quelques indications pour guider votre trésorier dans cette opération.</w:t>
      </w:r>
      <w:r>
        <w:br/>
      </w:r>
      <w:r>
        <w:br/>
        <w:t>Parmi la liste des différentes applications disponibles en trésorerie, choisissez « Suivi Clic’ESI ». Cette application est complètement indépendante d’Helios.</w:t>
      </w:r>
      <w:r>
        <w:br/>
      </w:r>
      <w:r>
        <w:br/>
      </w:r>
      <w:r>
        <w:rPr>
          <w:noProof/>
          <w:lang w:eastAsia="fr-FR"/>
        </w:rPr>
        <w:drawing>
          <wp:inline distT="0" distB="0" distL="0" distR="0">
            <wp:extent cx="3262743" cy="2594758"/>
            <wp:effectExtent l="19050" t="0" r="0" b="0"/>
            <wp:docPr id="4" name="Image 1" descr="C:\Users\Bertrand\AppData\Local\Temp\eohmmhchimaljie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rtrand\AppData\Local\Temp\eohmmhchimaljieh.png"/>
                    <pic:cNvPicPr>
                      <a:picLocks noChangeAspect="1" noChangeArrowheads="1"/>
                    </pic:cNvPicPr>
                  </pic:nvPicPr>
                  <pic:blipFill>
                    <a:blip r:embed="rId10" cstate="print"/>
                    <a:srcRect/>
                    <a:stretch>
                      <a:fillRect/>
                    </a:stretch>
                  </pic:blipFill>
                  <pic:spPr bwMode="auto">
                    <a:xfrm>
                      <a:off x="0" y="0"/>
                      <a:ext cx="3263227" cy="2595143"/>
                    </a:xfrm>
                    <a:prstGeom prst="rect">
                      <a:avLst/>
                    </a:prstGeom>
                    <a:noFill/>
                    <a:ln w="9525">
                      <a:noFill/>
                      <a:miter lim="800000"/>
                      <a:headEnd/>
                      <a:tailEnd/>
                    </a:ln>
                  </pic:spPr>
                </pic:pic>
              </a:graphicData>
            </a:graphic>
          </wp:inline>
        </w:drawing>
      </w:r>
      <w:r>
        <w:br/>
      </w:r>
    </w:p>
    <w:p w:rsidR="00B22F48" w:rsidRDefault="003D7372">
      <w:pPr>
        <w:spacing w:after="0" w:line="240" w:lineRule="auto"/>
      </w:pPr>
      <w:r>
        <w:br/>
      </w:r>
      <w:r w:rsidR="00B22F48" w:rsidRPr="00B22F48">
        <w:rPr>
          <w:noProof/>
          <w:lang w:eastAsia="fr-FR"/>
        </w:rPr>
        <w:drawing>
          <wp:inline distT="0" distB="0" distL="0" distR="0">
            <wp:extent cx="3264477" cy="2596137"/>
            <wp:effectExtent l="19050" t="0" r="0" b="0"/>
            <wp:docPr id="17" name="Image 2" descr="C:\Users\Bertrand\AppData\Local\Temp\jkloninkfcjcabg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ertrand\AppData\Local\Temp\jkloninkfcjcabgi.png"/>
                    <pic:cNvPicPr>
                      <a:picLocks noChangeAspect="1" noChangeArrowheads="1"/>
                    </pic:cNvPicPr>
                  </pic:nvPicPr>
                  <pic:blipFill>
                    <a:blip r:embed="rId11"/>
                    <a:srcRect/>
                    <a:stretch>
                      <a:fillRect/>
                    </a:stretch>
                  </pic:blipFill>
                  <pic:spPr bwMode="auto">
                    <a:xfrm>
                      <a:off x="0" y="0"/>
                      <a:ext cx="3267077" cy="2598205"/>
                    </a:xfrm>
                    <a:prstGeom prst="rect">
                      <a:avLst/>
                    </a:prstGeom>
                    <a:noFill/>
                    <a:ln w="9525">
                      <a:noFill/>
                      <a:miter lim="800000"/>
                      <a:headEnd/>
                      <a:tailEnd/>
                    </a:ln>
                  </pic:spPr>
                </pic:pic>
              </a:graphicData>
            </a:graphic>
          </wp:inline>
        </w:drawing>
      </w:r>
    </w:p>
    <w:p w:rsidR="00B22F48" w:rsidRPr="00B22F48" w:rsidRDefault="00B22F48" w:rsidP="00B22F48">
      <w:pPr>
        <w:spacing w:after="0" w:line="240" w:lineRule="auto"/>
        <w:rPr>
          <w:b/>
        </w:rPr>
      </w:pPr>
      <w:r w:rsidRPr="00B22F48">
        <w:rPr>
          <w:b/>
        </w:rPr>
        <w:t xml:space="preserve">Attention, si les factures présentent des coupons TIP (CLIC-ESI+), il est indispensable de cocher l’option 2 avant de soumettre le fichier </w:t>
      </w:r>
      <w:r w:rsidR="00BF4C11">
        <w:rPr>
          <w:b/>
        </w:rPr>
        <w:t xml:space="preserve">PDF </w:t>
      </w:r>
      <w:r w:rsidRPr="00B22F48">
        <w:rPr>
          <w:b/>
        </w:rPr>
        <w:t>de facture</w:t>
      </w:r>
      <w:r w:rsidR="00BF4C11">
        <w:rPr>
          <w:b/>
        </w:rPr>
        <w:t>s</w:t>
      </w:r>
      <w:r w:rsidRPr="00B22F48">
        <w:rPr>
          <w:b/>
        </w:rPr>
        <w:t>. Si cette option n’est pas cochée, tous les paiements par TIP seront rejetés.</w:t>
      </w:r>
    </w:p>
    <w:p w:rsidR="001115C3" w:rsidRDefault="003D7372" w:rsidP="005C543A">
      <w:pPr>
        <w:spacing w:after="0" w:line="240" w:lineRule="auto"/>
      </w:pPr>
      <w:r>
        <w:br/>
      </w:r>
      <w:r w:rsidR="00A80525">
        <w:t>Une fois les fichiers factures transmis, c</w:t>
      </w:r>
      <w:r w:rsidR="00B22F48">
        <w:t>ertaines factures peuvent être rejetées par l’application « Suivi Clic’Esi ».</w:t>
      </w:r>
      <w:r w:rsidR="005D3B0A">
        <w:t xml:space="preserve"> </w:t>
      </w:r>
      <w:r w:rsidR="00B22F48">
        <w:t xml:space="preserve">Dans ce cas, </w:t>
      </w:r>
      <w:r>
        <w:t xml:space="preserve">les anomalies relatives aux dépôts </w:t>
      </w:r>
      <w:r w:rsidR="00B22F48">
        <w:t>sont consultables</w:t>
      </w:r>
      <w:r>
        <w:t xml:space="preserve"> via la messagerie du déposant le lendemain après traitement Batch.</w:t>
      </w:r>
      <w:r>
        <w:br/>
      </w:r>
      <w:r>
        <w:br/>
      </w:r>
      <w:r>
        <w:br/>
      </w:r>
      <w:r>
        <w:br/>
      </w:r>
      <w:r>
        <w:lastRenderedPageBreak/>
        <w:br/>
      </w:r>
    </w:p>
    <w:p w:rsidR="000738BD" w:rsidRDefault="000738BD" w:rsidP="000738BD">
      <w:pPr>
        <w:pStyle w:val="Heading1"/>
      </w:pPr>
      <w:bookmarkStart w:id="6" w:name="_Toc77671822"/>
      <w:r>
        <w:t>6. Prise en compte des fichiers de retour TIP</w:t>
      </w:r>
      <w:bookmarkEnd w:id="6"/>
    </w:p>
    <w:p w:rsidR="001115C3" w:rsidRDefault="001115C3">
      <w:pPr>
        <w:rPr>
          <w:b/>
        </w:rPr>
      </w:pPr>
    </w:p>
    <w:p w:rsidR="001115C3" w:rsidRDefault="007045F1">
      <w:pPr>
        <w:rPr>
          <w:b/>
        </w:rPr>
      </w:pPr>
      <w:r>
        <w:rPr>
          <w:b/>
        </w:rPr>
        <w:t>Ce mode opératoire présente comment intégrer un fichier retour fourni par le centre le traitement TIP.</w:t>
      </w:r>
    </w:p>
    <w:p w:rsidR="001115C3" w:rsidRDefault="007045F1">
      <w:pPr>
        <w:rPr>
          <w:b/>
        </w:rPr>
      </w:pPr>
      <w:r>
        <w:rPr>
          <w:b/>
        </w:rPr>
        <w:t>L'intégration du fichier de retour TIP permet</w:t>
      </w:r>
    </w:p>
    <w:p w:rsidR="001115C3" w:rsidRDefault="007045F1">
      <w:pPr>
        <w:rPr>
          <w:b/>
        </w:rPr>
      </w:pPr>
      <w:r>
        <w:rPr>
          <w:b/>
        </w:rPr>
        <w:t>- d'enregistrer les paiements</w:t>
      </w:r>
      <w:r>
        <w:rPr>
          <w:b/>
        </w:rPr>
        <w:br/>
        <w:t>- d'enregistrer les comptes bancaires usagers qui seront reportés sur les prochaines factures.</w:t>
      </w:r>
    </w:p>
    <w:p w:rsidR="001115C3" w:rsidRDefault="007045F1">
      <w:r>
        <w:t xml:space="preserve">Vous devez préalablement obtenir le fichier de retour TIP à partir du portail mis à disposition par votre trésorerie. </w:t>
      </w:r>
    </w:p>
    <w:p w:rsidR="001115C3" w:rsidRDefault="007045F1">
      <w:r>
        <w:t>Voici la page internet du portail DGFIP permettant de récupérer les fichiers.</w:t>
      </w:r>
    </w:p>
    <w:p w:rsidR="001115C3" w:rsidRDefault="001510D9">
      <w:r>
        <w:pict>
          <v:rect id="Forme1" o:spid="_x0000_s1026" style="position:absolute;margin-left:.75pt;margin-top:-8.15pt;width:422pt;height:160.1pt;z-index:251661312" strokecolor="#3465a4">
            <v:stroke dashstyle="1 1" joinstyle="round"/>
            <v:imagedata r:id="rId12" o:title="image4"/>
          </v:rect>
        </w:pict>
      </w:r>
    </w:p>
    <w:p w:rsidR="001115C3" w:rsidRDefault="001115C3"/>
    <w:p w:rsidR="001115C3" w:rsidRDefault="001115C3"/>
    <w:p w:rsidR="001115C3" w:rsidRDefault="001115C3"/>
    <w:p w:rsidR="001115C3" w:rsidRDefault="001115C3"/>
    <w:p w:rsidR="001115C3" w:rsidRDefault="001115C3"/>
    <w:p w:rsidR="001115C3" w:rsidRDefault="001115C3"/>
    <w:p w:rsidR="001115C3" w:rsidRDefault="007045F1">
      <w:r>
        <w:t>Les fichiers ORDOTIP et ORDOCHQ obtenus doivent être placés dans un répertoire préalablement configuré dans PHASEO.</w:t>
      </w:r>
    </w:p>
    <w:p w:rsidR="001115C3" w:rsidRDefault="007045F1">
      <w:r>
        <w:t>Lancez le module d'encaissement</w:t>
      </w:r>
    </w:p>
    <w:p w:rsidR="001115C3" w:rsidRDefault="007045F1">
      <w:r>
        <w:rPr>
          <w:noProof/>
          <w:lang w:eastAsia="fr-FR"/>
        </w:rPr>
        <w:drawing>
          <wp:inline distT="0" distB="0" distL="0" distR="0">
            <wp:extent cx="3243580" cy="868045"/>
            <wp:effectExtent l="0" t="0" r="0"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
                    <pic:cNvPicPr>
                      <a:picLocks noChangeAspect="1" noChangeArrowheads="1"/>
                    </pic:cNvPicPr>
                  </pic:nvPicPr>
                  <pic:blipFill>
                    <a:blip r:embed="rId13"/>
                    <a:stretch>
                      <a:fillRect/>
                    </a:stretch>
                  </pic:blipFill>
                  <pic:spPr bwMode="auto">
                    <a:xfrm>
                      <a:off x="0" y="0"/>
                      <a:ext cx="3243580" cy="868045"/>
                    </a:xfrm>
                    <a:prstGeom prst="rect">
                      <a:avLst/>
                    </a:prstGeom>
                    <a:ln w="9525">
                      <a:solidFill>
                        <a:srgbClr val="4F81BD"/>
                      </a:solidFill>
                    </a:ln>
                  </pic:spPr>
                </pic:pic>
              </a:graphicData>
            </a:graphic>
          </wp:inline>
        </w:drawing>
      </w:r>
    </w:p>
    <w:p w:rsidR="001115C3" w:rsidRDefault="007045F1">
      <w:r>
        <w:t>Activer l'option de menu suivante</w:t>
      </w:r>
    </w:p>
    <w:p w:rsidR="001115C3" w:rsidRDefault="007045F1">
      <w:r>
        <w:rPr>
          <w:noProof/>
          <w:lang w:eastAsia="fr-FR"/>
        </w:rPr>
        <w:drawing>
          <wp:inline distT="0" distB="0" distL="0" distR="0">
            <wp:extent cx="3741420" cy="805815"/>
            <wp:effectExtent l="0" t="0" r="0" b="0"/>
            <wp:docPr id="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
                    <pic:cNvPicPr>
                      <a:picLocks noChangeAspect="1" noChangeArrowheads="1"/>
                    </pic:cNvPicPr>
                  </pic:nvPicPr>
                  <pic:blipFill>
                    <a:blip r:embed="rId14"/>
                    <a:stretch>
                      <a:fillRect/>
                    </a:stretch>
                  </pic:blipFill>
                  <pic:spPr bwMode="auto">
                    <a:xfrm>
                      <a:off x="0" y="0"/>
                      <a:ext cx="3741420" cy="805815"/>
                    </a:xfrm>
                    <a:prstGeom prst="rect">
                      <a:avLst/>
                    </a:prstGeom>
                    <a:ln w="9525">
                      <a:solidFill>
                        <a:srgbClr val="4F81BD"/>
                      </a:solidFill>
                    </a:ln>
                  </pic:spPr>
                </pic:pic>
              </a:graphicData>
            </a:graphic>
          </wp:inline>
        </w:drawing>
      </w:r>
    </w:p>
    <w:p w:rsidR="001115C3" w:rsidRDefault="007045F1">
      <w:r>
        <w:t>La liste des fichiers à intégrer est affichée.</w:t>
      </w:r>
    </w:p>
    <w:p w:rsidR="001115C3" w:rsidRDefault="007045F1">
      <w:r>
        <w:rPr>
          <w:noProof/>
          <w:lang w:eastAsia="fr-FR"/>
        </w:rPr>
        <w:lastRenderedPageBreak/>
        <w:drawing>
          <wp:inline distT="0" distB="0" distL="0" distR="0">
            <wp:extent cx="3185160" cy="1692275"/>
            <wp:effectExtent l="0" t="0" r="0" b="0"/>
            <wp:docPr id="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3"/>
                    <pic:cNvPicPr>
                      <a:picLocks noChangeAspect="1" noChangeArrowheads="1"/>
                    </pic:cNvPicPr>
                  </pic:nvPicPr>
                  <pic:blipFill>
                    <a:blip r:embed="rId15"/>
                    <a:stretch>
                      <a:fillRect/>
                    </a:stretch>
                  </pic:blipFill>
                  <pic:spPr bwMode="auto">
                    <a:xfrm>
                      <a:off x="0" y="0"/>
                      <a:ext cx="3185160" cy="1692275"/>
                    </a:xfrm>
                    <a:prstGeom prst="rect">
                      <a:avLst/>
                    </a:prstGeom>
                  </pic:spPr>
                </pic:pic>
              </a:graphicData>
            </a:graphic>
          </wp:inline>
        </w:drawing>
      </w:r>
    </w:p>
    <w:p w:rsidR="001115C3" w:rsidRDefault="007045F1">
      <w:r>
        <w:t>Vous pouvez ouvrir le répertoire où est stocké le fichier en cliquant sur l'icône dossier (1ère colonne du tableau).</w:t>
      </w:r>
    </w:p>
    <w:p w:rsidR="001115C3" w:rsidRDefault="007045F1">
      <w:r>
        <w:t>Pour lancer le traitement, sélectionnez la ligne correspondant au fichier et cliquez sur le bouton "Intégrer le fichier de règlements".</w:t>
      </w:r>
    </w:p>
    <w:p w:rsidR="001115C3" w:rsidRDefault="007045F1">
      <w:pPr>
        <w:keepNext/>
        <w:keepLines/>
      </w:pPr>
      <w:r>
        <w:t>Le compte-rendu du traitement est ensuite affiché.</w:t>
      </w:r>
      <w:r>
        <w:br/>
        <w:t>L’onglet détail permet de suivre l'intégration de chaque règlement et la création de chaque compte bancaire.</w:t>
      </w:r>
    </w:p>
    <w:p w:rsidR="001115C3" w:rsidRDefault="007045F1">
      <w:pPr>
        <w:keepNext/>
        <w:keepLines/>
      </w:pPr>
      <w:r>
        <w:rPr>
          <w:noProof/>
          <w:lang w:eastAsia="fr-FR"/>
        </w:rPr>
        <w:drawing>
          <wp:inline distT="0" distB="0" distL="0" distR="0">
            <wp:extent cx="2760980" cy="1696720"/>
            <wp:effectExtent l="0" t="0" r="0" b="0"/>
            <wp:docPr id="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6"/>
                    <pic:cNvPicPr>
                      <a:picLocks noChangeAspect="1" noChangeArrowheads="1"/>
                    </pic:cNvPicPr>
                  </pic:nvPicPr>
                  <pic:blipFill>
                    <a:blip r:embed="rId16"/>
                    <a:stretch>
                      <a:fillRect/>
                    </a:stretch>
                  </pic:blipFill>
                  <pic:spPr bwMode="auto">
                    <a:xfrm>
                      <a:off x="0" y="0"/>
                      <a:ext cx="2760980" cy="1696720"/>
                    </a:xfrm>
                    <a:prstGeom prst="rect">
                      <a:avLst/>
                    </a:prstGeom>
                  </pic:spPr>
                </pic:pic>
              </a:graphicData>
            </a:graphic>
          </wp:inline>
        </w:drawing>
      </w:r>
    </w:p>
    <w:p w:rsidR="001115C3" w:rsidRDefault="007045F1">
      <w:r>
        <w:t>Si aucune anomalie n’est détectée, l’intégration est terminée et vous pouvez fermer le module d’encaissement.</w:t>
      </w:r>
    </w:p>
    <w:p w:rsidR="001115C3" w:rsidRDefault="007045F1">
      <w:r>
        <w:t>Si des erreurs ont été détectées (voir ci-dessous), l’onglet « Détail par ligne » présente les anomalies rencontrées</w:t>
      </w:r>
    </w:p>
    <w:p w:rsidR="001115C3" w:rsidRDefault="007045F1">
      <w:r>
        <w:rPr>
          <w:noProof/>
          <w:lang w:eastAsia="fr-FR"/>
        </w:rPr>
        <w:drawing>
          <wp:anchor distT="0" distB="0" distL="0" distR="0" simplePos="0" relativeHeight="251659264" behindDoc="0" locked="0" layoutInCell="1" allowOverlap="1">
            <wp:simplePos x="0" y="0"/>
            <wp:positionH relativeFrom="column">
              <wp:posOffset>4445</wp:posOffset>
            </wp:positionH>
            <wp:positionV relativeFrom="paragraph">
              <wp:posOffset>-115570</wp:posOffset>
            </wp:positionV>
            <wp:extent cx="4939665" cy="1089025"/>
            <wp:effectExtent l="0" t="0" r="0" b="0"/>
            <wp:wrapSquare wrapText="largest"/>
            <wp:docPr id="9"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1"/>
                    <pic:cNvPicPr>
                      <a:picLocks noChangeAspect="1" noChangeArrowheads="1"/>
                    </pic:cNvPicPr>
                  </pic:nvPicPr>
                  <pic:blipFill>
                    <a:blip r:embed="rId17"/>
                    <a:stretch>
                      <a:fillRect/>
                    </a:stretch>
                  </pic:blipFill>
                  <pic:spPr bwMode="auto">
                    <a:xfrm>
                      <a:off x="0" y="0"/>
                      <a:ext cx="4939665" cy="1089025"/>
                    </a:xfrm>
                    <a:prstGeom prst="rect">
                      <a:avLst/>
                    </a:prstGeom>
                    <a:ln w="635">
                      <a:solidFill>
                        <a:srgbClr val="000000"/>
                      </a:solidFill>
                    </a:ln>
                  </pic:spPr>
                </pic:pic>
              </a:graphicData>
            </a:graphic>
          </wp:anchor>
        </w:drawing>
      </w:r>
      <w:r>
        <w:br/>
      </w:r>
    </w:p>
    <w:p w:rsidR="001115C3" w:rsidRDefault="001115C3"/>
    <w:p w:rsidR="001115C3" w:rsidRDefault="001115C3"/>
    <w:p w:rsidR="001115C3" w:rsidRDefault="007045F1">
      <w:r>
        <w:t>Après traitement des anomalies (voir paragraphe suivant), cliquez sur « Valider le traitement » pour terminer le traitement d’intégration.</w:t>
      </w:r>
      <w:r>
        <w:br/>
      </w:r>
    </w:p>
    <w:p w:rsidR="001115C3" w:rsidRDefault="007045F1">
      <w:r>
        <w:t>L'intégration des fichiers TIP doit être lancée régulièrement en fonction de la fréquence choisie avec la trésorerie. En cas d'oubli, un message sera indiqué parmi les alertes au démarrage de PHASEO.</w:t>
      </w:r>
    </w:p>
    <w:p w:rsidR="001115C3" w:rsidRDefault="007045F1">
      <w:r>
        <w:rPr>
          <w:noProof/>
          <w:lang w:eastAsia="fr-FR"/>
        </w:rPr>
        <w:lastRenderedPageBreak/>
        <w:drawing>
          <wp:inline distT="0" distB="0" distL="0" distR="0">
            <wp:extent cx="4201795" cy="1251585"/>
            <wp:effectExtent l="0" t="0" r="0" b="0"/>
            <wp:docPr id="1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5"/>
                    <pic:cNvPicPr>
                      <a:picLocks noChangeAspect="1" noChangeArrowheads="1"/>
                    </pic:cNvPicPr>
                  </pic:nvPicPr>
                  <pic:blipFill>
                    <a:blip r:embed="rId18"/>
                    <a:stretch>
                      <a:fillRect/>
                    </a:stretch>
                  </pic:blipFill>
                  <pic:spPr bwMode="auto">
                    <a:xfrm>
                      <a:off x="0" y="0"/>
                      <a:ext cx="4201795" cy="1251585"/>
                    </a:xfrm>
                    <a:prstGeom prst="rect">
                      <a:avLst/>
                    </a:prstGeom>
                    <a:ln w="9525">
                      <a:solidFill>
                        <a:srgbClr val="4F81BD"/>
                      </a:solidFill>
                    </a:ln>
                  </pic:spPr>
                </pic:pic>
              </a:graphicData>
            </a:graphic>
          </wp:inline>
        </w:drawing>
      </w:r>
    </w:p>
    <w:p w:rsidR="001115C3" w:rsidRDefault="001115C3"/>
    <w:p w:rsidR="001115C3" w:rsidRDefault="007045F1">
      <w:r>
        <w:rPr>
          <w:u w:val="single"/>
        </w:rPr>
        <w:t>Cas particulier d’un compte bancaire multi-contrats</w:t>
      </w:r>
    </w:p>
    <w:p w:rsidR="001115C3" w:rsidRDefault="007045F1">
      <w:r>
        <w:rPr>
          <w:u w:val="single"/>
        </w:rPr>
        <w:t>Attention :</w:t>
      </w:r>
      <w:r>
        <w:t xml:space="preserve"> un compte bancaire peut être utilisé pour 2 contrats avec des payeurs différents.</w:t>
      </w:r>
      <w:r>
        <w:br/>
        <w:t xml:space="preserve">Pour un couple avec 2 contrats d’abonnement, les contrats peuvent indiquer des payeurs différents mais un des conjoints peut fournir son RIB pour les 2 contrats.  Cette configuration est possible dans PHASEO. </w:t>
      </w:r>
    </w:p>
    <w:p w:rsidR="001115C3" w:rsidRDefault="007045F1">
      <w:r>
        <w:rPr>
          <w:u w:val="single"/>
        </w:rPr>
        <w:t>Mais, dans ce cas, la prise en compte du compte bancaire pour le TIP n’est pas faite automatiquement par PHASEO.</w:t>
      </w:r>
      <w:r>
        <w:t xml:space="preserve"> Un message d’erreur est alors indiqué dans le résultat de traitement.</w:t>
      </w:r>
    </w:p>
    <w:p w:rsidR="001115C3" w:rsidRDefault="00A32F7A">
      <w:r>
        <w:rPr>
          <w:noProof/>
          <w:lang w:eastAsia="fr-FR"/>
        </w:rPr>
        <w:drawing>
          <wp:anchor distT="0" distB="0" distL="0" distR="0" simplePos="0" relativeHeight="251658240" behindDoc="0" locked="0" layoutInCell="1" allowOverlap="1">
            <wp:simplePos x="0" y="0"/>
            <wp:positionH relativeFrom="column">
              <wp:posOffset>8255</wp:posOffset>
            </wp:positionH>
            <wp:positionV relativeFrom="paragraph">
              <wp:posOffset>2004695</wp:posOffset>
            </wp:positionV>
            <wp:extent cx="1525270" cy="2440305"/>
            <wp:effectExtent l="19050" t="0" r="0" b="0"/>
            <wp:wrapSquare wrapText="largest"/>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noChangeArrowheads="1"/>
                    </pic:cNvPicPr>
                  </pic:nvPicPr>
                  <pic:blipFill>
                    <a:blip r:embed="rId19"/>
                    <a:stretch>
                      <a:fillRect/>
                    </a:stretch>
                  </pic:blipFill>
                  <pic:spPr bwMode="auto">
                    <a:xfrm>
                      <a:off x="0" y="0"/>
                      <a:ext cx="1525270" cy="2440305"/>
                    </a:xfrm>
                    <a:prstGeom prst="rect">
                      <a:avLst/>
                    </a:prstGeom>
                  </pic:spPr>
                </pic:pic>
              </a:graphicData>
            </a:graphic>
          </wp:anchor>
        </w:drawing>
      </w:r>
      <w:r w:rsidR="007045F1">
        <w:rPr>
          <w:noProof/>
          <w:lang w:eastAsia="fr-FR"/>
        </w:rPr>
        <w:drawing>
          <wp:anchor distT="0" distB="0" distL="0" distR="0" simplePos="0" relativeHeight="251655168" behindDoc="0" locked="0" layoutInCell="1" allowOverlap="1">
            <wp:simplePos x="0" y="0"/>
            <wp:positionH relativeFrom="column">
              <wp:align>center</wp:align>
            </wp:positionH>
            <wp:positionV relativeFrom="paragraph">
              <wp:posOffset>635</wp:posOffset>
            </wp:positionV>
            <wp:extent cx="6121400" cy="1349375"/>
            <wp:effectExtent l="0" t="0" r="0" b="0"/>
            <wp:wrapSquare wrapText="largest"/>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17"/>
                    <a:stretch>
                      <a:fillRect/>
                    </a:stretch>
                  </pic:blipFill>
                  <pic:spPr bwMode="auto">
                    <a:xfrm>
                      <a:off x="0" y="0"/>
                      <a:ext cx="6121400" cy="1349375"/>
                    </a:xfrm>
                    <a:prstGeom prst="rect">
                      <a:avLst/>
                    </a:prstGeom>
                    <a:ln w="635">
                      <a:solidFill>
                        <a:srgbClr val="000000"/>
                      </a:solidFill>
                    </a:ln>
                  </pic:spPr>
                </pic:pic>
              </a:graphicData>
            </a:graphic>
          </wp:anchor>
        </w:drawing>
      </w:r>
      <w:r w:rsidR="007045F1">
        <w:br/>
        <w:t>Si vous souhaitez utiliser le même compte pour des contrats de 2 payeurs différents, vous devez ressaisir le compte.</w:t>
      </w:r>
    </w:p>
    <w:p w:rsidR="001115C3" w:rsidRDefault="001115C3"/>
    <w:p w:rsidR="001115C3" w:rsidRDefault="001115C3"/>
    <w:p w:rsidR="001115C3" w:rsidRDefault="001115C3"/>
    <w:p w:rsidR="001115C3" w:rsidRDefault="001115C3"/>
    <w:p w:rsidR="001115C3" w:rsidRDefault="001115C3"/>
    <w:p w:rsidR="001115C3" w:rsidRDefault="001115C3"/>
    <w:p w:rsidR="001115C3" w:rsidRDefault="001115C3"/>
    <w:p w:rsidR="001115C3" w:rsidRDefault="00A32F7A">
      <w:r>
        <w:rPr>
          <w:noProof/>
          <w:lang w:eastAsia="fr-FR"/>
        </w:rPr>
        <w:drawing>
          <wp:anchor distT="0" distB="0" distL="0" distR="0" simplePos="0" relativeHeight="251656192" behindDoc="0" locked="0" layoutInCell="1" allowOverlap="1">
            <wp:simplePos x="0" y="0"/>
            <wp:positionH relativeFrom="column">
              <wp:posOffset>-1530985</wp:posOffset>
            </wp:positionH>
            <wp:positionV relativeFrom="paragraph">
              <wp:posOffset>219075</wp:posOffset>
            </wp:positionV>
            <wp:extent cx="2392680" cy="813435"/>
            <wp:effectExtent l="19050" t="0" r="7620" b="0"/>
            <wp:wrapSquare wrapText="largest"/>
            <wp:docPr id="1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pic:cNvPicPr>
                      <a:picLocks noChangeAspect="1" noChangeArrowheads="1"/>
                    </pic:cNvPicPr>
                  </pic:nvPicPr>
                  <pic:blipFill>
                    <a:blip r:embed="rId20"/>
                    <a:stretch>
                      <a:fillRect/>
                    </a:stretch>
                  </pic:blipFill>
                  <pic:spPr bwMode="auto">
                    <a:xfrm>
                      <a:off x="0" y="0"/>
                      <a:ext cx="2392680" cy="813435"/>
                    </a:xfrm>
                    <a:prstGeom prst="rect">
                      <a:avLst/>
                    </a:prstGeom>
                  </pic:spPr>
                </pic:pic>
              </a:graphicData>
            </a:graphic>
          </wp:anchor>
        </w:drawing>
      </w:r>
    </w:p>
    <w:p w:rsidR="001115C3" w:rsidRDefault="001115C3"/>
    <w:p w:rsidR="001115C3" w:rsidRDefault="001115C3"/>
    <w:p w:rsidR="001115C3" w:rsidRDefault="007045F1">
      <w:r>
        <w:t>Confirmez l’enregistrement d’un compte sans BIC.</w:t>
      </w:r>
      <w:r>
        <w:br w:type="page"/>
      </w:r>
    </w:p>
    <w:p w:rsidR="001115C3" w:rsidRDefault="007045F1">
      <w:r>
        <w:rPr>
          <w:noProof/>
          <w:lang w:eastAsia="fr-FR"/>
        </w:rPr>
        <w:lastRenderedPageBreak/>
        <w:drawing>
          <wp:anchor distT="0" distB="0" distL="0" distR="0" simplePos="0" relativeHeight="251657216" behindDoc="0" locked="0" layoutInCell="1" allowOverlap="1">
            <wp:simplePos x="0" y="0"/>
            <wp:positionH relativeFrom="column">
              <wp:posOffset>-43815</wp:posOffset>
            </wp:positionH>
            <wp:positionV relativeFrom="paragraph">
              <wp:posOffset>199390</wp:posOffset>
            </wp:positionV>
            <wp:extent cx="3102610" cy="981710"/>
            <wp:effectExtent l="0" t="0" r="0" b="0"/>
            <wp:wrapSquare wrapText="largest"/>
            <wp:docPr id="1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pic:cNvPicPr>
                      <a:picLocks noChangeAspect="1" noChangeArrowheads="1"/>
                    </pic:cNvPicPr>
                  </pic:nvPicPr>
                  <pic:blipFill>
                    <a:blip r:embed="rId21"/>
                    <a:stretch>
                      <a:fillRect/>
                    </a:stretch>
                  </pic:blipFill>
                  <pic:spPr bwMode="auto">
                    <a:xfrm>
                      <a:off x="0" y="0"/>
                      <a:ext cx="3102610" cy="981710"/>
                    </a:xfrm>
                    <a:prstGeom prst="rect">
                      <a:avLst/>
                    </a:prstGeom>
                  </pic:spPr>
                </pic:pic>
              </a:graphicData>
            </a:graphic>
          </wp:anchor>
        </w:drawing>
      </w:r>
      <w:r>
        <w:br/>
      </w:r>
    </w:p>
    <w:p w:rsidR="001115C3" w:rsidRDefault="001115C3"/>
    <w:p w:rsidR="001115C3" w:rsidRDefault="007045F1">
      <w:r>
        <w:br/>
      </w:r>
      <w:r>
        <w:br/>
        <w:t>Le compte bancaire reste activé sur l’ancien contrat.</w:t>
      </w:r>
      <w:r>
        <w:br/>
        <w:t>Mais grâce à cette ressaisie et cette réaffectation, le compte sera aussi  activé sur ce 2ème contrat.</w:t>
      </w:r>
    </w:p>
    <w:p w:rsidR="001115C3" w:rsidRDefault="001115C3"/>
    <w:p w:rsidR="001115C3" w:rsidRDefault="007045F1">
      <w:pPr>
        <w:rPr>
          <w:u w:val="single"/>
        </w:rPr>
      </w:pPr>
      <w:r>
        <w:rPr>
          <w:u w:val="single"/>
        </w:rPr>
        <w:t>Doublons de déclarations d’interlocuteurs</w:t>
      </w:r>
    </w:p>
    <w:p w:rsidR="001115C3" w:rsidRDefault="007045F1">
      <w:r>
        <w:t xml:space="preserve">Le même message est indiqué si l’interlocuteur est déclaré en double dans le base PHASEO. </w:t>
      </w:r>
      <w:r>
        <w:br/>
        <w:t>Si 2 déclarations de la même personne sont faites dans PHASEO, le logiciel ne déplace pas le compte bancaire d’une déclaration à l’autre et peut refuser la prise en compte du compte bancaire pour l’activation du TIP.</w:t>
      </w:r>
      <w:r>
        <w:br/>
      </w:r>
      <w:r>
        <w:br/>
        <w:t>Au lieu de ressaisir le compte, il est préférable de fusionner les 2 déclarations de l‘interlocuteur.</w:t>
      </w:r>
      <w:r>
        <w:br/>
        <w:t>Recherchez les références des 2 interlocuteurs et effectuez la fusion (module clientèle,  fonctions d’administration).</w:t>
      </w:r>
    </w:p>
    <w:p w:rsidR="001115C3" w:rsidRDefault="007045F1">
      <w:r>
        <w:rPr>
          <w:noProof/>
          <w:lang w:eastAsia="fr-FR"/>
        </w:rPr>
        <w:drawing>
          <wp:anchor distT="0" distB="0" distL="0" distR="0" simplePos="0" relativeHeight="251660288" behindDoc="0" locked="0" layoutInCell="1" allowOverlap="1">
            <wp:simplePos x="0" y="0"/>
            <wp:positionH relativeFrom="column">
              <wp:posOffset>-22860</wp:posOffset>
            </wp:positionH>
            <wp:positionV relativeFrom="paragraph">
              <wp:posOffset>-43815</wp:posOffset>
            </wp:positionV>
            <wp:extent cx="4159885" cy="1727835"/>
            <wp:effectExtent l="0" t="0" r="0" b="0"/>
            <wp:wrapSquare wrapText="largest"/>
            <wp:docPr id="1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pic:cNvPicPr>
                      <a:picLocks noChangeAspect="1" noChangeArrowheads="1"/>
                    </pic:cNvPicPr>
                  </pic:nvPicPr>
                  <pic:blipFill>
                    <a:blip r:embed="rId22"/>
                    <a:stretch>
                      <a:fillRect/>
                    </a:stretch>
                  </pic:blipFill>
                  <pic:spPr bwMode="auto">
                    <a:xfrm>
                      <a:off x="0" y="0"/>
                      <a:ext cx="4159885" cy="1727835"/>
                    </a:xfrm>
                    <a:prstGeom prst="rect">
                      <a:avLst/>
                    </a:prstGeom>
                  </pic:spPr>
                </pic:pic>
              </a:graphicData>
            </a:graphic>
          </wp:anchor>
        </w:drawing>
      </w:r>
      <w:r>
        <w:br/>
      </w:r>
    </w:p>
    <w:p w:rsidR="001115C3" w:rsidRDefault="001115C3"/>
    <w:p w:rsidR="001115C3" w:rsidRDefault="001115C3"/>
    <w:p w:rsidR="001115C3" w:rsidRDefault="001115C3"/>
    <w:p w:rsidR="001115C3" w:rsidRDefault="001115C3"/>
    <w:p w:rsidR="001115C3" w:rsidRDefault="007045F1">
      <w:r>
        <w:t>Après fusion, le compte bancaire sera sélectionnable pour l’activation du TIP sur le nouveau contrat sans ressaisie.</w:t>
      </w:r>
      <w:r>
        <w:br/>
      </w:r>
    </w:p>
    <w:p w:rsidR="001115C3" w:rsidRDefault="001115C3"/>
    <w:sectPr w:rsidR="001115C3" w:rsidSect="001115C3">
      <w:footerReference w:type="default" r:id="rId23"/>
      <w:pgSz w:w="11906" w:h="16838"/>
      <w:pgMar w:top="543" w:right="849" w:bottom="1417" w:left="1417" w:header="0" w:footer="845" w:gutter="0"/>
      <w:cols w:space="720"/>
      <w:formProt w:val="0"/>
      <w:docGrid w:linePitch="360" w:charSpace="-204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6E69" w:rsidRDefault="006A6E69" w:rsidP="001115C3">
      <w:pPr>
        <w:spacing w:after="0" w:line="240" w:lineRule="auto"/>
      </w:pPr>
      <w:r>
        <w:separator/>
      </w:r>
    </w:p>
  </w:endnote>
  <w:endnote w:type="continuationSeparator" w:id="1">
    <w:p w:rsidR="006A6E69" w:rsidRDefault="006A6E69" w:rsidP="001115C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OpenSymbol">
    <w:altName w:val="Arial Unicode MS"/>
    <w:panose1 w:val="05010000000000000000"/>
    <w:charset w:val="00"/>
    <w:family w:val="auto"/>
    <w:pitch w:val="variable"/>
    <w:sig w:usb0="00000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15C3" w:rsidRDefault="001510D9">
    <w:pPr>
      <w:pStyle w:val="Footer"/>
    </w:pPr>
    <w:r>
      <w:pict>
        <v:rect id="image1" o:spid="_x0000_s2049" style="position:absolute;margin-left:463.15pt;margin-top:14.05pt;width:29.45pt;height:22.05pt;z-index:251657728" strokecolor="gray" strokeweight=".09mm">
          <v:fill color2="black" o:detectmouseclick="t"/>
          <v:stroke joinstyle="round"/>
          <v:textbox>
            <w:txbxContent>
              <w:p w:rsidR="001115C3" w:rsidRDefault="001510D9">
                <w:pPr>
                  <w:pStyle w:val="Contenudecadre"/>
                  <w:jc w:val="center"/>
                  <w:rPr>
                    <w:color w:val="000000"/>
                  </w:rPr>
                </w:pPr>
                <w:r w:rsidRPr="001510D9">
                  <w:rPr>
                    <w:color w:val="000000"/>
                  </w:rPr>
                  <w:fldChar w:fldCharType="begin"/>
                </w:r>
                <w:r w:rsidR="007045F1">
                  <w:instrText>PAGE</w:instrText>
                </w:r>
                <w:r>
                  <w:fldChar w:fldCharType="separate"/>
                </w:r>
                <w:r w:rsidR="002B2402">
                  <w:rPr>
                    <w:noProof/>
                  </w:rPr>
                  <w:t>3</w:t>
                </w:r>
                <w:r>
                  <w:fldChar w:fldCharType="end"/>
                </w:r>
              </w:p>
            </w:txbxContent>
          </v:textbox>
          <w10:wrap type="square"/>
        </v:rect>
      </w:pict>
    </w:r>
    <w:r w:rsidR="007045F1">
      <w:rPr>
        <w:noProof/>
        <w:lang w:eastAsia="fr-FR"/>
      </w:rPr>
      <w:drawing>
        <wp:inline distT="0" distB="0" distL="0" distR="0">
          <wp:extent cx="520065" cy="400050"/>
          <wp:effectExtent l="0" t="0" r="0" b="0"/>
          <wp:docPr id="18" name="Image4" descr="D:\Sources\Version en cours\Graphique\icones\JBA-Soft\jba-soft78x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 descr="D:\Sources\Version en cours\Graphique\icones\JBA-Soft\jba-soft78x60.jpg"/>
                  <pic:cNvPicPr>
                    <a:picLocks noChangeAspect="1" noChangeArrowheads="1"/>
                  </pic:cNvPicPr>
                </pic:nvPicPr>
                <pic:blipFill>
                  <a:blip r:embed="rId1"/>
                  <a:stretch>
                    <a:fillRect/>
                  </a:stretch>
                </pic:blipFill>
                <pic:spPr bwMode="auto">
                  <a:xfrm>
                    <a:off x="0" y="0"/>
                    <a:ext cx="520065" cy="400050"/>
                  </a:xfrm>
                  <a:prstGeom prst="rect">
                    <a:avLst/>
                  </a:prstGeom>
                </pic:spPr>
              </pic:pic>
            </a:graphicData>
          </a:graphic>
        </wp:inline>
      </w:drawing>
    </w:r>
    <w:r w:rsidR="007045F1">
      <w:t xml:space="preserve">Document confidentiel                         Propriété exclusive de JBA-Soft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6E69" w:rsidRDefault="006A6E69" w:rsidP="001115C3">
      <w:pPr>
        <w:spacing w:after="0" w:line="240" w:lineRule="auto"/>
      </w:pPr>
      <w:r>
        <w:separator/>
      </w:r>
    </w:p>
  </w:footnote>
  <w:footnote w:type="continuationSeparator" w:id="1">
    <w:p w:rsidR="006A6E69" w:rsidRDefault="006A6E69" w:rsidP="001115C3">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08"/>
  <w:hyphenationZone w:val="425"/>
  <w:characterSpacingControl w:val="doNotCompress"/>
  <w:hdrShapeDefaults>
    <o:shapedefaults v:ext="edit" spidmax="7170"/>
    <o:shapelayout v:ext="edit">
      <o:idmap v:ext="edit" data="2"/>
    </o:shapelayout>
  </w:hdrShapeDefaults>
  <w:footnotePr>
    <w:footnote w:id="0"/>
    <w:footnote w:id="1"/>
  </w:footnotePr>
  <w:endnotePr>
    <w:endnote w:id="0"/>
    <w:endnote w:id="1"/>
  </w:endnotePr>
  <w:compat/>
  <w:rsids>
    <w:rsidRoot w:val="001115C3"/>
    <w:rsid w:val="00010DF2"/>
    <w:rsid w:val="00024CDD"/>
    <w:rsid w:val="000738BD"/>
    <w:rsid w:val="001115C3"/>
    <w:rsid w:val="00140733"/>
    <w:rsid w:val="001510D9"/>
    <w:rsid w:val="001B48E5"/>
    <w:rsid w:val="001D483F"/>
    <w:rsid w:val="002B2402"/>
    <w:rsid w:val="0038417E"/>
    <w:rsid w:val="003D7372"/>
    <w:rsid w:val="0050114C"/>
    <w:rsid w:val="005C543A"/>
    <w:rsid w:val="005D3B0A"/>
    <w:rsid w:val="006462C7"/>
    <w:rsid w:val="006A6E69"/>
    <w:rsid w:val="006C5F98"/>
    <w:rsid w:val="006C7FFC"/>
    <w:rsid w:val="007045F1"/>
    <w:rsid w:val="00A32F7A"/>
    <w:rsid w:val="00A80525"/>
    <w:rsid w:val="00AC64F8"/>
    <w:rsid w:val="00B22F48"/>
    <w:rsid w:val="00BC576B"/>
    <w:rsid w:val="00BF4C11"/>
    <w:rsid w:val="00C35338"/>
    <w:rsid w:val="00D4000B"/>
    <w:rsid w:val="00DF4EB2"/>
    <w:rsid w:val="00E91E1A"/>
    <w:rsid w:val="00EE21D0"/>
    <w:rsid w:val="00EF10A7"/>
    <w:rsid w:val="00F82EF7"/>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Cs w:val="22"/>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2A66"/>
    <w:pPr>
      <w:spacing w:after="200" w:line="276" w:lineRule="auto"/>
    </w:pPr>
    <w:rPr>
      <w:color w:val="00000A"/>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Heading1">
    <w:name w:val="Heading 1"/>
    <w:basedOn w:val="Normal"/>
    <w:next w:val="Normal"/>
    <w:link w:val="Titre1Car"/>
    <w:uiPriority w:val="9"/>
    <w:qFormat/>
    <w:rsid w:val="00F471CA"/>
    <w:pPr>
      <w:keepNext/>
      <w:keepLines/>
      <w:spacing w:before="480" w:after="0" w:line="240" w:lineRule="auto"/>
      <w:ind w:left="360" w:hanging="360"/>
      <w:outlineLvl w:val="0"/>
    </w:pPr>
    <w:rPr>
      <w:rFonts w:asciiTheme="majorHAnsi" w:eastAsiaTheme="majorEastAsia" w:hAnsiTheme="majorHAnsi" w:cstheme="majorBidi"/>
      <w:b/>
      <w:bCs/>
      <w:color w:val="365F91" w:themeColor="accent1" w:themeShade="BF"/>
      <w:sz w:val="36"/>
      <w:szCs w:val="28"/>
      <w:u w:val="single"/>
    </w:rPr>
  </w:style>
  <w:style w:type="paragraph" w:customStyle="1" w:styleId="Heading2">
    <w:name w:val="Heading 2"/>
    <w:basedOn w:val="Normal"/>
    <w:next w:val="Normal"/>
    <w:link w:val="Titre2Car"/>
    <w:uiPriority w:val="9"/>
    <w:unhideWhenUsed/>
    <w:qFormat/>
    <w:rsid w:val="00B96C02"/>
    <w:pPr>
      <w:keepNext/>
      <w:keepLines/>
      <w:spacing w:before="200" w:after="0"/>
      <w:ind w:left="360"/>
      <w:outlineLvl w:val="1"/>
    </w:pPr>
    <w:rPr>
      <w:rFonts w:asciiTheme="majorHAnsi" w:eastAsiaTheme="majorEastAsia" w:hAnsiTheme="majorHAnsi" w:cstheme="majorBidi"/>
      <w:b/>
      <w:bCs/>
      <w:color w:val="365F91" w:themeColor="accent1" w:themeShade="BF"/>
      <w:sz w:val="28"/>
      <w:szCs w:val="24"/>
    </w:rPr>
  </w:style>
  <w:style w:type="paragraph" w:customStyle="1" w:styleId="Heading3">
    <w:name w:val="Heading 3"/>
    <w:basedOn w:val="Normal"/>
    <w:next w:val="Normal"/>
    <w:link w:val="Titre3Car"/>
    <w:uiPriority w:val="9"/>
    <w:unhideWhenUsed/>
    <w:qFormat/>
    <w:rsid w:val="000D3277"/>
    <w:pPr>
      <w:keepNext/>
      <w:keepLines/>
      <w:spacing w:before="200" w:after="0"/>
      <w:ind w:left="708"/>
      <w:outlineLvl w:val="2"/>
    </w:pPr>
    <w:rPr>
      <w:rFonts w:asciiTheme="majorHAnsi" w:eastAsiaTheme="majorEastAsia" w:hAnsiTheme="majorHAnsi" w:cstheme="majorBidi"/>
      <w:b/>
      <w:bCs/>
      <w:i/>
      <w:color w:val="F79646" w:themeColor="accent6"/>
      <w:sz w:val="24"/>
    </w:rPr>
  </w:style>
  <w:style w:type="character" w:customStyle="1" w:styleId="TextedebullesCar">
    <w:name w:val="Texte de bulles Car"/>
    <w:basedOn w:val="Policepardfaut"/>
    <w:link w:val="Textedebulles"/>
    <w:uiPriority w:val="99"/>
    <w:semiHidden/>
    <w:qFormat/>
    <w:rsid w:val="00857333"/>
    <w:rPr>
      <w:rFonts w:ascii="Tahoma" w:hAnsi="Tahoma" w:cs="Tahoma"/>
      <w:sz w:val="16"/>
      <w:szCs w:val="16"/>
    </w:rPr>
  </w:style>
  <w:style w:type="character" w:customStyle="1" w:styleId="En-tteCar">
    <w:name w:val="En-tête Car"/>
    <w:basedOn w:val="Policepardfaut"/>
    <w:uiPriority w:val="99"/>
    <w:semiHidden/>
    <w:qFormat/>
    <w:rsid w:val="000E65D1"/>
  </w:style>
  <w:style w:type="character" w:customStyle="1" w:styleId="PieddepageCar">
    <w:name w:val="Pied de page Car"/>
    <w:basedOn w:val="Policepardfaut"/>
    <w:link w:val="Footer"/>
    <w:uiPriority w:val="99"/>
    <w:semiHidden/>
    <w:qFormat/>
    <w:rsid w:val="000E65D1"/>
  </w:style>
  <w:style w:type="character" w:customStyle="1" w:styleId="Titre1Car">
    <w:name w:val="Titre 1 Car"/>
    <w:basedOn w:val="Policepardfaut"/>
    <w:link w:val="Heading1"/>
    <w:uiPriority w:val="9"/>
    <w:qFormat/>
    <w:rsid w:val="00F471CA"/>
    <w:rPr>
      <w:rFonts w:asciiTheme="majorHAnsi" w:eastAsiaTheme="majorEastAsia" w:hAnsiTheme="majorHAnsi" w:cstheme="majorBidi"/>
      <w:b/>
      <w:bCs/>
      <w:color w:val="365F91" w:themeColor="accent1" w:themeShade="BF"/>
      <w:sz w:val="36"/>
      <w:szCs w:val="28"/>
      <w:u w:val="single"/>
    </w:rPr>
  </w:style>
  <w:style w:type="character" w:customStyle="1" w:styleId="Titre2Car">
    <w:name w:val="Titre 2 Car"/>
    <w:basedOn w:val="Policepardfaut"/>
    <w:link w:val="Heading2"/>
    <w:uiPriority w:val="9"/>
    <w:qFormat/>
    <w:rsid w:val="00B96C02"/>
    <w:rPr>
      <w:rFonts w:asciiTheme="majorHAnsi" w:eastAsiaTheme="majorEastAsia" w:hAnsiTheme="majorHAnsi" w:cstheme="majorBidi"/>
      <w:b/>
      <w:bCs/>
      <w:color w:val="365F91" w:themeColor="accent1" w:themeShade="BF"/>
      <w:sz w:val="28"/>
      <w:szCs w:val="24"/>
    </w:rPr>
  </w:style>
  <w:style w:type="character" w:customStyle="1" w:styleId="Titre3Car">
    <w:name w:val="Titre 3 Car"/>
    <w:basedOn w:val="Policepardfaut"/>
    <w:link w:val="Heading3"/>
    <w:uiPriority w:val="9"/>
    <w:qFormat/>
    <w:rsid w:val="000D3277"/>
    <w:rPr>
      <w:rFonts w:asciiTheme="majorHAnsi" w:eastAsiaTheme="majorEastAsia" w:hAnsiTheme="majorHAnsi" w:cstheme="majorBidi"/>
      <w:b/>
      <w:bCs/>
      <w:i/>
      <w:color w:val="F79646" w:themeColor="accent6"/>
      <w:sz w:val="24"/>
    </w:rPr>
  </w:style>
  <w:style w:type="character" w:customStyle="1" w:styleId="LienInternet">
    <w:name w:val="Lien Internet"/>
    <w:basedOn w:val="Policepardfaut"/>
    <w:uiPriority w:val="99"/>
    <w:unhideWhenUsed/>
    <w:rsid w:val="008E44F1"/>
    <w:rPr>
      <w:color w:val="0000FF" w:themeColor="hyperlink"/>
      <w:u w:val="single"/>
    </w:rPr>
  </w:style>
  <w:style w:type="character" w:customStyle="1" w:styleId="apple-converted-space">
    <w:name w:val="apple-converted-space"/>
    <w:basedOn w:val="Policepardfaut"/>
    <w:qFormat/>
    <w:rsid w:val="00CE57AC"/>
  </w:style>
  <w:style w:type="character" w:customStyle="1" w:styleId="spelle">
    <w:name w:val="spelle"/>
    <w:basedOn w:val="Policepardfaut"/>
    <w:qFormat/>
    <w:rsid w:val="00CE57AC"/>
  </w:style>
  <w:style w:type="character" w:customStyle="1" w:styleId="NotedebasdepageCar">
    <w:name w:val="Note de bas de page Car"/>
    <w:basedOn w:val="Policepardfaut"/>
    <w:link w:val="Notedebasdepage"/>
    <w:uiPriority w:val="99"/>
    <w:semiHidden/>
    <w:qFormat/>
    <w:rsid w:val="00866EDA"/>
    <w:rPr>
      <w:sz w:val="20"/>
      <w:szCs w:val="20"/>
    </w:rPr>
  </w:style>
  <w:style w:type="character" w:styleId="Appelnotedebasdep">
    <w:name w:val="footnote reference"/>
    <w:basedOn w:val="Policepardfaut"/>
    <w:uiPriority w:val="99"/>
    <w:semiHidden/>
    <w:unhideWhenUsed/>
    <w:qFormat/>
    <w:rsid w:val="00866EDA"/>
    <w:rPr>
      <w:vertAlign w:val="superscript"/>
    </w:rPr>
  </w:style>
  <w:style w:type="character" w:customStyle="1" w:styleId="ListLabel1">
    <w:name w:val="ListLabel 1"/>
    <w:qFormat/>
    <w:rsid w:val="001115C3"/>
    <w:rPr>
      <w:sz w:val="20"/>
    </w:rPr>
  </w:style>
  <w:style w:type="character" w:customStyle="1" w:styleId="ListLabel2">
    <w:name w:val="ListLabel 2"/>
    <w:qFormat/>
    <w:rsid w:val="001115C3"/>
    <w:rPr>
      <w:sz w:val="20"/>
    </w:rPr>
  </w:style>
  <w:style w:type="character" w:customStyle="1" w:styleId="ListLabel3">
    <w:name w:val="ListLabel 3"/>
    <w:qFormat/>
    <w:rsid w:val="001115C3"/>
    <w:rPr>
      <w:sz w:val="20"/>
    </w:rPr>
  </w:style>
  <w:style w:type="character" w:customStyle="1" w:styleId="ListLabel4">
    <w:name w:val="ListLabel 4"/>
    <w:qFormat/>
    <w:rsid w:val="001115C3"/>
    <w:rPr>
      <w:sz w:val="20"/>
    </w:rPr>
  </w:style>
  <w:style w:type="character" w:customStyle="1" w:styleId="ListLabel5">
    <w:name w:val="ListLabel 5"/>
    <w:qFormat/>
    <w:rsid w:val="001115C3"/>
    <w:rPr>
      <w:sz w:val="20"/>
    </w:rPr>
  </w:style>
  <w:style w:type="character" w:customStyle="1" w:styleId="ListLabel6">
    <w:name w:val="ListLabel 6"/>
    <w:qFormat/>
    <w:rsid w:val="001115C3"/>
    <w:rPr>
      <w:sz w:val="20"/>
    </w:rPr>
  </w:style>
  <w:style w:type="character" w:customStyle="1" w:styleId="ListLabel7">
    <w:name w:val="ListLabel 7"/>
    <w:qFormat/>
    <w:rsid w:val="001115C3"/>
    <w:rPr>
      <w:sz w:val="20"/>
    </w:rPr>
  </w:style>
  <w:style w:type="character" w:customStyle="1" w:styleId="ListLabel8">
    <w:name w:val="ListLabel 8"/>
    <w:qFormat/>
    <w:rsid w:val="001115C3"/>
    <w:rPr>
      <w:sz w:val="20"/>
    </w:rPr>
  </w:style>
  <w:style w:type="character" w:customStyle="1" w:styleId="ListLabel9">
    <w:name w:val="ListLabel 9"/>
    <w:qFormat/>
    <w:rsid w:val="001115C3"/>
    <w:rPr>
      <w:sz w:val="20"/>
    </w:rPr>
  </w:style>
  <w:style w:type="character" w:customStyle="1" w:styleId="ListLabel10">
    <w:name w:val="ListLabel 10"/>
    <w:qFormat/>
    <w:rsid w:val="001115C3"/>
    <w:rPr>
      <w:sz w:val="20"/>
    </w:rPr>
  </w:style>
  <w:style w:type="character" w:customStyle="1" w:styleId="ListLabel11">
    <w:name w:val="ListLabel 11"/>
    <w:qFormat/>
    <w:rsid w:val="001115C3"/>
    <w:rPr>
      <w:sz w:val="20"/>
    </w:rPr>
  </w:style>
  <w:style w:type="character" w:customStyle="1" w:styleId="ListLabel12">
    <w:name w:val="ListLabel 12"/>
    <w:qFormat/>
    <w:rsid w:val="001115C3"/>
    <w:rPr>
      <w:sz w:val="20"/>
    </w:rPr>
  </w:style>
  <w:style w:type="character" w:customStyle="1" w:styleId="ListLabel13">
    <w:name w:val="ListLabel 13"/>
    <w:qFormat/>
    <w:rsid w:val="001115C3"/>
    <w:rPr>
      <w:sz w:val="20"/>
    </w:rPr>
  </w:style>
  <w:style w:type="character" w:customStyle="1" w:styleId="ListLabel14">
    <w:name w:val="ListLabel 14"/>
    <w:qFormat/>
    <w:rsid w:val="001115C3"/>
    <w:rPr>
      <w:sz w:val="20"/>
    </w:rPr>
  </w:style>
  <w:style w:type="character" w:customStyle="1" w:styleId="ListLabel15">
    <w:name w:val="ListLabel 15"/>
    <w:qFormat/>
    <w:rsid w:val="001115C3"/>
    <w:rPr>
      <w:sz w:val="20"/>
    </w:rPr>
  </w:style>
  <w:style w:type="character" w:customStyle="1" w:styleId="ListLabel16">
    <w:name w:val="ListLabel 16"/>
    <w:qFormat/>
    <w:rsid w:val="001115C3"/>
    <w:rPr>
      <w:sz w:val="20"/>
    </w:rPr>
  </w:style>
  <w:style w:type="character" w:customStyle="1" w:styleId="ListLabel17">
    <w:name w:val="ListLabel 17"/>
    <w:qFormat/>
    <w:rsid w:val="001115C3"/>
    <w:rPr>
      <w:sz w:val="20"/>
    </w:rPr>
  </w:style>
  <w:style w:type="character" w:customStyle="1" w:styleId="ListLabel18">
    <w:name w:val="ListLabel 18"/>
    <w:qFormat/>
    <w:rsid w:val="001115C3"/>
    <w:rPr>
      <w:sz w:val="20"/>
    </w:rPr>
  </w:style>
  <w:style w:type="character" w:customStyle="1" w:styleId="ListLabel19">
    <w:name w:val="ListLabel 19"/>
    <w:qFormat/>
    <w:rsid w:val="001115C3"/>
    <w:rPr>
      <w:sz w:val="20"/>
    </w:rPr>
  </w:style>
  <w:style w:type="character" w:customStyle="1" w:styleId="ListLabel20">
    <w:name w:val="ListLabel 20"/>
    <w:qFormat/>
    <w:rsid w:val="001115C3"/>
    <w:rPr>
      <w:sz w:val="20"/>
    </w:rPr>
  </w:style>
  <w:style w:type="character" w:customStyle="1" w:styleId="ListLabel21">
    <w:name w:val="ListLabel 21"/>
    <w:qFormat/>
    <w:rsid w:val="001115C3"/>
    <w:rPr>
      <w:sz w:val="20"/>
    </w:rPr>
  </w:style>
  <w:style w:type="character" w:customStyle="1" w:styleId="ListLabel22">
    <w:name w:val="ListLabel 22"/>
    <w:qFormat/>
    <w:rsid w:val="001115C3"/>
    <w:rPr>
      <w:sz w:val="20"/>
    </w:rPr>
  </w:style>
  <w:style w:type="character" w:customStyle="1" w:styleId="ListLabel23">
    <w:name w:val="ListLabel 23"/>
    <w:qFormat/>
    <w:rsid w:val="001115C3"/>
    <w:rPr>
      <w:sz w:val="20"/>
    </w:rPr>
  </w:style>
  <w:style w:type="character" w:customStyle="1" w:styleId="ListLabel24">
    <w:name w:val="ListLabel 24"/>
    <w:qFormat/>
    <w:rsid w:val="001115C3"/>
    <w:rPr>
      <w:sz w:val="20"/>
    </w:rPr>
  </w:style>
  <w:style w:type="character" w:customStyle="1" w:styleId="ListLabel25">
    <w:name w:val="ListLabel 25"/>
    <w:qFormat/>
    <w:rsid w:val="001115C3"/>
    <w:rPr>
      <w:sz w:val="20"/>
    </w:rPr>
  </w:style>
  <w:style w:type="character" w:customStyle="1" w:styleId="ListLabel26">
    <w:name w:val="ListLabel 26"/>
    <w:qFormat/>
    <w:rsid w:val="001115C3"/>
    <w:rPr>
      <w:sz w:val="20"/>
    </w:rPr>
  </w:style>
  <w:style w:type="character" w:customStyle="1" w:styleId="ListLabel27">
    <w:name w:val="ListLabel 27"/>
    <w:qFormat/>
    <w:rsid w:val="001115C3"/>
    <w:rPr>
      <w:sz w:val="20"/>
    </w:rPr>
  </w:style>
  <w:style w:type="character" w:customStyle="1" w:styleId="ListLabel28">
    <w:name w:val="ListLabel 28"/>
    <w:qFormat/>
    <w:rsid w:val="001115C3"/>
    <w:rPr>
      <w:sz w:val="20"/>
    </w:rPr>
  </w:style>
  <w:style w:type="character" w:customStyle="1" w:styleId="ListLabel29">
    <w:name w:val="ListLabel 29"/>
    <w:qFormat/>
    <w:rsid w:val="001115C3"/>
    <w:rPr>
      <w:sz w:val="20"/>
    </w:rPr>
  </w:style>
  <w:style w:type="character" w:customStyle="1" w:styleId="ListLabel30">
    <w:name w:val="ListLabel 30"/>
    <w:qFormat/>
    <w:rsid w:val="001115C3"/>
    <w:rPr>
      <w:sz w:val="20"/>
    </w:rPr>
  </w:style>
  <w:style w:type="character" w:customStyle="1" w:styleId="ListLabel31">
    <w:name w:val="ListLabel 31"/>
    <w:qFormat/>
    <w:rsid w:val="001115C3"/>
    <w:rPr>
      <w:sz w:val="20"/>
    </w:rPr>
  </w:style>
  <w:style w:type="character" w:customStyle="1" w:styleId="ListLabel32">
    <w:name w:val="ListLabel 32"/>
    <w:qFormat/>
    <w:rsid w:val="001115C3"/>
    <w:rPr>
      <w:sz w:val="20"/>
    </w:rPr>
  </w:style>
  <w:style w:type="character" w:customStyle="1" w:styleId="ListLabel33">
    <w:name w:val="ListLabel 33"/>
    <w:qFormat/>
    <w:rsid w:val="001115C3"/>
    <w:rPr>
      <w:sz w:val="20"/>
    </w:rPr>
  </w:style>
  <w:style w:type="character" w:customStyle="1" w:styleId="ListLabel34">
    <w:name w:val="ListLabel 34"/>
    <w:qFormat/>
    <w:rsid w:val="001115C3"/>
    <w:rPr>
      <w:sz w:val="20"/>
    </w:rPr>
  </w:style>
  <w:style w:type="character" w:customStyle="1" w:styleId="ListLabel35">
    <w:name w:val="ListLabel 35"/>
    <w:qFormat/>
    <w:rsid w:val="001115C3"/>
    <w:rPr>
      <w:sz w:val="20"/>
    </w:rPr>
  </w:style>
  <w:style w:type="character" w:customStyle="1" w:styleId="ListLabel36">
    <w:name w:val="ListLabel 36"/>
    <w:qFormat/>
    <w:rsid w:val="001115C3"/>
    <w:rPr>
      <w:sz w:val="20"/>
    </w:rPr>
  </w:style>
  <w:style w:type="character" w:customStyle="1" w:styleId="ListLabel37">
    <w:name w:val="ListLabel 37"/>
    <w:qFormat/>
    <w:rsid w:val="001115C3"/>
    <w:rPr>
      <w:sz w:val="20"/>
    </w:rPr>
  </w:style>
  <w:style w:type="character" w:customStyle="1" w:styleId="ListLabel38">
    <w:name w:val="ListLabel 38"/>
    <w:qFormat/>
    <w:rsid w:val="001115C3"/>
    <w:rPr>
      <w:sz w:val="20"/>
    </w:rPr>
  </w:style>
  <w:style w:type="character" w:customStyle="1" w:styleId="ListLabel39">
    <w:name w:val="ListLabel 39"/>
    <w:qFormat/>
    <w:rsid w:val="001115C3"/>
    <w:rPr>
      <w:sz w:val="20"/>
    </w:rPr>
  </w:style>
  <w:style w:type="character" w:customStyle="1" w:styleId="ListLabel40">
    <w:name w:val="ListLabel 40"/>
    <w:qFormat/>
    <w:rsid w:val="001115C3"/>
    <w:rPr>
      <w:sz w:val="20"/>
    </w:rPr>
  </w:style>
  <w:style w:type="character" w:customStyle="1" w:styleId="ListLabel41">
    <w:name w:val="ListLabel 41"/>
    <w:qFormat/>
    <w:rsid w:val="001115C3"/>
    <w:rPr>
      <w:sz w:val="20"/>
    </w:rPr>
  </w:style>
  <w:style w:type="character" w:customStyle="1" w:styleId="ListLabel42">
    <w:name w:val="ListLabel 42"/>
    <w:qFormat/>
    <w:rsid w:val="001115C3"/>
    <w:rPr>
      <w:sz w:val="20"/>
    </w:rPr>
  </w:style>
  <w:style w:type="character" w:customStyle="1" w:styleId="ListLabel43">
    <w:name w:val="ListLabel 43"/>
    <w:qFormat/>
    <w:rsid w:val="001115C3"/>
    <w:rPr>
      <w:sz w:val="20"/>
    </w:rPr>
  </w:style>
  <w:style w:type="character" w:customStyle="1" w:styleId="ListLabel44">
    <w:name w:val="ListLabel 44"/>
    <w:qFormat/>
    <w:rsid w:val="001115C3"/>
    <w:rPr>
      <w:sz w:val="20"/>
    </w:rPr>
  </w:style>
  <w:style w:type="character" w:customStyle="1" w:styleId="ListLabel45">
    <w:name w:val="ListLabel 45"/>
    <w:qFormat/>
    <w:rsid w:val="001115C3"/>
    <w:rPr>
      <w:sz w:val="20"/>
    </w:rPr>
  </w:style>
  <w:style w:type="character" w:customStyle="1" w:styleId="ListLabel46">
    <w:name w:val="ListLabel 46"/>
    <w:qFormat/>
    <w:rsid w:val="001115C3"/>
    <w:rPr>
      <w:sz w:val="20"/>
    </w:rPr>
  </w:style>
  <w:style w:type="character" w:customStyle="1" w:styleId="ListLabel47">
    <w:name w:val="ListLabel 47"/>
    <w:qFormat/>
    <w:rsid w:val="001115C3"/>
    <w:rPr>
      <w:sz w:val="20"/>
    </w:rPr>
  </w:style>
  <w:style w:type="character" w:customStyle="1" w:styleId="ListLabel48">
    <w:name w:val="ListLabel 48"/>
    <w:qFormat/>
    <w:rsid w:val="001115C3"/>
    <w:rPr>
      <w:sz w:val="20"/>
    </w:rPr>
  </w:style>
  <w:style w:type="character" w:customStyle="1" w:styleId="ListLabel49">
    <w:name w:val="ListLabel 49"/>
    <w:qFormat/>
    <w:rsid w:val="001115C3"/>
    <w:rPr>
      <w:sz w:val="20"/>
    </w:rPr>
  </w:style>
  <w:style w:type="character" w:customStyle="1" w:styleId="ListLabel50">
    <w:name w:val="ListLabel 50"/>
    <w:qFormat/>
    <w:rsid w:val="001115C3"/>
    <w:rPr>
      <w:sz w:val="20"/>
    </w:rPr>
  </w:style>
  <w:style w:type="character" w:customStyle="1" w:styleId="ListLabel51">
    <w:name w:val="ListLabel 51"/>
    <w:qFormat/>
    <w:rsid w:val="001115C3"/>
    <w:rPr>
      <w:sz w:val="20"/>
    </w:rPr>
  </w:style>
  <w:style w:type="character" w:customStyle="1" w:styleId="ListLabel52">
    <w:name w:val="ListLabel 52"/>
    <w:qFormat/>
    <w:rsid w:val="001115C3"/>
    <w:rPr>
      <w:sz w:val="20"/>
    </w:rPr>
  </w:style>
  <w:style w:type="character" w:customStyle="1" w:styleId="ListLabel53">
    <w:name w:val="ListLabel 53"/>
    <w:qFormat/>
    <w:rsid w:val="001115C3"/>
    <w:rPr>
      <w:sz w:val="20"/>
    </w:rPr>
  </w:style>
  <w:style w:type="character" w:customStyle="1" w:styleId="ListLabel54">
    <w:name w:val="ListLabel 54"/>
    <w:qFormat/>
    <w:rsid w:val="001115C3"/>
    <w:rPr>
      <w:sz w:val="20"/>
    </w:rPr>
  </w:style>
  <w:style w:type="character" w:customStyle="1" w:styleId="ListLabel55">
    <w:name w:val="ListLabel 55"/>
    <w:qFormat/>
    <w:rsid w:val="001115C3"/>
    <w:rPr>
      <w:sz w:val="20"/>
    </w:rPr>
  </w:style>
  <w:style w:type="character" w:customStyle="1" w:styleId="ListLabel56">
    <w:name w:val="ListLabel 56"/>
    <w:qFormat/>
    <w:rsid w:val="001115C3"/>
    <w:rPr>
      <w:sz w:val="20"/>
    </w:rPr>
  </w:style>
  <w:style w:type="character" w:customStyle="1" w:styleId="ListLabel57">
    <w:name w:val="ListLabel 57"/>
    <w:qFormat/>
    <w:rsid w:val="001115C3"/>
    <w:rPr>
      <w:sz w:val="20"/>
    </w:rPr>
  </w:style>
  <w:style w:type="character" w:customStyle="1" w:styleId="ListLabel58">
    <w:name w:val="ListLabel 58"/>
    <w:qFormat/>
    <w:rsid w:val="001115C3"/>
    <w:rPr>
      <w:sz w:val="20"/>
    </w:rPr>
  </w:style>
  <w:style w:type="character" w:customStyle="1" w:styleId="ListLabel59">
    <w:name w:val="ListLabel 59"/>
    <w:qFormat/>
    <w:rsid w:val="001115C3"/>
    <w:rPr>
      <w:sz w:val="20"/>
    </w:rPr>
  </w:style>
  <w:style w:type="character" w:customStyle="1" w:styleId="ListLabel60">
    <w:name w:val="ListLabel 60"/>
    <w:qFormat/>
    <w:rsid w:val="001115C3"/>
    <w:rPr>
      <w:sz w:val="20"/>
    </w:rPr>
  </w:style>
  <w:style w:type="character" w:customStyle="1" w:styleId="ListLabel61">
    <w:name w:val="ListLabel 61"/>
    <w:qFormat/>
    <w:rsid w:val="001115C3"/>
    <w:rPr>
      <w:sz w:val="20"/>
    </w:rPr>
  </w:style>
  <w:style w:type="character" w:customStyle="1" w:styleId="ListLabel62">
    <w:name w:val="ListLabel 62"/>
    <w:qFormat/>
    <w:rsid w:val="001115C3"/>
    <w:rPr>
      <w:sz w:val="20"/>
    </w:rPr>
  </w:style>
  <w:style w:type="character" w:customStyle="1" w:styleId="ListLabel63">
    <w:name w:val="ListLabel 63"/>
    <w:qFormat/>
    <w:rsid w:val="001115C3"/>
    <w:rPr>
      <w:sz w:val="20"/>
    </w:rPr>
  </w:style>
  <w:style w:type="character" w:customStyle="1" w:styleId="ListLabel64">
    <w:name w:val="ListLabel 64"/>
    <w:qFormat/>
    <w:rsid w:val="001115C3"/>
    <w:rPr>
      <w:sz w:val="20"/>
    </w:rPr>
  </w:style>
  <w:style w:type="character" w:customStyle="1" w:styleId="ListLabel65">
    <w:name w:val="ListLabel 65"/>
    <w:qFormat/>
    <w:rsid w:val="001115C3"/>
    <w:rPr>
      <w:sz w:val="20"/>
    </w:rPr>
  </w:style>
  <w:style w:type="character" w:customStyle="1" w:styleId="ListLabel66">
    <w:name w:val="ListLabel 66"/>
    <w:qFormat/>
    <w:rsid w:val="001115C3"/>
    <w:rPr>
      <w:sz w:val="20"/>
    </w:rPr>
  </w:style>
  <w:style w:type="character" w:customStyle="1" w:styleId="ListLabel67">
    <w:name w:val="ListLabel 67"/>
    <w:qFormat/>
    <w:rsid w:val="001115C3"/>
    <w:rPr>
      <w:sz w:val="20"/>
    </w:rPr>
  </w:style>
  <w:style w:type="character" w:customStyle="1" w:styleId="ListLabel68">
    <w:name w:val="ListLabel 68"/>
    <w:qFormat/>
    <w:rsid w:val="001115C3"/>
    <w:rPr>
      <w:sz w:val="20"/>
    </w:rPr>
  </w:style>
  <w:style w:type="character" w:customStyle="1" w:styleId="ListLabel69">
    <w:name w:val="ListLabel 69"/>
    <w:qFormat/>
    <w:rsid w:val="001115C3"/>
    <w:rPr>
      <w:sz w:val="20"/>
    </w:rPr>
  </w:style>
  <w:style w:type="character" w:customStyle="1" w:styleId="ListLabel70">
    <w:name w:val="ListLabel 70"/>
    <w:qFormat/>
    <w:rsid w:val="001115C3"/>
    <w:rPr>
      <w:sz w:val="20"/>
    </w:rPr>
  </w:style>
  <w:style w:type="character" w:customStyle="1" w:styleId="ListLabel71">
    <w:name w:val="ListLabel 71"/>
    <w:qFormat/>
    <w:rsid w:val="001115C3"/>
    <w:rPr>
      <w:sz w:val="20"/>
    </w:rPr>
  </w:style>
  <w:style w:type="character" w:customStyle="1" w:styleId="ListLabel72">
    <w:name w:val="ListLabel 72"/>
    <w:qFormat/>
    <w:rsid w:val="001115C3"/>
    <w:rPr>
      <w:sz w:val="20"/>
    </w:rPr>
  </w:style>
  <w:style w:type="character" w:customStyle="1" w:styleId="ListLabel73">
    <w:name w:val="ListLabel 73"/>
    <w:qFormat/>
    <w:rsid w:val="001115C3"/>
    <w:rPr>
      <w:sz w:val="20"/>
    </w:rPr>
  </w:style>
  <w:style w:type="character" w:customStyle="1" w:styleId="ListLabel74">
    <w:name w:val="ListLabel 74"/>
    <w:qFormat/>
    <w:rsid w:val="001115C3"/>
    <w:rPr>
      <w:sz w:val="20"/>
    </w:rPr>
  </w:style>
  <w:style w:type="character" w:customStyle="1" w:styleId="ListLabel75">
    <w:name w:val="ListLabel 75"/>
    <w:qFormat/>
    <w:rsid w:val="001115C3"/>
    <w:rPr>
      <w:sz w:val="20"/>
    </w:rPr>
  </w:style>
  <w:style w:type="character" w:customStyle="1" w:styleId="ListLabel76">
    <w:name w:val="ListLabel 76"/>
    <w:qFormat/>
    <w:rsid w:val="001115C3"/>
    <w:rPr>
      <w:sz w:val="20"/>
    </w:rPr>
  </w:style>
  <w:style w:type="character" w:customStyle="1" w:styleId="ListLabel77">
    <w:name w:val="ListLabel 77"/>
    <w:qFormat/>
    <w:rsid w:val="001115C3"/>
    <w:rPr>
      <w:sz w:val="20"/>
    </w:rPr>
  </w:style>
  <w:style w:type="character" w:customStyle="1" w:styleId="ListLabel78">
    <w:name w:val="ListLabel 78"/>
    <w:qFormat/>
    <w:rsid w:val="001115C3"/>
    <w:rPr>
      <w:sz w:val="20"/>
    </w:rPr>
  </w:style>
  <w:style w:type="character" w:customStyle="1" w:styleId="ListLabel79">
    <w:name w:val="ListLabel 79"/>
    <w:qFormat/>
    <w:rsid w:val="001115C3"/>
    <w:rPr>
      <w:sz w:val="20"/>
    </w:rPr>
  </w:style>
  <w:style w:type="character" w:customStyle="1" w:styleId="ListLabel80">
    <w:name w:val="ListLabel 80"/>
    <w:qFormat/>
    <w:rsid w:val="001115C3"/>
    <w:rPr>
      <w:sz w:val="20"/>
    </w:rPr>
  </w:style>
  <w:style w:type="character" w:customStyle="1" w:styleId="ListLabel81">
    <w:name w:val="ListLabel 81"/>
    <w:qFormat/>
    <w:rsid w:val="001115C3"/>
    <w:rPr>
      <w:sz w:val="20"/>
    </w:rPr>
  </w:style>
  <w:style w:type="character" w:customStyle="1" w:styleId="ListLabel82">
    <w:name w:val="ListLabel 82"/>
    <w:qFormat/>
    <w:rsid w:val="001115C3"/>
    <w:rPr>
      <w:sz w:val="20"/>
    </w:rPr>
  </w:style>
  <w:style w:type="character" w:customStyle="1" w:styleId="ListLabel83">
    <w:name w:val="ListLabel 83"/>
    <w:qFormat/>
    <w:rsid w:val="001115C3"/>
    <w:rPr>
      <w:sz w:val="20"/>
    </w:rPr>
  </w:style>
  <w:style w:type="character" w:customStyle="1" w:styleId="ListLabel84">
    <w:name w:val="ListLabel 84"/>
    <w:qFormat/>
    <w:rsid w:val="001115C3"/>
    <w:rPr>
      <w:sz w:val="20"/>
    </w:rPr>
  </w:style>
  <w:style w:type="character" w:customStyle="1" w:styleId="ListLabel85">
    <w:name w:val="ListLabel 85"/>
    <w:qFormat/>
    <w:rsid w:val="001115C3"/>
    <w:rPr>
      <w:sz w:val="20"/>
    </w:rPr>
  </w:style>
  <w:style w:type="character" w:customStyle="1" w:styleId="ListLabel86">
    <w:name w:val="ListLabel 86"/>
    <w:qFormat/>
    <w:rsid w:val="001115C3"/>
    <w:rPr>
      <w:sz w:val="20"/>
    </w:rPr>
  </w:style>
  <w:style w:type="character" w:customStyle="1" w:styleId="ListLabel87">
    <w:name w:val="ListLabel 87"/>
    <w:qFormat/>
    <w:rsid w:val="001115C3"/>
    <w:rPr>
      <w:sz w:val="20"/>
    </w:rPr>
  </w:style>
  <w:style w:type="character" w:customStyle="1" w:styleId="ListLabel88">
    <w:name w:val="ListLabel 88"/>
    <w:qFormat/>
    <w:rsid w:val="001115C3"/>
    <w:rPr>
      <w:sz w:val="20"/>
    </w:rPr>
  </w:style>
  <w:style w:type="character" w:customStyle="1" w:styleId="ListLabel89">
    <w:name w:val="ListLabel 89"/>
    <w:qFormat/>
    <w:rsid w:val="001115C3"/>
    <w:rPr>
      <w:sz w:val="20"/>
    </w:rPr>
  </w:style>
  <w:style w:type="character" w:customStyle="1" w:styleId="ListLabel90">
    <w:name w:val="ListLabel 90"/>
    <w:qFormat/>
    <w:rsid w:val="001115C3"/>
    <w:rPr>
      <w:sz w:val="20"/>
    </w:rPr>
  </w:style>
  <w:style w:type="character" w:customStyle="1" w:styleId="ListLabel91">
    <w:name w:val="ListLabel 91"/>
    <w:qFormat/>
    <w:rsid w:val="001115C3"/>
    <w:rPr>
      <w:sz w:val="20"/>
    </w:rPr>
  </w:style>
  <w:style w:type="character" w:customStyle="1" w:styleId="ListLabel92">
    <w:name w:val="ListLabel 92"/>
    <w:qFormat/>
    <w:rsid w:val="001115C3"/>
    <w:rPr>
      <w:sz w:val="20"/>
    </w:rPr>
  </w:style>
  <w:style w:type="character" w:customStyle="1" w:styleId="ListLabel93">
    <w:name w:val="ListLabel 93"/>
    <w:qFormat/>
    <w:rsid w:val="001115C3"/>
    <w:rPr>
      <w:sz w:val="20"/>
    </w:rPr>
  </w:style>
  <w:style w:type="character" w:customStyle="1" w:styleId="ListLabel94">
    <w:name w:val="ListLabel 94"/>
    <w:qFormat/>
    <w:rsid w:val="001115C3"/>
    <w:rPr>
      <w:sz w:val="20"/>
    </w:rPr>
  </w:style>
  <w:style w:type="character" w:customStyle="1" w:styleId="ListLabel95">
    <w:name w:val="ListLabel 95"/>
    <w:qFormat/>
    <w:rsid w:val="001115C3"/>
    <w:rPr>
      <w:sz w:val="20"/>
    </w:rPr>
  </w:style>
  <w:style w:type="character" w:customStyle="1" w:styleId="ListLabel96">
    <w:name w:val="ListLabel 96"/>
    <w:qFormat/>
    <w:rsid w:val="001115C3"/>
    <w:rPr>
      <w:sz w:val="20"/>
    </w:rPr>
  </w:style>
  <w:style w:type="character" w:customStyle="1" w:styleId="ListLabel97">
    <w:name w:val="ListLabel 97"/>
    <w:qFormat/>
    <w:rsid w:val="001115C3"/>
    <w:rPr>
      <w:sz w:val="20"/>
    </w:rPr>
  </w:style>
  <w:style w:type="character" w:customStyle="1" w:styleId="ListLabel98">
    <w:name w:val="ListLabel 98"/>
    <w:qFormat/>
    <w:rsid w:val="001115C3"/>
    <w:rPr>
      <w:sz w:val="20"/>
    </w:rPr>
  </w:style>
  <w:style w:type="character" w:customStyle="1" w:styleId="ListLabel99">
    <w:name w:val="ListLabel 99"/>
    <w:qFormat/>
    <w:rsid w:val="001115C3"/>
    <w:rPr>
      <w:sz w:val="20"/>
    </w:rPr>
  </w:style>
  <w:style w:type="character" w:customStyle="1" w:styleId="ListLabel100">
    <w:name w:val="ListLabel 100"/>
    <w:qFormat/>
    <w:rsid w:val="001115C3"/>
    <w:rPr>
      <w:sz w:val="20"/>
    </w:rPr>
  </w:style>
  <w:style w:type="character" w:customStyle="1" w:styleId="ListLabel101">
    <w:name w:val="ListLabel 101"/>
    <w:qFormat/>
    <w:rsid w:val="001115C3"/>
    <w:rPr>
      <w:sz w:val="20"/>
    </w:rPr>
  </w:style>
  <w:style w:type="character" w:customStyle="1" w:styleId="ListLabel102">
    <w:name w:val="ListLabel 102"/>
    <w:qFormat/>
    <w:rsid w:val="001115C3"/>
    <w:rPr>
      <w:sz w:val="20"/>
    </w:rPr>
  </w:style>
  <w:style w:type="character" w:customStyle="1" w:styleId="ListLabel103">
    <w:name w:val="ListLabel 103"/>
    <w:qFormat/>
    <w:rsid w:val="001115C3"/>
    <w:rPr>
      <w:sz w:val="20"/>
    </w:rPr>
  </w:style>
  <w:style w:type="character" w:customStyle="1" w:styleId="ListLabel104">
    <w:name w:val="ListLabel 104"/>
    <w:qFormat/>
    <w:rsid w:val="001115C3"/>
    <w:rPr>
      <w:sz w:val="20"/>
    </w:rPr>
  </w:style>
  <w:style w:type="character" w:customStyle="1" w:styleId="ListLabel105">
    <w:name w:val="ListLabel 105"/>
    <w:qFormat/>
    <w:rsid w:val="001115C3"/>
    <w:rPr>
      <w:sz w:val="20"/>
    </w:rPr>
  </w:style>
  <w:style w:type="character" w:customStyle="1" w:styleId="ListLabel106">
    <w:name w:val="ListLabel 106"/>
    <w:qFormat/>
    <w:rsid w:val="001115C3"/>
    <w:rPr>
      <w:sz w:val="20"/>
    </w:rPr>
  </w:style>
  <w:style w:type="character" w:customStyle="1" w:styleId="ListLabel107">
    <w:name w:val="ListLabel 107"/>
    <w:qFormat/>
    <w:rsid w:val="001115C3"/>
    <w:rPr>
      <w:sz w:val="20"/>
    </w:rPr>
  </w:style>
  <w:style w:type="character" w:customStyle="1" w:styleId="ListLabel108">
    <w:name w:val="ListLabel 108"/>
    <w:qFormat/>
    <w:rsid w:val="001115C3"/>
    <w:rPr>
      <w:sz w:val="20"/>
    </w:rPr>
  </w:style>
  <w:style w:type="character" w:customStyle="1" w:styleId="ListLabel109">
    <w:name w:val="ListLabel 109"/>
    <w:qFormat/>
    <w:rsid w:val="001115C3"/>
    <w:rPr>
      <w:sz w:val="20"/>
    </w:rPr>
  </w:style>
  <w:style w:type="character" w:customStyle="1" w:styleId="ListLabel110">
    <w:name w:val="ListLabel 110"/>
    <w:qFormat/>
    <w:rsid w:val="001115C3"/>
    <w:rPr>
      <w:sz w:val="20"/>
    </w:rPr>
  </w:style>
  <w:style w:type="character" w:customStyle="1" w:styleId="ListLabel111">
    <w:name w:val="ListLabel 111"/>
    <w:qFormat/>
    <w:rsid w:val="001115C3"/>
    <w:rPr>
      <w:sz w:val="20"/>
    </w:rPr>
  </w:style>
  <w:style w:type="character" w:customStyle="1" w:styleId="ListLabel112">
    <w:name w:val="ListLabel 112"/>
    <w:qFormat/>
    <w:rsid w:val="001115C3"/>
    <w:rPr>
      <w:sz w:val="20"/>
    </w:rPr>
  </w:style>
  <w:style w:type="character" w:customStyle="1" w:styleId="ListLabel113">
    <w:name w:val="ListLabel 113"/>
    <w:qFormat/>
    <w:rsid w:val="001115C3"/>
    <w:rPr>
      <w:sz w:val="20"/>
    </w:rPr>
  </w:style>
  <w:style w:type="character" w:customStyle="1" w:styleId="ListLabel114">
    <w:name w:val="ListLabel 114"/>
    <w:qFormat/>
    <w:rsid w:val="001115C3"/>
    <w:rPr>
      <w:sz w:val="20"/>
    </w:rPr>
  </w:style>
  <w:style w:type="character" w:customStyle="1" w:styleId="ListLabel115">
    <w:name w:val="ListLabel 115"/>
    <w:qFormat/>
    <w:rsid w:val="001115C3"/>
    <w:rPr>
      <w:sz w:val="20"/>
    </w:rPr>
  </w:style>
  <w:style w:type="character" w:customStyle="1" w:styleId="ListLabel116">
    <w:name w:val="ListLabel 116"/>
    <w:qFormat/>
    <w:rsid w:val="001115C3"/>
    <w:rPr>
      <w:sz w:val="20"/>
    </w:rPr>
  </w:style>
  <w:style w:type="character" w:customStyle="1" w:styleId="ListLabel117">
    <w:name w:val="ListLabel 117"/>
    <w:qFormat/>
    <w:rsid w:val="001115C3"/>
    <w:rPr>
      <w:sz w:val="20"/>
    </w:rPr>
  </w:style>
  <w:style w:type="character" w:customStyle="1" w:styleId="ListLabel118">
    <w:name w:val="ListLabel 118"/>
    <w:qFormat/>
    <w:rsid w:val="001115C3"/>
    <w:rPr>
      <w:sz w:val="20"/>
    </w:rPr>
  </w:style>
  <w:style w:type="character" w:customStyle="1" w:styleId="ListLabel119">
    <w:name w:val="ListLabel 119"/>
    <w:qFormat/>
    <w:rsid w:val="001115C3"/>
    <w:rPr>
      <w:sz w:val="20"/>
    </w:rPr>
  </w:style>
  <w:style w:type="character" w:customStyle="1" w:styleId="ListLabel120">
    <w:name w:val="ListLabel 120"/>
    <w:qFormat/>
    <w:rsid w:val="001115C3"/>
    <w:rPr>
      <w:sz w:val="20"/>
    </w:rPr>
  </w:style>
  <w:style w:type="character" w:customStyle="1" w:styleId="ListLabel121">
    <w:name w:val="ListLabel 121"/>
    <w:qFormat/>
    <w:rsid w:val="001115C3"/>
    <w:rPr>
      <w:sz w:val="20"/>
    </w:rPr>
  </w:style>
  <w:style w:type="character" w:customStyle="1" w:styleId="ListLabel122">
    <w:name w:val="ListLabel 122"/>
    <w:qFormat/>
    <w:rsid w:val="001115C3"/>
    <w:rPr>
      <w:sz w:val="20"/>
    </w:rPr>
  </w:style>
  <w:style w:type="character" w:customStyle="1" w:styleId="ListLabel123">
    <w:name w:val="ListLabel 123"/>
    <w:qFormat/>
    <w:rsid w:val="001115C3"/>
    <w:rPr>
      <w:sz w:val="20"/>
    </w:rPr>
  </w:style>
  <w:style w:type="character" w:customStyle="1" w:styleId="ListLabel124">
    <w:name w:val="ListLabel 124"/>
    <w:qFormat/>
    <w:rsid w:val="001115C3"/>
    <w:rPr>
      <w:sz w:val="20"/>
    </w:rPr>
  </w:style>
  <w:style w:type="character" w:customStyle="1" w:styleId="ListLabel125">
    <w:name w:val="ListLabel 125"/>
    <w:qFormat/>
    <w:rsid w:val="001115C3"/>
    <w:rPr>
      <w:sz w:val="20"/>
    </w:rPr>
  </w:style>
  <w:style w:type="character" w:customStyle="1" w:styleId="ListLabel126">
    <w:name w:val="ListLabel 126"/>
    <w:qFormat/>
    <w:rsid w:val="001115C3"/>
    <w:rPr>
      <w:sz w:val="20"/>
    </w:rPr>
  </w:style>
  <w:style w:type="character" w:customStyle="1" w:styleId="ListLabel127">
    <w:name w:val="ListLabel 127"/>
    <w:qFormat/>
    <w:rsid w:val="001115C3"/>
    <w:rPr>
      <w:sz w:val="20"/>
    </w:rPr>
  </w:style>
  <w:style w:type="character" w:customStyle="1" w:styleId="ListLabel128">
    <w:name w:val="ListLabel 128"/>
    <w:qFormat/>
    <w:rsid w:val="001115C3"/>
    <w:rPr>
      <w:sz w:val="20"/>
    </w:rPr>
  </w:style>
  <w:style w:type="character" w:customStyle="1" w:styleId="ListLabel129">
    <w:name w:val="ListLabel 129"/>
    <w:qFormat/>
    <w:rsid w:val="001115C3"/>
    <w:rPr>
      <w:sz w:val="20"/>
    </w:rPr>
  </w:style>
  <w:style w:type="character" w:customStyle="1" w:styleId="ListLabel130">
    <w:name w:val="ListLabel 130"/>
    <w:qFormat/>
    <w:rsid w:val="001115C3"/>
    <w:rPr>
      <w:sz w:val="20"/>
    </w:rPr>
  </w:style>
  <w:style w:type="character" w:customStyle="1" w:styleId="ListLabel131">
    <w:name w:val="ListLabel 131"/>
    <w:qFormat/>
    <w:rsid w:val="001115C3"/>
    <w:rPr>
      <w:sz w:val="20"/>
    </w:rPr>
  </w:style>
  <w:style w:type="character" w:customStyle="1" w:styleId="ListLabel132">
    <w:name w:val="ListLabel 132"/>
    <w:qFormat/>
    <w:rsid w:val="001115C3"/>
    <w:rPr>
      <w:sz w:val="20"/>
    </w:rPr>
  </w:style>
  <w:style w:type="character" w:customStyle="1" w:styleId="ListLabel133">
    <w:name w:val="ListLabel 133"/>
    <w:qFormat/>
    <w:rsid w:val="001115C3"/>
    <w:rPr>
      <w:sz w:val="20"/>
    </w:rPr>
  </w:style>
  <w:style w:type="character" w:customStyle="1" w:styleId="ListLabel134">
    <w:name w:val="ListLabel 134"/>
    <w:qFormat/>
    <w:rsid w:val="001115C3"/>
    <w:rPr>
      <w:sz w:val="20"/>
    </w:rPr>
  </w:style>
  <w:style w:type="character" w:customStyle="1" w:styleId="ListLabel135">
    <w:name w:val="ListLabel 135"/>
    <w:qFormat/>
    <w:rsid w:val="001115C3"/>
    <w:rPr>
      <w:sz w:val="20"/>
    </w:rPr>
  </w:style>
  <w:style w:type="character" w:customStyle="1" w:styleId="ListLabel136">
    <w:name w:val="ListLabel 136"/>
    <w:qFormat/>
    <w:rsid w:val="001115C3"/>
    <w:rPr>
      <w:sz w:val="20"/>
    </w:rPr>
  </w:style>
  <w:style w:type="character" w:customStyle="1" w:styleId="ListLabel137">
    <w:name w:val="ListLabel 137"/>
    <w:qFormat/>
    <w:rsid w:val="001115C3"/>
    <w:rPr>
      <w:sz w:val="20"/>
    </w:rPr>
  </w:style>
  <w:style w:type="character" w:customStyle="1" w:styleId="ListLabel138">
    <w:name w:val="ListLabel 138"/>
    <w:qFormat/>
    <w:rsid w:val="001115C3"/>
    <w:rPr>
      <w:sz w:val="20"/>
    </w:rPr>
  </w:style>
  <w:style w:type="character" w:customStyle="1" w:styleId="ListLabel139">
    <w:name w:val="ListLabel 139"/>
    <w:qFormat/>
    <w:rsid w:val="001115C3"/>
    <w:rPr>
      <w:sz w:val="20"/>
    </w:rPr>
  </w:style>
  <w:style w:type="character" w:customStyle="1" w:styleId="ListLabel140">
    <w:name w:val="ListLabel 140"/>
    <w:qFormat/>
    <w:rsid w:val="001115C3"/>
    <w:rPr>
      <w:sz w:val="20"/>
    </w:rPr>
  </w:style>
  <w:style w:type="character" w:customStyle="1" w:styleId="ListLabel141">
    <w:name w:val="ListLabel 141"/>
    <w:qFormat/>
    <w:rsid w:val="001115C3"/>
    <w:rPr>
      <w:sz w:val="20"/>
    </w:rPr>
  </w:style>
  <w:style w:type="character" w:customStyle="1" w:styleId="ListLabel142">
    <w:name w:val="ListLabel 142"/>
    <w:qFormat/>
    <w:rsid w:val="001115C3"/>
    <w:rPr>
      <w:sz w:val="20"/>
    </w:rPr>
  </w:style>
  <w:style w:type="character" w:customStyle="1" w:styleId="ListLabel143">
    <w:name w:val="ListLabel 143"/>
    <w:qFormat/>
    <w:rsid w:val="001115C3"/>
    <w:rPr>
      <w:sz w:val="20"/>
    </w:rPr>
  </w:style>
  <w:style w:type="character" w:customStyle="1" w:styleId="ListLabel144">
    <w:name w:val="ListLabel 144"/>
    <w:qFormat/>
    <w:rsid w:val="001115C3"/>
    <w:rPr>
      <w:sz w:val="20"/>
    </w:rPr>
  </w:style>
  <w:style w:type="character" w:customStyle="1" w:styleId="ListLabel145">
    <w:name w:val="ListLabel 145"/>
    <w:qFormat/>
    <w:rsid w:val="001115C3"/>
    <w:rPr>
      <w:sz w:val="20"/>
    </w:rPr>
  </w:style>
  <w:style w:type="character" w:customStyle="1" w:styleId="ListLabel146">
    <w:name w:val="ListLabel 146"/>
    <w:qFormat/>
    <w:rsid w:val="001115C3"/>
    <w:rPr>
      <w:sz w:val="20"/>
    </w:rPr>
  </w:style>
  <w:style w:type="character" w:customStyle="1" w:styleId="ListLabel147">
    <w:name w:val="ListLabel 147"/>
    <w:qFormat/>
    <w:rsid w:val="001115C3"/>
    <w:rPr>
      <w:sz w:val="20"/>
    </w:rPr>
  </w:style>
  <w:style w:type="character" w:customStyle="1" w:styleId="ListLabel148">
    <w:name w:val="ListLabel 148"/>
    <w:qFormat/>
    <w:rsid w:val="001115C3"/>
    <w:rPr>
      <w:sz w:val="20"/>
    </w:rPr>
  </w:style>
  <w:style w:type="character" w:customStyle="1" w:styleId="ListLabel149">
    <w:name w:val="ListLabel 149"/>
    <w:qFormat/>
    <w:rsid w:val="001115C3"/>
    <w:rPr>
      <w:sz w:val="20"/>
    </w:rPr>
  </w:style>
  <w:style w:type="character" w:customStyle="1" w:styleId="ListLabel150">
    <w:name w:val="ListLabel 150"/>
    <w:qFormat/>
    <w:rsid w:val="001115C3"/>
    <w:rPr>
      <w:sz w:val="20"/>
    </w:rPr>
  </w:style>
  <w:style w:type="character" w:customStyle="1" w:styleId="ListLabel151">
    <w:name w:val="ListLabel 151"/>
    <w:qFormat/>
    <w:rsid w:val="001115C3"/>
    <w:rPr>
      <w:sz w:val="20"/>
    </w:rPr>
  </w:style>
  <w:style w:type="character" w:customStyle="1" w:styleId="ListLabel152">
    <w:name w:val="ListLabel 152"/>
    <w:qFormat/>
    <w:rsid w:val="001115C3"/>
    <w:rPr>
      <w:sz w:val="20"/>
    </w:rPr>
  </w:style>
  <w:style w:type="character" w:customStyle="1" w:styleId="ListLabel153">
    <w:name w:val="ListLabel 153"/>
    <w:qFormat/>
    <w:rsid w:val="001115C3"/>
    <w:rPr>
      <w:sz w:val="20"/>
    </w:rPr>
  </w:style>
  <w:style w:type="character" w:customStyle="1" w:styleId="ListLabel154">
    <w:name w:val="ListLabel 154"/>
    <w:qFormat/>
    <w:rsid w:val="001115C3"/>
    <w:rPr>
      <w:sz w:val="20"/>
    </w:rPr>
  </w:style>
  <w:style w:type="character" w:customStyle="1" w:styleId="ListLabel155">
    <w:name w:val="ListLabel 155"/>
    <w:qFormat/>
    <w:rsid w:val="001115C3"/>
    <w:rPr>
      <w:sz w:val="20"/>
    </w:rPr>
  </w:style>
  <w:style w:type="character" w:customStyle="1" w:styleId="ListLabel156">
    <w:name w:val="ListLabel 156"/>
    <w:qFormat/>
    <w:rsid w:val="001115C3"/>
    <w:rPr>
      <w:sz w:val="20"/>
    </w:rPr>
  </w:style>
  <w:style w:type="character" w:customStyle="1" w:styleId="ListLabel157">
    <w:name w:val="ListLabel 157"/>
    <w:qFormat/>
    <w:rsid w:val="001115C3"/>
    <w:rPr>
      <w:sz w:val="20"/>
    </w:rPr>
  </w:style>
  <w:style w:type="character" w:customStyle="1" w:styleId="ListLabel158">
    <w:name w:val="ListLabel 158"/>
    <w:qFormat/>
    <w:rsid w:val="001115C3"/>
    <w:rPr>
      <w:sz w:val="20"/>
    </w:rPr>
  </w:style>
  <w:style w:type="character" w:customStyle="1" w:styleId="ListLabel159">
    <w:name w:val="ListLabel 159"/>
    <w:qFormat/>
    <w:rsid w:val="001115C3"/>
    <w:rPr>
      <w:sz w:val="20"/>
    </w:rPr>
  </w:style>
  <w:style w:type="character" w:customStyle="1" w:styleId="ListLabel160">
    <w:name w:val="ListLabel 160"/>
    <w:qFormat/>
    <w:rsid w:val="001115C3"/>
    <w:rPr>
      <w:sz w:val="20"/>
    </w:rPr>
  </w:style>
  <w:style w:type="character" w:customStyle="1" w:styleId="ListLabel161">
    <w:name w:val="ListLabel 161"/>
    <w:qFormat/>
    <w:rsid w:val="001115C3"/>
    <w:rPr>
      <w:sz w:val="20"/>
    </w:rPr>
  </w:style>
  <w:style w:type="character" w:customStyle="1" w:styleId="ListLabel162">
    <w:name w:val="ListLabel 162"/>
    <w:qFormat/>
    <w:rsid w:val="001115C3"/>
    <w:rPr>
      <w:sz w:val="20"/>
    </w:rPr>
  </w:style>
  <w:style w:type="character" w:customStyle="1" w:styleId="ListLabel163">
    <w:name w:val="ListLabel 163"/>
    <w:qFormat/>
    <w:rsid w:val="001115C3"/>
    <w:rPr>
      <w:rFonts w:cs="Courier New"/>
    </w:rPr>
  </w:style>
  <w:style w:type="character" w:customStyle="1" w:styleId="ListLabel164">
    <w:name w:val="ListLabel 164"/>
    <w:qFormat/>
    <w:rsid w:val="001115C3"/>
    <w:rPr>
      <w:rFonts w:cs="Courier New"/>
    </w:rPr>
  </w:style>
  <w:style w:type="character" w:customStyle="1" w:styleId="ListLabel165">
    <w:name w:val="ListLabel 165"/>
    <w:qFormat/>
    <w:rsid w:val="001115C3"/>
    <w:rPr>
      <w:rFonts w:cs="Courier New"/>
    </w:rPr>
  </w:style>
  <w:style w:type="character" w:customStyle="1" w:styleId="ListLabel166">
    <w:name w:val="ListLabel 166"/>
    <w:qFormat/>
    <w:rsid w:val="001115C3"/>
    <w:rPr>
      <w:rFonts w:cs="Courier New"/>
    </w:rPr>
  </w:style>
  <w:style w:type="character" w:customStyle="1" w:styleId="ListLabel167">
    <w:name w:val="ListLabel 167"/>
    <w:qFormat/>
    <w:rsid w:val="001115C3"/>
    <w:rPr>
      <w:rFonts w:cs="Courier New"/>
    </w:rPr>
  </w:style>
  <w:style w:type="character" w:customStyle="1" w:styleId="ListLabel168">
    <w:name w:val="ListLabel 168"/>
    <w:qFormat/>
    <w:rsid w:val="001115C3"/>
    <w:rPr>
      <w:rFonts w:cs="Courier New"/>
    </w:rPr>
  </w:style>
  <w:style w:type="character" w:customStyle="1" w:styleId="ListLabel169">
    <w:name w:val="ListLabel 169"/>
    <w:qFormat/>
    <w:rsid w:val="001115C3"/>
    <w:rPr>
      <w:rFonts w:cs="Courier New"/>
    </w:rPr>
  </w:style>
  <w:style w:type="character" w:customStyle="1" w:styleId="ListLabel170">
    <w:name w:val="ListLabel 170"/>
    <w:qFormat/>
    <w:rsid w:val="001115C3"/>
    <w:rPr>
      <w:rFonts w:cs="Courier New"/>
    </w:rPr>
  </w:style>
  <w:style w:type="character" w:customStyle="1" w:styleId="ListLabel171">
    <w:name w:val="ListLabel 171"/>
    <w:qFormat/>
    <w:rsid w:val="001115C3"/>
    <w:rPr>
      <w:rFonts w:cs="Courier New"/>
    </w:rPr>
  </w:style>
  <w:style w:type="character" w:customStyle="1" w:styleId="Puces">
    <w:name w:val="Puces"/>
    <w:qFormat/>
    <w:rsid w:val="001115C3"/>
    <w:rPr>
      <w:rFonts w:ascii="OpenSymbol" w:eastAsia="OpenSymbol" w:hAnsi="OpenSymbol" w:cs="OpenSymbol"/>
    </w:rPr>
  </w:style>
  <w:style w:type="paragraph" w:styleId="Titre">
    <w:name w:val="Title"/>
    <w:basedOn w:val="Normal"/>
    <w:next w:val="Corpsdetexte"/>
    <w:qFormat/>
    <w:rsid w:val="001115C3"/>
    <w:pPr>
      <w:keepNext/>
      <w:spacing w:before="240" w:after="120"/>
    </w:pPr>
    <w:rPr>
      <w:rFonts w:ascii="Liberation Sans" w:eastAsia="Microsoft YaHei" w:hAnsi="Liberation Sans" w:cs="Arial"/>
      <w:sz w:val="28"/>
      <w:szCs w:val="28"/>
    </w:rPr>
  </w:style>
  <w:style w:type="paragraph" w:styleId="Corpsdetexte">
    <w:name w:val="Body Text"/>
    <w:basedOn w:val="Normal"/>
    <w:rsid w:val="001115C3"/>
    <w:pPr>
      <w:spacing w:after="140" w:line="288" w:lineRule="auto"/>
    </w:pPr>
  </w:style>
  <w:style w:type="paragraph" w:styleId="Liste">
    <w:name w:val="List"/>
    <w:basedOn w:val="Corpsdetexte"/>
    <w:rsid w:val="001115C3"/>
    <w:rPr>
      <w:rFonts w:cs="Arial"/>
    </w:rPr>
  </w:style>
  <w:style w:type="paragraph" w:customStyle="1" w:styleId="Caption">
    <w:name w:val="Caption"/>
    <w:basedOn w:val="Normal"/>
    <w:qFormat/>
    <w:rsid w:val="001115C3"/>
    <w:pPr>
      <w:suppressLineNumbers/>
      <w:spacing w:before="120" w:after="120"/>
    </w:pPr>
    <w:rPr>
      <w:rFonts w:cs="Arial"/>
      <w:i/>
      <w:iCs/>
      <w:sz w:val="24"/>
      <w:szCs w:val="24"/>
    </w:rPr>
  </w:style>
  <w:style w:type="paragraph" w:customStyle="1" w:styleId="Index">
    <w:name w:val="Index"/>
    <w:basedOn w:val="Normal"/>
    <w:qFormat/>
    <w:rsid w:val="001115C3"/>
    <w:pPr>
      <w:suppressLineNumbers/>
    </w:pPr>
    <w:rPr>
      <w:rFonts w:cs="Arial"/>
    </w:rPr>
  </w:style>
  <w:style w:type="paragraph" w:styleId="NormalWeb">
    <w:name w:val="Normal (Web)"/>
    <w:basedOn w:val="Normal"/>
    <w:uiPriority w:val="99"/>
    <w:unhideWhenUsed/>
    <w:qFormat/>
    <w:rsid w:val="00857333"/>
    <w:pPr>
      <w:spacing w:beforeAutospacing="1" w:after="119"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qFormat/>
    <w:rsid w:val="00857333"/>
    <w:pPr>
      <w:spacing w:after="0" w:line="240" w:lineRule="auto"/>
    </w:pPr>
    <w:rPr>
      <w:rFonts w:ascii="Tahoma" w:hAnsi="Tahoma" w:cs="Tahoma"/>
      <w:sz w:val="16"/>
      <w:szCs w:val="16"/>
    </w:rPr>
  </w:style>
  <w:style w:type="paragraph" w:customStyle="1" w:styleId="Header">
    <w:name w:val="Header"/>
    <w:basedOn w:val="Normal"/>
    <w:uiPriority w:val="99"/>
    <w:semiHidden/>
    <w:unhideWhenUsed/>
    <w:rsid w:val="000E65D1"/>
    <w:pPr>
      <w:tabs>
        <w:tab w:val="center" w:pos="4536"/>
        <w:tab w:val="right" w:pos="9072"/>
      </w:tabs>
      <w:spacing w:after="0" w:line="240" w:lineRule="auto"/>
    </w:pPr>
  </w:style>
  <w:style w:type="paragraph" w:customStyle="1" w:styleId="Footer">
    <w:name w:val="Footer"/>
    <w:basedOn w:val="Normal"/>
    <w:link w:val="PieddepageCar"/>
    <w:uiPriority w:val="99"/>
    <w:semiHidden/>
    <w:unhideWhenUsed/>
    <w:rsid w:val="000E65D1"/>
    <w:pPr>
      <w:tabs>
        <w:tab w:val="center" w:pos="4536"/>
        <w:tab w:val="right" w:pos="9072"/>
      </w:tabs>
      <w:spacing w:after="0" w:line="240" w:lineRule="auto"/>
    </w:pPr>
  </w:style>
  <w:style w:type="paragraph" w:styleId="En-ttedetabledesmatires">
    <w:name w:val="TOC Heading"/>
    <w:basedOn w:val="Heading1"/>
    <w:next w:val="Normal"/>
    <w:uiPriority w:val="39"/>
    <w:unhideWhenUsed/>
    <w:qFormat/>
    <w:rsid w:val="008E44F1"/>
    <w:pPr>
      <w:spacing w:line="276" w:lineRule="auto"/>
    </w:pPr>
    <w:rPr>
      <w:sz w:val="28"/>
    </w:rPr>
  </w:style>
  <w:style w:type="paragraph" w:customStyle="1" w:styleId="TOC1">
    <w:name w:val="TOC 1"/>
    <w:basedOn w:val="Normal"/>
    <w:next w:val="Normal"/>
    <w:autoRedefine/>
    <w:uiPriority w:val="39"/>
    <w:unhideWhenUsed/>
    <w:rsid w:val="008E44F1"/>
    <w:pPr>
      <w:spacing w:after="100"/>
    </w:pPr>
  </w:style>
  <w:style w:type="paragraph" w:customStyle="1" w:styleId="TOC2">
    <w:name w:val="TOC 2"/>
    <w:basedOn w:val="Normal"/>
    <w:next w:val="Normal"/>
    <w:autoRedefine/>
    <w:uiPriority w:val="39"/>
    <w:unhideWhenUsed/>
    <w:rsid w:val="008E44F1"/>
    <w:pPr>
      <w:spacing w:after="100"/>
      <w:ind w:left="220"/>
    </w:pPr>
  </w:style>
  <w:style w:type="paragraph" w:customStyle="1" w:styleId="TOC3">
    <w:name w:val="TOC 3"/>
    <w:basedOn w:val="Normal"/>
    <w:next w:val="Normal"/>
    <w:autoRedefine/>
    <w:uiPriority w:val="39"/>
    <w:unhideWhenUsed/>
    <w:rsid w:val="000C1D69"/>
    <w:pPr>
      <w:spacing w:after="100"/>
      <w:ind w:left="440"/>
    </w:pPr>
  </w:style>
  <w:style w:type="paragraph" w:styleId="Paragraphedeliste">
    <w:name w:val="List Paragraph"/>
    <w:basedOn w:val="Normal"/>
    <w:uiPriority w:val="34"/>
    <w:qFormat/>
    <w:rsid w:val="007A4E6F"/>
    <w:pPr>
      <w:ind w:left="720"/>
      <w:contextualSpacing/>
    </w:pPr>
  </w:style>
  <w:style w:type="paragraph" w:styleId="Notedebasdepage">
    <w:name w:val="footnote text"/>
    <w:basedOn w:val="Normal"/>
    <w:link w:val="NotedebasdepageCar"/>
    <w:uiPriority w:val="99"/>
    <w:semiHidden/>
    <w:unhideWhenUsed/>
    <w:qFormat/>
    <w:rsid w:val="00866EDA"/>
    <w:pPr>
      <w:spacing w:after="0" w:line="240" w:lineRule="auto"/>
    </w:pPr>
    <w:rPr>
      <w:sz w:val="20"/>
      <w:szCs w:val="20"/>
    </w:rPr>
  </w:style>
  <w:style w:type="paragraph" w:customStyle="1" w:styleId="Contenudecadre">
    <w:name w:val="Contenu de cadre"/>
    <w:basedOn w:val="Normal"/>
    <w:qFormat/>
    <w:rsid w:val="001115C3"/>
  </w:style>
  <w:style w:type="table" w:styleId="Grilledutableau">
    <w:name w:val="Table Grid"/>
    <w:basedOn w:val="TableauNormal"/>
    <w:uiPriority w:val="59"/>
    <w:rsid w:val="0083003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3D7372"/>
    <w:rPr>
      <w:color w:val="0000FF"/>
      <w:u w:val="single"/>
    </w:rPr>
  </w:style>
  <w:style w:type="paragraph" w:styleId="TM1">
    <w:name w:val="toc 1"/>
    <w:basedOn w:val="Normal"/>
    <w:next w:val="Normal"/>
    <w:autoRedefine/>
    <w:uiPriority w:val="39"/>
    <w:unhideWhenUsed/>
    <w:rsid w:val="001B48E5"/>
    <w:pPr>
      <w:spacing w:after="100"/>
    </w:pPr>
  </w:style>
  <w:style w:type="paragraph" w:styleId="En-tte">
    <w:name w:val="header"/>
    <w:basedOn w:val="Normal"/>
    <w:link w:val="En-tteCar1"/>
    <w:uiPriority w:val="99"/>
    <w:semiHidden/>
    <w:unhideWhenUsed/>
    <w:rsid w:val="00C35338"/>
    <w:pPr>
      <w:tabs>
        <w:tab w:val="center" w:pos="4536"/>
        <w:tab w:val="right" w:pos="9072"/>
      </w:tabs>
      <w:spacing w:after="0" w:line="240" w:lineRule="auto"/>
    </w:pPr>
  </w:style>
  <w:style w:type="character" w:customStyle="1" w:styleId="En-tteCar1">
    <w:name w:val="En-tête Car1"/>
    <w:basedOn w:val="Policepardfaut"/>
    <w:link w:val="En-tte"/>
    <w:uiPriority w:val="99"/>
    <w:semiHidden/>
    <w:rsid w:val="00C35338"/>
    <w:rPr>
      <w:color w:val="00000A"/>
      <w:sz w:val="22"/>
    </w:rPr>
  </w:style>
  <w:style w:type="paragraph" w:styleId="Pieddepage">
    <w:name w:val="footer"/>
    <w:basedOn w:val="Normal"/>
    <w:link w:val="PieddepageCar1"/>
    <w:uiPriority w:val="99"/>
    <w:semiHidden/>
    <w:unhideWhenUsed/>
    <w:rsid w:val="00C35338"/>
    <w:pPr>
      <w:tabs>
        <w:tab w:val="center" w:pos="4536"/>
        <w:tab w:val="right" w:pos="9072"/>
      </w:tabs>
      <w:spacing w:after="0" w:line="240" w:lineRule="auto"/>
    </w:pPr>
  </w:style>
  <w:style w:type="character" w:customStyle="1" w:styleId="PieddepageCar1">
    <w:name w:val="Pied de page Car1"/>
    <w:basedOn w:val="Policepardfaut"/>
    <w:link w:val="Pieddepage"/>
    <w:uiPriority w:val="99"/>
    <w:semiHidden/>
    <w:rsid w:val="00C35338"/>
    <w:rPr>
      <w:color w:val="00000A"/>
      <w:sz w:val="22"/>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oter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76DFF4-EC1C-4242-A601-FBDEC4541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712</TotalTime>
  <Pages>11</Pages>
  <Words>2127</Words>
  <Characters>11704</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13804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DUVAL</dc:creator>
  <dc:description/>
  <cp:lastModifiedBy>BME</cp:lastModifiedBy>
  <cp:revision>146</cp:revision>
  <cp:lastPrinted>2021-07-20T09:18:00Z</cp:lastPrinted>
  <dcterms:created xsi:type="dcterms:W3CDTF">2010-01-25T13:49:00Z</dcterms:created>
  <dcterms:modified xsi:type="dcterms:W3CDTF">2021-07-20T09:29:00Z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