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857333">
      <w:pPr>
        <w:pStyle w:val="NormalWeb"/>
        <w:spacing w:after="0"/>
        <w:jc w:val="center"/>
        <w:rPr>
          <w:rFonts w:ascii="Franklin Gothic Book" w:hAnsi="Franklin Gothic Book"/>
          <w:color w:val="B84700"/>
          <w:sz w:val="72"/>
          <w:szCs w:val="72"/>
        </w:rPr>
      </w:pPr>
    </w:p>
    <w:p w:rsidR="00857333" w:rsidRDefault="00215E71" w:rsidP="00857333">
      <w:pPr>
        <w:pStyle w:val="NormalWeb"/>
        <w:spacing w:after="0"/>
        <w:jc w:val="center"/>
      </w:pPr>
      <w:r>
        <w:rPr>
          <w:rFonts w:ascii="Franklin Gothic Book" w:hAnsi="Franklin Gothic Book"/>
          <w:color w:val="B84700"/>
          <w:sz w:val="72"/>
          <w:szCs w:val="72"/>
        </w:rPr>
        <w:t>Corriger une facture</w:t>
      </w:r>
    </w:p>
    <w:p w:rsidR="00857333" w:rsidRDefault="00FC1E4E" w:rsidP="006B3AA2">
      <w:pPr>
        <w:pStyle w:val="NormalWeb"/>
        <w:spacing w:after="0"/>
        <w:ind w:left="567"/>
        <w:jc w:val="center"/>
      </w:pPr>
      <w:r>
        <w:rPr>
          <w:rFonts w:ascii="Arial Narrow" w:hAnsi="Arial Narrow"/>
          <w:b/>
          <w:bCs/>
          <w:sz w:val="27"/>
          <w:szCs w:val="27"/>
        </w:rPr>
        <w:t>Mode opératoire PHASEO</w:t>
      </w:r>
    </w:p>
    <w:p w:rsidR="00857333" w:rsidRDefault="00857333"/>
    <w:p w:rsidR="00857333" w:rsidRDefault="006B3AA2" w:rsidP="00857333">
      <w:pPr>
        <w:pStyle w:val="NormalWeb"/>
        <w:spacing w:after="0" w:line="276" w:lineRule="auto"/>
        <w:jc w:val="center"/>
      </w:pPr>
      <w:r>
        <w:rPr>
          <w:b/>
          <w:bCs/>
          <w:color w:val="D34817"/>
        </w:rPr>
        <w:t>J</w:t>
      </w:r>
      <w:r w:rsidR="00857333">
        <w:rPr>
          <w:b/>
          <w:bCs/>
          <w:color w:val="D34817"/>
        </w:rPr>
        <w:t>BA-Soft</w:t>
      </w:r>
    </w:p>
    <w:p w:rsidR="00857333" w:rsidRDefault="00EE1B2A" w:rsidP="00857333">
      <w:pPr>
        <w:pStyle w:val="NormalWeb"/>
        <w:spacing w:after="0" w:line="276" w:lineRule="auto"/>
        <w:jc w:val="center"/>
      </w:pPr>
      <w:r>
        <w:t>0</w:t>
      </w:r>
      <w:r w:rsidR="007231C5">
        <w:t>5</w:t>
      </w:r>
      <w:r w:rsidR="00857333">
        <w:t xml:space="preserve"> </w:t>
      </w:r>
      <w:r w:rsidR="007231C5">
        <w:t>mai</w:t>
      </w:r>
      <w:r w:rsidR="00857333">
        <w:t xml:space="preserve"> 2010</w:t>
      </w:r>
    </w:p>
    <w:p w:rsidR="00857333" w:rsidRDefault="00857333" w:rsidP="00857333">
      <w:pPr>
        <w:pStyle w:val="NormalWeb"/>
        <w:spacing w:after="0" w:line="276" w:lineRule="auto"/>
        <w:jc w:val="center"/>
      </w:pPr>
      <w:r>
        <w:t xml:space="preserve">Créé par : </w:t>
      </w:r>
      <w:r w:rsidR="00EE1B2A">
        <w:t>Bertrand MEDINA</w:t>
      </w:r>
    </w:p>
    <w:p w:rsidR="00857333" w:rsidRDefault="00857333" w:rsidP="00857333">
      <w:pPr>
        <w:ind w:left="708" w:right="1" w:firstLine="708"/>
      </w:pPr>
    </w:p>
    <w:p w:rsidR="000E65D1" w:rsidRDefault="000E65D1" w:rsidP="00857333">
      <w:pPr>
        <w:ind w:left="708" w:right="1" w:firstLine="708"/>
      </w:pPr>
    </w:p>
    <w:p w:rsidR="00FF656B" w:rsidRDefault="00FF656B" w:rsidP="00857333">
      <w:pPr>
        <w:ind w:left="708" w:right="1" w:firstLine="708"/>
      </w:pPr>
    </w:p>
    <w:p w:rsidR="008E44F1" w:rsidRDefault="008E44F1" w:rsidP="00C53B69"/>
    <w:sdt>
      <w:sdtPr>
        <w:rPr>
          <w:rFonts w:asciiTheme="minorHAnsi" w:eastAsiaTheme="minorHAnsi" w:hAnsiTheme="minorHAnsi" w:cstheme="minorBidi"/>
          <w:b w:val="0"/>
          <w:bCs w:val="0"/>
          <w:color w:val="auto"/>
          <w:sz w:val="22"/>
          <w:szCs w:val="22"/>
          <w:u w:val="none"/>
        </w:rPr>
        <w:id w:val="245293816"/>
        <w:docPartObj>
          <w:docPartGallery w:val="Table of Contents"/>
          <w:docPartUnique/>
        </w:docPartObj>
      </w:sdtPr>
      <w:sdtContent>
        <w:p w:rsidR="008E44F1" w:rsidRDefault="008E44F1" w:rsidP="00F55C7A">
          <w:pPr>
            <w:pStyle w:val="En-ttedetabledesmatires"/>
            <w:numPr>
              <w:ilvl w:val="0"/>
              <w:numId w:val="0"/>
            </w:numPr>
          </w:pPr>
          <w:r w:rsidRPr="003B6A2B">
            <w:t>Sommaire</w:t>
          </w:r>
        </w:p>
        <w:p w:rsidR="00F55C7A" w:rsidRDefault="00A36A23" w:rsidP="00F55C7A">
          <w:pPr>
            <w:pStyle w:val="TM1"/>
            <w:rPr>
              <w:rFonts w:eastAsiaTheme="minorEastAsia"/>
              <w:noProof/>
              <w:lang w:eastAsia="fr-FR"/>
            </w:rPr>
          </w:pPr>
          <w:r>
            <w:fldChar w:fldCharType="begin"/>
          </w:r>
          <w:r w:rsidR="008E44F1">
            <w:instrText xml:space="preserve"> TOC \o "1-3" \h \z \u </w:instrText>
          </w:r>
          <w:r>
            <w:fldChar w:fldCharType="separate"/>
          </w:r>
          <w:hyperlink w:anchor="_Toc319058815" w:history="1">
            <w:r w:rsidR="00F55C7A" w:rsidRPr="009F4DDF">
              <w:rPr>
                <w:rStyle w:val="Lienhypertexte"/>
                <w:noProof/>
              </w:rPr>
              <w:t>1.</w:t>
            </w:r>
            <w:r w:rsidR="00F55C7A">
              <w:rPr>
                <w:rFonts w:eastAsiaTheme="minorEastAsia"/>
                <w:noProof/>
                <w:lang w:eastAsia="fr-FR"/>
              </w:rPr>
              <w:tab/>
            </w:r>
            <w:r w:rsidR="00F55C7A" w:rsidRPr="009F4DDF">
              <w:rPr>
                <w:rStyle w:val="Lienhypertexte"/>
                <w:noProof/>
              </w:rPr>
              <w:t>Rééditer une facture</w:t>
            </w:r>
            <w:r w:rsidR="00F55C7A">
              <w:rPr>
                <w:noProof/>
                <w:webHidden/>
              </w:rPr>
              <w:tab/>
            </w:r>
            <w:r>
              <w:rPr>
                <w:noProof/>
                <w:webHidden/>
              </w:rPr>
              <w:fldChar w:fldCharType="begin"/>
            </w:r>
            <w:r w:rsidR="00F55C7A">
              <w:rPr>
                <w:noProof/>
                <w:webHidden/>
              </w:rPr>
              <w:instrText xml:space="preserve"> PAGEREF _Toc319058815 \h </w:instrText>
            </w:r>
            <w:r>
              <w:rPr>
                <w:noProof/>
                <w:webHidden/>
              </w:rPr>
            </w:r>
            <w:r>
              <w:rPr>
                <w:noProof/>
                <w:webHidden/>
              </w:rPr>
              <w:fldChar w:fldCharType="separate"/>
            </w:r>
            <w:r w:rsidR="006B3AA2">
              <w:rPr>
                <w:noProof/>
                <w:webHidden/>
              </w:rPr>
              <w:t>2</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16" w:history="1">
            <w:r w:rsidR="00F55C7A" w:rsidRPr="009F4DDF">
              <w:rPr>
                <w:rStyle w:val="Lienhypertexte"/>
                <w:noProof/>
              </w:rPr>
              <w:t>Intérêt</w:t>
            </w:r>
            <w:r w:rsidR="00F55C7A">
              <w:rPr>
                <w:noProof/>
                <w:webHidden/>
              </w:rPr>
              <w:tab/>
            </w:r>
            <w:r>
              <w:rPr>
                <w:noProof/>
                <w:webHidden/>
              </w:rPr>
              <w:fldChar w:fldCharType="begin"/>
            </w:r>
            <w:r w:rsidR="00F55C7A">
              <w:rPr>
                <w:noProof/>
                <w:webHidden/>
              </w:rPr>
              <w:instrText xml:space="preserve"> PAGEREF _Toc319058816 \h </w:instrText>
            </w:r>
            <w:r>
              <w:rPr>
                <w:noProof/>
                <w:webHidden/>
              </w:rPr>
            </w:r>
            <w:r>
              <w:rPr>
                <w:noProof/>
                <w:webHidden/>
              </w:rPr>
              <w:fldChar w:fldCharType="separate"/>
            </w:r>
            <w:r w:rsidR="006B3AA2">
              <w:rPr>
                <w:noProof/>
                <w:webHidden/>
              </w:rPr>
              <w:t>2</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17" w:history="1">
            <w:r w:rsidR="00F55C7A" w:rsidRPr="009F4DDF">
              <w:rPr>
                <w:rStyle w:val="Lienhypertexte"/>
                <w:noProof/>
              </w:rPr>
              <w:t>Lancer la réédition</w:t>
            </w:r>
            <w:r w:rsidR="00F55C7A">
              <w:rPr>
                <w:noProof/>
                <w:webHidden/>
              </w:rPr>
              <w:tab/>
            </w:r>
            <w:r>
              <w:rPr>
                <w:noProof/>
                <w:webHidden/>
              </w:rPr>
              <w:fldChar w:fldCharType="begin"/>
            </w:r>
            <w:r w:rsidR="00F55C7A">
              <w:rPr>
                <w:noProof/>
                <w:webHidden/>
              </w:rPr>
              <w:instrText xml:space="preserve"> PAGEREF _Toc319058817 \h </w:instrText>
            </w:r>
            <w:r>
              <w:rPr>
                <w:noProof/>
                <w:webHidden/>
              </w:rPr>
            </w:r>
            <w:r>
              <w:rPr>
                <w:noProof/>
                <w:webHidden/>
              </w:rPr>
              <w:fldChar w:fldCharType="separate"/>
            </w:r>
            <w:r w:rsidR="006B3AA2">
              <w:rPr>
                <w:noProof/>
                <w:webHidden/>
              </w:rPr>
              <w:t>3</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18" w:history="1">
            <w:r w:rsidR="00F55C7A" w:rsidRPr="009F4DDF">
              <w:rPr>
                <w:rStyle w:val="Lienhypertexte"/>
                <w:noProof/>
              </w:rPr>
              <w:t>Modification du message édité</w:t>
            </w:r>
            <w:r w:rsidR="00F55C7A">
              <w:rPr>
                <w:noProof/>
                <w:webHidden/>
              </w:rPr>
              <w:tab/>
            </w:r>
            <w:r>
              <w:rPr>
                <w:noProof/>
                <w:webHidden/>
              </w:rPr>
              <w:fldChar w:fldCharType="begin"/>
            </w:r>
            <w:r w:rsidR="00F55C7A">
              <w:rPr>
                <w:noProof/>
                <w:webHidden/>
              </w:rPr>
              <w:instrText xml:space="preserve"> PAGEREF _Toc319058818 \h </w:instrText>
            </w:r>
            <w:r>
              <w:rPr>
                <w:noProof/>
                <w:webHidden/>
              </w:rPr>
            </w:r>
            <w:r>
              <w:rPr>
                <w:noProof/>
                <w:webHidden/>
              </w:rPr>
              <w:fldChar w:fldCharType="separate"/>
            </w:r>
            <w:r w:rsidR="006B3AA2">
              <w:rPr>
                <w:noProof/>
                <w:webHidden/>
              </w:rPr>
              <w:t>4</w:t>
            </w:r>
            <w:r>
              <w:rPr>
                <w:noProof/>
                <w:webHidden/>
              </w:rPr>
              <w:fldChar w:fldCharType="end"/>
            </w:r>
          </w:hyperlink>
        </w:p>
        <w:p w:rsidR="00F55C7A" w:rsidRDefault="00A36A23" w:rsidP="00F55C7A">
          <w:pPr>
            <w:pStyle w:val="TM1"/>
            <w:rPr>
              <w:rFonts w:eastAsiaTheme="minorEastAsia"/>
              <w:noProof/>
              <w:lang w:eastAsia="fr-FR"/>
            </w:rPr>
          </w:pPr>
          <w:hyperlink w:anchor="_Toc319058819" w:history="1">
            <w:r w:rsidR="00F55C7A" w:rsidRPr="009F4DDF">
              <w:rPr>
                <w:rStyle w:val="Lienhypertexte"/>
                <w:noProof/>
              </w:rPr>
              <w:t>2.</w:t>
            </w:r>
            <w:r w:rsidR="00F55C7A">
              <w:rPr>
                <w:rFonts w:eastAsiaTheme="minorEastAsia"/>
                <w:noProof/>
                <w:lang w:eastAsia="fr-FR"/>
              </w:rPr>
              <w:tab/>
            </w:r>
            <w:r w:rsidR="00F55C7A" w:rsidRPr="009F4DDF">
              <w:rPr>
                <w:rStyle w:val="Lienhypertexte"/>
                <w:noProof/>
              </w:rPr>
              <w:t>Corriger une facture</w:t>
            </w:r>
            <w:r w:rsidR="00F55C7A">
              <w:rPr>
                <w:noProof/>
                <w:webHidden/>
              </w:rPr>
              <w:tab/>
            </w:r>
            <w:r>
              <w:rPr>
                <w:noProof/>
                <w:webHidden/>
              </w:rPr>
              <w:fldChar w:fldCharType="begin"/>
            </w:r>
            <w:r w:rsidR="00F55C7A">
              <w:rPr>
                <w:noProof/>
                <w:webHidden/>
              </w:rPr>
              <w:instrText xml:space="preserve"> PAGEREF _Toc319058819 \h </w:instrText>
            </w:r>
            <w:r>
              <w:rPr>
                <w:noProof/>
                <w:webHidden/>
              </w:rPr>
            </w:r>
            <w:r>
              <w:rPr>
                <w:noProof/>
                <w:webHidden/>
              </w:rPr>
              <w:fldChar w:fldCharType="separate"/>
            </w:r>
            <w:r w:rsidR="006B3AA2">
              <w:rPr>
                <w:noProof/>
                <w:webHidden/>
              </w:rPr>
              <w:t>5</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20" w:history="1">
            <w:r w:rsidR="00F55C7A" w:rsidRPr="009F4DDF">
              <w:rPr>
                <w:rStyle w:val="Lienhypertexte"/>
                <w:noProof/>
              </w:rPr>
              <w:t>Rôle de correction</w:t>
            </w:r>
            <w:r w:rsidR="00F55C7A">
              <w:rPr>
                <w:noProof/>
                <w:webHidden/>
              </w:rPr>
              <w:tab/>
            </w:r>
            <w:r>
              <w:rPr>
                <w:noProof/>
                <w:webHidden/>
              </w:rPr>
              <w:fldChar w:fldCharType="begin"/>
            </w:r>
            <w:r w:rsidR="00F55C7A">
              <w:rPr>
                <w:noProof/>
                <w:webHidden/>
              </w:rPr>
              <w:instrText xml:space="preserve"> PAGEREF _Toc319058820 \h </w:instrText>
            </w:r>
            <w:r>
              <w:rPr>
                <w:noProof/>
                <w:webHidden/>
              </w:rPr>
            </w:r>
            <w:r>
              <w:rPr>
                <w:noProof/>
                <w:webHidden/>
              </w:rPr>
              <w:fldChar w:fldCharType="separate"/>
            </w:r>
            <w:r w:rsidR="006B3AA2">
              <w:rPr>
                <w:noProof/>
                <w:webHidden/>
              </w:rPr>
              <w:t>5</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21" w:history="1">
            <w:r w:rsidR="00F55C7A" w:rsidRPr="009F4DDF">
              <w:rPr>
                <w:rStyle w:val="Lienhypertexte"/>
                <w:noProof/>
              </w:rPr>
              <w:t>Déclencher une rectification</w:t>
            </w:r>
            <w:r w:rsidR="00F55C7A">
              <w:rPr>
                <w:noProof/>
                <w:webHidden/>
              </w:rPr>
              <w:tab/>
            </w:r>
            <w:r>
              <w:rPr>
                <w:noProof/>
                <w:webHidden/>
              </w:rPr>
              <w:fldChar w:fldCharType="begin"/>
            </w:r>
            <w:r w:rsidR="00F55C7A">
              <w:rPr>
                <w:noProof/>
                <w:webHidden/>
              </w:rPr>
              <w:instrText xml:space="preserve"> PAGEREF _Toc319058821 \h </w:instrText>
            </w:r>
            <w:r>
              <w:rPr>
                <w:noProof/>
                <w:webHidden/>
              </w:rPr>
            </w:r>
            <w:r>
              <w:rPr>
                <w:noProof/>
                <w:webHidden/>
              </w:rPr>
              <w:fldChar w:fldCharType="separate"/>
            </w:r>
            <w:r w:rsidR="006B3AA2">
              <w:rPr>
                <w:noProof/>
                <w:webHidden/>
              </w:rPr>
              <w:t>6</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22" w:history="1">
            <w:r w:rsidR="00F55C7A" w:rsidRPr="009F4DDF">
              <w:rPr>
                <w:rStyle w:val="Lienhypertexte"/>
                <w:noProof/>
              </w:rPr>
              <w:t>Gérer le rôle de rectification</w:t>
            </w:r>
            <w:r w:rsidR="00F55C7A">
              <w:rPr>
                <w:noProof/>
                <w:webHidden/>
              </w:rPr>
              <w:tab/>
            </w:r>
            <w:r>
              <w:rPr>
                <w:noProof/>
                <w:webHidden/>
              </w:rPr>
              <w:fldChar w:fldCharType="begin"/>
            </w:r>
            <w:r w:rsidR="00F55C7A">
              <w:rPr>
                <w:noProof/>
                <w:webHidden/>
              </w:rPr>
              <w:instrText xml:space="preserve"> PAGEREF _Toc319058822 \h </w:instrText>
            </w:r>
            <w:r>
              <w:rPr>
                <w:noProof/>
                <w:webHidden/>
              </w:rPr>
            </w:r>
            <w:r>
              <w:rPr>
                <w:noProof/>
                <w:webHidden/>
              </w:rPr>
              <w:fldChar w:fldCharType="separate"/>
            </w:r>
            <w:r w:rsidR="006B3AA2">
              <w:rPr>
                <w:noProof/>
                <w:webHidden/>
              </w:rPr>
              <w:t>8</w:t>
            </w:r>
            <w:r>
              <w:rPr>
                <w:noProof/>
                <w:webHidden/>
              </w:rPr>
              <w:fldChar w:fldCharType="end"/>
            </w:r>
          </w:hyperlink>
        </w:p>
        <w:p w:rsidR="00F55C7A" w:rsidRDefault="00A36A23">
          <w:pPr>
            <w:pStyle w:val="TM2"/>
            <w:tabs>
              <w:tab w:val="right" w:leader="dot" w:pos="9630"/>
            </w:tabs>
            <w:rPr>
              <w:rFonts w:eastAsiaTheme="minorEastAsia"/>
              <w:noProof/>
              <w:lang w:eastAsia="fr-FR"/>
            </w:rPr>
          </w:pPr>
          <w:hyperlink w:anchor="_Toc319058823" w:history="1">
            <w:r w:rsidR="00F55C7A" w:rsidRPr="009F4DDF">
              <w:rPr>
                <w:rStyle w:val="Lienhypertexte"/>
                <w:noProof/>
              </w:rPr>
              <w:t>Etat pour les rectifications</w:t>
            </w:r>
            <w:r w:rsidR="00F55C7A">
              <w:rPr>
                <w:noProof/>
                <w:webHidden/>
              </w:rPr>
              <w:tab/>
            </w:r>
            <w:r>
              <w:rPr>
                <w:noProof/>
                <w:webHidden/>
              </w:rPr>
              <w:fldChar w:fldCharType="begin"/>
            </w:r>
            <w:r w:rsidR="00F55C7A">
              <w:rPr>
                <w:noProof/>
                <w:webHidden/>
              </w:rPr>
              <w:instrText xml:space="preserve"> PAGEREF _Toc319058823 \h </w:instrText>
            </w:r>
            <w:r>
              <w:rPr>
                <w:noProof/>
                <w:webHidden/>
              </w:rPr>
            </w:r>
            <w:r>
              <w:rPr>
                <w:noProof/>
                <w:webHidden/>
              </w:rPr>
              <w:fldChar w:fldCharType="separate"/>
            </w:r>
            <w:r w:rsidR="006B3AA2">
              <w:rPr>
                <w:noProof/>
                <w:webHidden/>
              </w:rPr>
              <w:t>9</w:t>
            </w:r>
            <w:r>
              <w:rPr>
                <w:noProof/>
                <w:webHidden/>
              </w:rPr>
              <w:fldChar w:fldCharType="end"/>
            </w:r>
          </w:hyperlink>
        </w:p>
        <w:p w:rsidR="008E44F1" w:rsidRDefault="00A36A23">
          <w:r>
            <w:fldChar w:fldCharType="end"/>
          </w:r>
        </w:p>
      </w:sdtContent>
    </w:sdt>
    <w:p w:rsidR="008E44F1" w:rsidRDefault="008E44F1">
      <w:r>
        <w:br w:type="page"/>
      </w:r>
    </w:p>
    <w:p w:rsidR="00C53B69" w:rsidRDefault="00C53B69" w:rsidP="00C53B69"/>
    <w:p w:rsidR="00FC1E4E" w:rsidRDefault="00FC1E4E" w:rsidP="00FC1E4E"/>
    <w:p w:rsidR="00FC37A0" w:rsidRDefault="00215E71" w:rsidP="00FC1E4E">
      <w:pPr>
        <w:pStyle w:val="Titre1"/>
      </w:pPr>
      <w:bookmarkStart w:id="0" w:name="_Toc319058815"/>
      <w:r w:rsidRPr="003B6A2B">
        <w:t>Rééditer une facture</w:t>
      </w:r>
      <w:bookmarkEnd w:id="0"/>
    </w:p>
    <w:p w:rsidR="003256E4" w:rsidRDefault="003256E4" w:rsidP="0020137B">
      <w:pPr>
        <w:pStyle w:val="Titre2"/>
      </w:pPr>
      <w:bookmarkStart w:id="1" w:name="_Toc319058816"/>
      <w:r>
        <w:t>Intérêt</w:t>
      </w:r>
      <w:bookmarkEnd w:id="1"/>
    </w:p>
    <w:p w:rsidR="002653EE" w:rsidRDefault="00047519" w:rsidP="00FC1E4E">
      <w:r>
        <w:t>PHASEO mémorise les informations utilisées pour éditer une facture.</w:t>
      </w:r>
      <w:r w:rsidR="003256E4">
        <w:br/>
      </w:r>
      <w:r>
        <w:t xml:space="preserve">Ainsi, </w:t>
      </w:r>
      <w:r w:rsidR="003B6A2B">
        <w:t xml:space="preserve">vous pouvez </w:t>
      </w:r>
      <w:r w:rsidR="002653EE">
        <w:t xml:space="preserve">à tout moment </w:t>
      </w:r>
      <w:r w:rsidR="003B6A2B">
        <w:t>rééditer la facture en conservant toutes les informations d’origine.</w:t>
      </w:r>
      <w:r w:rsidR="002653EE">
        <w:t xml:space="preserve"> La mention « provisoire » ou « duplicata » apparait automatiquement sur la facture.</w:t>
      </w:r>
    </w:p>
    <w:p w:rsidR="003B6A2B" w:rsidRDefault="003B6A2B" w:rsidP="00FC1E4E">
      <w:r>
        <w:t>Si une erreur a été constatée sur la facture, vous pouvez refaire l’édition sans remettre en cause la facture même si elle était définitive et qu’elle appartient à un rôle clos.</w:t>
      </w:r>
    </w:p>
    <w:p w:rsidR="003B6A2B" w:rsidRDefault="003B6A2B" w:rsidP="005A531D">
      <w:r>
        <w:t>La réédition ne permet pas</w:t>
      </w:r>
    </w:p>
    <w:p w:rsidR="005A531D" w:rsidRDefault="005A531D" w:rsidP="000B4691">
      <w:pPr>
        <w:pStyle w:val="Paragraphedeliste"/>
        <w:numPr>
          <w:ilvl w:val="0"/>
          <w:numId w:val="2"/>
        </w:numPr>
      </w:pPr>
      <w:r>
        <w:t>De modifier le payeur</w:t>
      </w:r>
    </w:p>
    <w:p w:rsidR="003B6A2B" w:rsidRDefault="003B6A2B" w:rsidP="000B4691">
      <w:pPr>
        <w:pStyle w:val="Paragraphedeliste"/>
        <w:numPr>
          <w:ilvl w:val="0"/>
          <w:numId w:val="2"/>
        </w:numPr>
      </w:pPr>
      <w:r>
        <w:t>De modifier le mode du paiement</w:t>
      </w:r>
    </w:p>
    <w:p w:rsidR="003B6A2B" w:rsidRDefault="003B6A2B" w:rsidP="000B4691">
      <w:pPr>
        <w:pStyle w:val="Paragraphedeliste"/>
        <w:numPr>
          <w:ilvl w:val="0"/>
          <w:numId w:val="2"/>
        </w:numPr>
      </w:pPr>
      <w:r>
        <w:t>De modifier le contenu des lignes de facture (quantités, montant HT, TVA, TTC)</w:t>
      </w:r>
    </w:p>
    <w:p w:rsidR="005A531D" w:rsidRDefault="003B6A2B" w:rsidP="003B6A2B">
      <w:r>
        <w:t>Par contre, la réédition permet</w:t>
      </w:r>
    </w:p>
    <w:p w:rsidR="005A531D" w:rsidRDefault="003B6A2B" w:rsidP="000B4691">
      <w:pPr>
        <w:pStyle w:val="Paragraphedeliste"/>
        <w:numPr>
          <w:ilvl w:val="0"/>
          <w:numId w:val="3"/>
        </w:numPr>
      </w:pPr>
      <w:r>
        <w:t>de remettre à jour le nom et l’adresse du payeur</w:t>
      </w:r>
    </w:p>
    <w:p w:rsidR="005A531D" w:rsidRDefault="003B6A2B" w:rsidP="000B4691">
      <w:pPr>
        <w:pStyle w:val="Paragraphedeliste"/>
        <w:numPr>
          <w:ilvl w:val="0"/>
          <w:numId w:val="3"/>
        </w:numPr>
      </w:pPr>
      <w:r>
        <w:t>de remettre à jour l’</w:t>
      </w:r>
      <w:r w:rsidR="005A531D">
        <w:t>adresse du site</w:t>
      </w:r>
    </w:p>
    <w:p w:rsidR="005A531D" w:rsidRDefault="003B6A2B" w:rsidP="000B4691">
      <w:pPr>
        <w:pStyle w:val="Paragraphedeliste"/>
        <w:numPr>
          <w:ilvl w:val="0"/>
          <w:numId w:val="3"/>
        </w:numPr>
      </w:pPr>
      <w:r>
        <w:t>de mettre à jour le</w:t>
      </w:r>
      <w:r w:rsidR="005A531D">
        <w:t>s infos affichées pour la relève</w:t>
      </w:r>
    </w:p>
    <w:p w:rsidR="003B6A2B" w:rsidRDefault="003B6A2B" w:rsidP="000B4691">
      <w:pPr>
        <w:pStyle w:val="Paragraphedeliste"/>
        <w:numPr>
          <w:ilvl w:val="0"/>
          <w:numId w:val="3"/>
        </w:numPr>
      </w:pPr>
      <w:r>
        <w:t>de préciser un message affiché sur la facture</w:t>
      </w:r>
    </w:p>
    <w:p w:rsidR="005A531D" w:rsidRDefault="005A531D" w:rsidP="000B4691">
      <w:pPr>
        <w:pStyle w:val="Paragraphedeliste"/>
        <w:numPr>
          <w:ilvl w:val="0"/>
          <w:numId w:val="3"/>
        </w:numPr>
      </w:pPr>
      <w:r>
        <w:t>de modifier le code d’édition (information optionnelle permettant de faire des tests conditionnels lors de la mise en page de la facture)</w:t>
      </w:r>
    </w:p>
    <w:p w:rsidR="003256E4" w:rsidRDefault="003256E4">
      <w:r>
        <w:t xml:space="preserve">Les informations d’édition sont mémorisées lors du calcul de facture. Si vous mettez à jour </w:t>
      </w:r>
      <w:r w:rsidR="003B54F4">
        <w:t>une de ces informations après calcul, elles</w:t>
      </w:r>
      <w:r>
        <w:t xml:space="preserve"> ne seront pas prise en compte sur l’édition. Pour forcer la prise en compte de ces modifications</w:t>
      </w:r>
      <w:r w:rsidR="003B54F4">
        <w:t>,</w:t>
      </w:r>
      <w:r>
        <w:t xml:space="preserve"> recalculez la facture ou procédez à une réédition. La réédition reste possible même si la facture est définitive.</w:t>
      </w:r>
    </w:p>
    <w:p w:rsidR="003256E4" w:rsidRDefault="003256E4">
      <w:pPr>
        <w:rPr>
          <w:rFonts w:asciiTheme="majorHAnsi" w:eastAsiaTheme="majorEastAsia" w:hAnsiTheme="majorHAnsi" w:cstheme="majorBidi"/>
          <w:b/>
          <w:bCs/>
          <w:color w:val="F79646" w:themeColor="accent6"/>
          <w:sz w:val="28"/>
          <w:szCs w:val="24"/>
        </w:rPr>
      </w:pPr>
      <w:r>
        <w:br w:type="page"/>
      </w:r>
    </w:p>
    <w:p w:rsidR="003B6A2B" w:rsidRDefault="003256E4" w:rsidP="00971087">
      <w:pPr>
        <w:pStyle w:val="Titre2"/>
      </w:pPr>
      <w:bookmarkStart w:id="2" w:name="_Toc319058817"/>
      <w:r>
        <w:lastRenderedPageBreak/>
        <w:t>Lancer la</w:t>
      </w:r>
      <w:r w:rsidR="00FC37A0">
        <w:t xml:space="preserve"> réédition</w:t>
      </w:r>
      <w:bookmarkEnd w:id="2"/>
    </w:p>
    <w:p w:rsidR="00FC37A0" w:rsidRDefault="003256E4" w:rsidP="00FC1E4E">
      <w:r>
        <w:br/>
      </w:r>
      <w:r w:rsidR="00FC37A0">
        <w:t>Afficher le 2</w:t>
      </w:r>
      <w:r w:rsidR="00FC37A0" w:rsidRPr="00FC37A0">
        <w:rPr>
          <w:vertAlign w:val="superscript"/>
        </w:rPr>
        <w:t>ème</w:t>
      </w:r>
      <w:r w:rsidR="00FC37A0">
        <w:t xml:space="preserve"> onglet de la facture</w:t>
      </w:r>
      <w:r>
        <w:t xml:space="preserve"> appelé « Edition / Conditions de paiement</w:t>
      </w:r>
    </w:p>
    <w:p w:rsidR="003256E4" w:rsidRDefault="003256E4" w:rsidP="00FC1E4E">
      <w:r>
        <w:rPr>
          <w:noProof/>
          <w:lang w:eastAsia="fr-FR"/>
        </w:rPr>
        <w:drawing>
          <wp:inline distT="0" distB="0" distL="0" distR="0">
            <wp:extent cx="4561577" cy="2805048"/>
            <wp:effectExtent l="1905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563061" cy="2805960"/>
                    </a:xfrm>
                    <a:prstGeom prst="rect">
                      <a:avLst/>
                    </a:prstGeom>
                    <a:noFill/>
                    <a:ln w="9525">
                      <a:noFill/>
                      <a:miter lim="800000"/>
                      <a:headEnd/>
                      <a:tailEnd/>
                    </a:ln>
                  </pic:spPr>
                </pic:pic>
              </a:graphicData>
            </a:graphic>
          </wp:inline>
        </w:drawing>
      </w:r>
    </w:p>
    <w:p w:rsidR="00FC37A0" w:rsidRDefault="002653EE" w:rsidP="00FC1E4E">
      <w:r>
        <w:t>Cliquez sur le bouton</w:t>
      </w:r>
      <w:r w:rsidR="003256E4">
        <w:t xml:space="preserve"> </w:t>
      </w:r>
      <w:r w:rsidR="003256E4">
        <w:rPr>
          <w:noProof/>
          <w:lang w:eastAsia="fr-FR"/>
        </w:rPr>
        <w:drawing>
          <wp:inline distT="0" distB="0" distL="0" distR="0">
            <wp:extent cx="912602" cy="187763"/>
            <wp:effectExtent l="19050" t="0" r="1798" b="0"/>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12690" cy="187781"/>
                    </a:xfrm>
                    <a:prstGeom prst="rect">
                      <a:avLst/>
                    </a:prstGeom>
                    <a:noFill/>
                    <a:ln w="9525">
                      <a:noFill/>
                      <a:miter lim="800000"/>
                      <a:headEnd/>
                      <a:tailEnd/>
                    </a:ln>
                  </pic:spPr>
                </pic:pic>
              </a:graphicData>
            </a:graphic>
          </wp:inline>
        </w:drawing>
      </w:r>
    </w:p>
    <w:p w:rsidR="003256E4" w:rsidRDefault="00416195" w:rsidP="00FC1E4E">
      <w:r>
        <w:t>Si la facture est déjà définitive, l</w:t>
      </w:r>
      <w:r w:rsidR="002653EE">
        <w:t xml:space="preserve">e message suivant indique que l’ancienne édition </w:t>
      </w:r>
      <w:r>
        <w:t>sera automatiquement</w:t>
      </w:r>
      <w:r w:rsidR="002653EE">
        <w:t xml:space="preserve"> </w:t>
      </w:r>
      <w:r>
        <w:t>in</w:t>
      </w:r>
      <w:r w:rsidR="002653EE">
        <w:t>valid</w:t>
      </w:r>
      <w:r>
        <w:t>é</w:t>
      </w:r>
      <w:r w:rsidR="002653EE">
        <w:t>e.</w:t>
      </w:r>
      <w:r w:rsidR="002653EE">
        <w:br/>
      </w:r>
      <w:r w:rsidR="003256E4">
        <w:rPr>
          <w:noProof/>
          <w:lang w:eastAsia="fr-FR"/>
        </w:rPr>
        <w:drawing>
          <wp:inline distT="0" distB="0" distL="0" distR="0">
            <wp:extent cx="4018112" cy="793443"/>
            <wp:effectExtent l="19050" t="0" r="1438" b="0"/>
            <wp:docPr id="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019419" cy="793701"/>
                    </a:xfrm>
                    <a:prstGeom prst="rect">
                      <a:avLst/>
                    </a:prstGeom>
                    <a:noFill/>
                    <a:ln w="9525">
                      <a:noFill/>
                      <a:miter lim="800000"/>
                      <a:headEnd/>
                      <a:tailEnd/>
                    </a:ln>
                  </pic:spPr>
                </pic:pic>
              </a:graphicData>
            </a:graphic>
          </wp:inline>
        </w:drawing>
      </w:r>
    </w:p>
    <w:p w:rsidR="002653EE" w:rsidRDefault="002653EE" w:rsidP="00FC1E4E">
      <w:r>
        <w:t>La facture est immédiatement présentée à l’écran sans la mention « provisoire » ou « duplicata ».</w:t>
      </w:r>
    </w:p>
    <w:p w:rsidR="003256E4" w:rsidRDefault="003256E4" w:rsidP="00FC1E4E">
      <w:r>
        <w:rPr>
          <w:noProof/>
          <w:lang w:eastAsia="fr-FR"/>
        </w:rPr>
        <w:drawing>
          <wp:inline distT="0" distB="0" distL="0" distR="0">
            <wp:extent cx="4035365" cy="2561066"/>
            <wp:effectExtent l="19050" t="0" r="3235" b="0"/>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4036678" cy="2561899"/>
                    </a:xfrm>
                    <a:prstGeom prst="rect">
                      <a:avLst/>
                    </a:prstGeom>
                    <a:noFill/>
                    <a:ln w="9525">
                      <a:noFill/>
                      <a:miter lim="800000"/>
                      <a:headEnd/>
                      <a:tailEnd/>
                    </a:ln>
                  </pic:spPr>
                </pic:pic>
              </a:graphicData>
            </a:graphic>
          </wp:inline>
        </w:drawing>
      </w:r>
    </w:p>
    <w:p w:rsidR="002653EE" w:rsidRDefault="002653EE" w:rsidP="00FC1E4E">
      <w:r>
        <w:t xml:space="preserve">Nota bene : la facture présentée </w:t>
      </w:r>
      <w:r w:rsidR="003B54F4">
        <w:t xml:space="preserve">ici </w:t>
      </w:r>
      <w:r>
        <w:t>correspond à un fichier PDF temporaire.</w:t>
      </w:r>
    </w:p>
    <w:p w:rsidR="002653EE" w:rsidRDefault="002653EE" w:rsidP="00FC1E4E">
      <w:r>
        <w:t>Le fi</w:t>
      </w:r>
      <w:r w:rsidR="003B54F4">
        <w:t>c</w:t>
      </w:r>
      <w:r>
        <w:t xml:space="preserve">hier PDF </w:t>
      </w:r>
      <w:r w:rsidR="003B54F4">
        <w:t>définitif correspondant à la facture est s</w:t>
      </w:r>
      <w:r>
        <w:t>tocké dans le répertoire du rôle</w:t>
      </w:r>
      <w:r w:rsidR="003B54F4">
        <w:t>. Il</w:t>
      </w:r>
      <w:r>
        <w:t xml:space="preserve"> sera écrasé par la nouvelle version ultérieurement</w:t>
      </w:r>
      <w:r w:rsidR="003B54F4">
        <w:t xml:space="preserve">. </w:t>
      </w:r>
      <w:r>
        <w:t xml:space="preserve">Ce remplacement de fichier s’effectuera lors de la prochaine édition de </w:t>
      </w:r>
      <w:r>
        <w:lastRenderedPageBreak/>
        <w:t>facture en masse, donc en principe lors de l’édition du prochain rôle.</w:t>
      </w:r>
      <w:r w:rsidR="003B54F4">
        <w:br/>
        <w:t>Si le rôle a déjà été édité en masse, l’ancienne version de la facture reste présente dans les blocs d’édition générés pour le rôle.</w:t>
      </w:r>
    </w:p>
    <w:p w:rsidR="003B6A2B" w:rsidRDefault="001C01A4" w:rsidP="00971087">
      <w:pPr>
        <w:pStyle w:val="Titre2"/>
      </w:pPr>
      <w:bookmarkStart w:id="3" w:name="_Toc319058818"/>
      <w:r>
        <w:t>Modification du message édité</w:t>
      </w:r>
      <w:bookmarkEnd w:id="3"/>
    </w:p>
    <w:p w:rsidR="001C01A4" w:rsidRDefault="001C01A4" w:rsidP="00FC1E4E">
      <w:r>
        <w:t>Vous pouvez préciser ou modifier un message qui apparaitra sur la facture en utilisant le même onglet de la fiche facture.</w:t>
      </w:r>
    </w:p>
    <w:p w:rsidR="001C01A4" w:rsidRDefault="001C01A4" w:rsidP="00FC1E4E">
      <w:r w:rsidRPr="001C01A4">
        <w:rPr>
          <w:noProof/>
          <w:lang w:eastAsia="fr-FR"/>
        </w:rPr>
        <w:drawing>
          <wp:inline distT="0" distB="0" distL="0" distR="0">
            <wp:extent cx="2168312" cy="1871932"/>
            <wp:effectExtent l="19050" t="0" r="3388" b="0"/>
            <wp:docPr id="1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2168009" cy="1871671"/>
                    </a:xfrm>
                    <a:prstGeom prst="rect">
                      <a:avLst/>
                    </a:prstGeom>
                    <a:noFill/>
                    <a:ln w="9525">
                      <a:noFill/>
                      <a:miter lim="800000"/>
                      <a:headEnd/>
                      <a:tailEnd/>
                    </a:ln>
                  </pic:spPr>
                </pic:pic>
              </a:graphicData>
            </a:graphic>
          </wp:inline>
        </w:drawing>
      </w:r>
    </w:p>
    <w:p w:rsidR="001C01A4" w:rsidRDefault="001C01A4" w:rsidP="00FC1E4E">
      <w:r>
        <w:t>Utilisez le bouton modifier dans la partie droite de la fenêtre.</w:t>
      </w:r>
    </w:p>
    <w:p w:rsidR="001C01A4" w:rsidRDefault="001C01A4" w:rsidP="00FC1E4E">
      <w:r>
        <w:t>La aussi, un message d’alerte permet d’indiquer que toutes les informations d’édition vont être prises en compte si ces informations sont modifiées.</w:t>
      </w:r>
      <w:r w:rsidR="00416195">
        <w:t xml:space="preserve"> Ce message apparait uniquement si la facture est définitive.</w:t>
      </w:r>
    </w:p>
    <w:p w:rsidR="0077623D" w:rsidRDefault="0077623D" w:rsidP="00FC1E4E">
      <w:r w:rsidRPr="0077623D">
        <w:rPr>
          <w:noProof/>
          <w:lang w:eastAsia="fr-FR"/>
        </w:rPr>
        <w:drawing>
          <wp:inline distT="0" distB="0" distL="0" distR="0">
            <wp:extent cx="3397011" cy="670796"/>
            <wp:effectExtent l="19050" t="0" r="0" b="0"/>
            <wp:docPr id="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3399190" cy="671226"/>
                    </a:xfrm>
                    <a:prstGeom prst="rect">
                      <a:avLst/>
                    </a:prstGeom>
                    <a:noFill/>
                    <a:ln w="9525">
                      <a:noFill/>
                      <a:miter lim="800000"/>
                      <a:headEnd/>
                      <a:tailEnd/>
                    </a:ln>
                  </pic:spPr>
                </pic:pic>
              </a:graphicData>
            </a:graphic>
          </wp:inline>
        </w:drawing>
      </w:r>
    </w:p>
    <w:p w:rsidR="0077623D" w:rsidRDefault="001C01A4" w:rsidP="00FC1E4E">
      <w:r>
        <w:rPr>
          <w:noProof/>
          <w:lang w:eastAsia="fr-FR"/>
        </w:rPr>
        <w:drawing>
          <wp:inline distT="0" distB="0" distL="0" distR="0">
            <wp:extent cx="2223818" cy="1982461"/>
            <wp:effectExtent l="19050" t="0" r="5032" b="0"/>
            <wp:docPr id="2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srcRect/>
                    <a:stretch>
                      <a:fillRect/>
                    </a:stretch>
                  </pic:blipFill>
                  <pic:spPr bwMode="auto">
                    <a:xfrm>
                      <a:off x="0" y="0"/>
                      <a:ext cx="2224760" cy="1983301"/>
                    </a:xfrm>
                    <a:prstGeom prst="rect">
                      <a:avLst/>
                    </a:prstGeom>
                    <a:noFill/>
                    <a:ln w="9525">
                      <a:noFill/>
                      <a:miter lim="800000"/>
                      <a:headEnd/>
                      <a:tailEnd/>
                    </a:ln>
                  </pic:spPr>
                </pic:pic>
              </a:graphicData>
            </a:graphic>
          </wp:inline>
        </w:drawing>
      </w:r>
    </w:p>
    <w:p w:rsidR="0077623D" w:rsidRDefault="0077623D" w:rsidP="00FC1E4E">
      <w:r>
        <w:t>Lors de la validation, les informations d’édition sont automatiquement mises à jour.</w:t>
      </w:r>
      <w:r>
        <w:br/>
        <w:t>Aucune mise à jour n’est faite sur le bouton d’annulation.</w:t>
      </w:r>
    </w:p>
    <w:p w:rsidR="0077623D" w:rsidRDefault="0077623D" w:rsidP="00FC1E4E">
      <w:r>
        <w:t>Nota bene : le message saisi est perdu si la facture est recalculée.</w:t>
      </w:r>
    </w:p>
    <w:p w:rsidR="0077623D" w:rsidRDefault="0077623D" w:rsidP="00FC1E4E"/>
    <w:p w:rsidR="002653EE" w:rsidRDefault="002653EE" w:rsidP="00FC1E4E"/>
    <w:p w:rsidR="002653EE" w:rsidRDefault="002653EE">
      <w:r>
        <w:br w:type="page"/>
      </w:r>
    </w:p>
    <w:p w:rsidR="00215E71" w:rsidRPr="00971087" w:rsidRDefault="00F2013C" w:rsidP="00971087">
      <w:pPr>
        <w:pStyle w:val="Titre1"/>
      </w:pPr>
      <w:bookmarkStart w:id="4" w:name="_Toc319058819"/>
      <w:r>
        <w:lastRenderedPageBreak/>
        <w:t>Corriger</w:t>
      </w:r>
      <w:r w:rsidR="002653EE" w:rsidRPr="00971087">
        <w:t xml:space="preserve"> une facture</w:t>
      </w:r>
      <w:bookmarkEnd w:id="4"/>
    </w:p>
    <w:p w:rsidR="00FF2A48" w:rsidRDefault="0077623D" w:rsidP="00FC1E4E">
      <w:r>
        <w:t>PHASEO permet d’annuler ou de rectifier les factures incorrectes.</w:t>
      </w:r>
      <w:r w:rsidR="00FF2A48">
        <w:t xml:space="preserve"> La facture d’origine est conservée. Les corrections donnent lieu à la génération de nouvelles facture et annulations de facture.</w:t>
      </w:r>
    </w:p>
    <w:p w:rsidR="00343DE8" w:rsidRPr="00971087" w:rsidRDefault="00215E71" w:rsidP="00971087">
      <w:pPr>
        <w:pStyle w:val="Titre2"/>
      </w:pPr>
      <w:bookmarkStart w:id="5" w:name="_Toc319058820"/>
      <w:r w:rsidRPr="00971087">
        <w:t>Rôle de correction</w:t>
      </w:r>
      <w:bookmarkEnd w:id="5"/>
    </w:p>
    <w:p w:rsidR="00343DE8" w:rsidRDefault="0077623D" w:rsidP="00FC1E4E">
      <w:r>
        <w:t>Pour pouvoir effectuer des rectifications, il faut disposer d’un rôle d’accueil.</w:t>
      </w:r>
    </w:p>
    <w:p w:rsidR="00343DE8" w:rsidRDefault="00343DE8" w:rsidP="00343DE8">
      <w:r>
        <w:t>Ce rôle doit disposer de 2 lignes de sélection.</w:t>
      </w:r>
    </w:p>
    <w:p w:rsidR="0077623D" w:rsidRDefault="00343DE8" w:rsidP="000B4691">
      <w:pPr>
        <w:pStyle w:val="Paragraphedeliste"/>
        <w:numPr>
          <w:ilvl w:val="0"/>
          <w:numId w:val="4"/>
        </w:numPr>
      </w:pPr>
      <w:r>
        <w:t>une ligne pour les « factures d’annulation »</w:t>
      </w:r>
      <w:r>
        <w:br/>
      </w:r>
      <w:r>
        <w:rPr>
          <w:noProof/>
          <w:lang w:eastAsia="fr-FR"/>
        </w:rPr>
        <w:drawing>
          <wp:inline distT="0" distB="0" distL="0" distR="0">
            <wp:extent cx="4242399" cy="1460087"/>
            <wp:effectExtent l="19050" t="0" r="5751" b="0"/>
            <wp:docPr id="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4249972" cy="1462693"/>
                    </a:xfrm>
                    <a:prstGeom prst="rect">
                      <a:avLst/>
                    </a:prstGeom>
                    <a:noFill/>
                    <a:ln w="9525">
                      <a:noFill/>
                      <a:miter lim="800000"/>
                      <a:headEnd/>
                      <a:tailEnd/>
                    </a:ln>
                  </pic:spPr>
                </pic:pic>
              </a:graphicData>
            </a:graphic>
          </wp:inline>
        </w:drawing>
      </w:r>
      <w:r>
        <w:br/>
        <w:t>Seul le type de sélection est pris en compte pour cette ligne de rôle. Les autres informations sont sans effet.</w:t>
      </w:r>
    </w:p>
    <w:p w:rsidR="00343DE8" w:rsidRDefault="00343DE8" w:rsidP="000B4691">
      <w:pPr>
        <w:pStyle w:val="Paragraphedeliste"/>
        <w:numPr>
          <w:ilvl w:val="0"/>
          <w:numId w:val="4"/>
        </w:numPr>
      </w:pPr>
      <w:r>
        <w:t>une ligne pour les « factures de rectification »</w:t>
      </w:r>
    </w:p>
    <w:p w:rsidR="00343DE8" w:rsidRDefault="00343DE8" w:rsidP="00343DE8">
      <w:pPr>
        <w:pStyle w:val="Paragraphedeliste"/>
      </w:pPr>
      <w:r>
        <w:rPr>
          <w:noProof/>
          <w:lang w:eastAsia="fr-FR"/>
        </w:rPr>
        <w:drawing>
          <wp:inline distT="0" distB="0" distL="0" distR="0">
            <wp:extent cx="4245311" cy="1434942"/>
            <wp:effectExtent l="19050" t="0" r="2839" b="0"/>
            <wp:docPr id="2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4245810" cy="1435111"/>
                    </a:xfrm>
                    <a:prstGeom prst="rect">
                      <a:avLst/>
                    </a:prstGeom>
                    <a:noFill/>
                    <a:ln w="9525">
                      <a:noFill/>
                      <a:miter lim="800000"/>
                      <a:headEnd/>
                      <a:tailEnd/>
                    </a:ln>
                  </pic:spPr>
                </pic:pic>
              </a:graphicData>
            </a:graphic>
          </wp:inline>
        </w:drawing>
      </w:r>
    </w:p>
    <w:p w:rsidR="00343DE8" w:rsidRDefault="00343DE8" w:rsidP="00343DE8">
      <w:pPr>
        <w:pStyle w:val="Paragraphedeliste"/>
      </w:pPr>
    </w:p>
    <w:p w:rsidR="00343DE8" w:rsidRDefault="00343DE8" w:rsidP="00CB1E1E">
      <w:r>
        <w:t>Lors de la rectification, PHASE</w:t>
      </w:r>
      <w:r w:rsidR="00215CE6">
        <w:t>O</w:t>
      </w:r>
      <w:r>
        <w:t xml:space="preserve"> génère en même temps une facture correspondant à l’annulation de la facture d’origine et une facture de remplacement.</w:t>
      </w:r>
    </w:p>
    <w:p w:rsidR="00CB1E1E" w:rsidRDefault="00CB1E1E">
      <w:pPr>
        <w:rPr>
          <w:rFonts w:asciiTheme="majorHAnsi" w:eastAsiaTheme="majorEastAsia" w:hAnsiTheme="majorHAnsi" w:cstheme="majorBidi"/>
          <w:b/>
          <w:bCs/>
          <w:color w:val="F79646" w:themeColor="accent6"/>
          <w:sz w:val="28"/>
          <w:szCs w:val="24"/>
        </w:rPr>
      </w:pPr>
      <w:r>
        <w:br w:type="page"/>
      </w:r>
    </w:p>
    <w:p w:rsidR="00D34ED4" w:rsidRDefault="00343DE8" w:rsidP="00E41840">
      <w:pPr>
        <w:pStyle w:val="Titre2"/>
      </w:pPr>
      <w:bookmarkStart w:id="6" w:name="_Toc319058821"/>
      <w:r>
        <w:lastRenderedPageBreak/>
        <w:t>Déclencher une rectification</w:t>
      </w:r>
      <w:bookmarkEnd w:id="6"/>
    </w:p>
    <w:p w:rsidR="003B49DE" w:rsidRDefault="003B49DE" w:rsidP="00215CE6">
      <w:r>
        <w:t>Affichez la facture à corriger.</w:t>
      </w:r>
    </w:p>
    <w:p w:rsidR="003B49DE" w:rsidRDefault="003B49DE" w:rsidP="00215CE6">
      <w:r>
        <w:rPr>
          <w:noProof/>
          <w:lang w:eastAsia="fr-FR"/>
        </w:rPr>
        <w:drawing>
          <wp:inline distT="0" distB="0" distL="0" distR="0">
            <wp:extent cx="6116320" cy="3761105"/>
            <wp:effectExtent l="19050" t="0" r="0" b="0"/>
            <wp:docPr id="2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srcRect/>
                    <a:stretch>
                      <a:fillRect/>
                    </a:stretch>
                  </pic:blipFill>
                  <pic:spPr bwMode="auto">
                    <a:xfrm>
                      <a:off x="0" y="0"/>
                      <a:ext cx="6116320" cy="3761105"/>
                    </a:xfrm>
                    <a:prstGeom prst="rect">
                      <a:avLst/>
                    </a:prstGeom>
                    <a:noFill/>
                    <a:ln w="9525">
                      <a:noFill/>
                      <a:miter lim="800000"/>
                      <a:headEnd/>
                      <a:tailEnd/>
                    </a:ln>
                  </pic:spPr>
                </pic:pic>
              </a:graphicData>
            </a:graphic>
          </wp:inline>
        </w:drawing>
      </w:r>
    </w:p>
    <w:p w:rsidR="00D34ED4" w:rsidRDefault="00D34ED4" w:rsidP="00215CE6">
      <w:r>
        <w:t xml:space="preserve">Utilisez le bouton </w:t>
      </w:r>
      <w:r w:rsidR="003B49DE">
        <w:rPr>
          <w:noProof/>
          <w:lang w:eastAsia="fr-FR"/>
        </w:rPr>
        <w:drawing>
          <wp:inline distT="0" distB="0" distL="0" distR="0">
            <wp:extent cx="1087120" cy="233045"/>
            <wp:effectExtent l="19050" t="0" r="0" b="0"/>
            <wp:docPr id="2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1087120" cy="233045"/>
                    </a:xfrm>
                    <a:prstGeom prst="rect">
                      <a:avLst/>
                    </a:prstGeom>
                    <a:noFill/>
                    <a:ln w="9525">
                      <a:noFill/>
                      <a:miter lim="800000"/>
                      <a:headEnd/>
                      <a:tailEnd/>
                    </a:ln>
                  </pic:spPr>
                </pic:pic>
              </a:graphicData>
            </a:graphic>
          </wp:inline>
        </w:drawing>
      </w:r>
      <w:r w:rsidR="003B49DE">
        <w:t xml:space="preserve"> </w:t>
      </w:r>
      <w:r>
        <w:t>présent sur la fiche facture.</w:t>
      </w:r>
      <w:r>
        <w:br/>
        <w:t>Ce bouton apparait uniquement si la facture est définitive.</w:t>
      </w:r>
    </w:p>
    <w:p w:rsidR="003B49DE" w:rsidRDefault="003B49DE" w:rsidP="00215CE6">
      <w:r>
        <w:rPr>
          <w:noProof/>
          <w:lang w:eastAsia="fr-FR"/>
        </w:rPr>
        <w:drawing>
          <wp:inline distT="0" distB="0" distL="0" distR="0">
            <wp:extent cx="3258988" cy="1268919"/>
            <wp:effectExtent l="19050" t="0" r="0" b="0"/>
            <wp:docPr id="3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3258690" cy="1268803"/>
                    </a:xfrm>
                    <a:prstGeom prst="rect">
                      <a:avLst/>
                    </a:prstGeom>
                    <a:noFill/>
                    <a:ln w="9525">
                      <a:noFill/>
                      <a:miter lim="800000"/>
                      <a:headEnd/>
                      <a:tailEnd/>
                    </a:ln>
                  </pic:spPr>
                </pic:pic>
              </a:graphicData>
            </a:graphic>
          </wp:inline>
        </w:drawing>
      </w:r>
    </w:p>
    <w:p w:rsidR="003B49DE" w:rsidRDefault="001F2EEF" w:rsidP="00215CE6">
      <w:r>
        <w:t xml:space="preserve">Si aucun rôle n’apparait, reportez-vous au paragraphe précédent. </w:t>
      </w:r>
      <w:r w:rsidR="003B49DE">
        <w:t>Choisissez le rôle et validez.</w:t>
      </w:r>
    </w:p>
    <w:p w:rsidR="003B49DE" w:rsidRDefault="003B49DE" w:rsidP="003B49DE">
      <w:pPr>
        <w:keepNext/>
        <w:keepLines/>
      </w:pPr>
      <w:r>
        <w:lastRenderedPageBreak/>
        <w:t>La rectification permet de générer une facture de remplacement</w:t>
      </w:r>
      <w:r w:rsidR="001F2EEF">
        <w:t xml:space="preserve"> (ou facture rectificative)</w:t>
      </w:r>
      <w:r>
        <w:t>. Deux modes de génération sont possibles. Le choix est fait automatiquement par PHASEO</w:t>
      </w:r>
    </w:p>
    <w:p w:rsidR="003B49DE" w:rsidRDefault="003B49DE" w:rsidP="000B4691">
      <w:pPr>
        <w:pStyle w:val="Paragraphedeliste"/>
        <w:keepNext/>
        <w:keepLines/>
        <w:numPr>
          <w:ilvl w:val="0"/>
          <w:numId w:val="5"/>
        </w:numPr>
      </w:pPr>
      <w:r>
        <w:t>Soit cette facture est créée en dupliquant les lignes de facture précédente. C’est le cas si la facture à corriger est une facture de mensualisation ou une facture qui n’est pas la dernière pour l’abonnement.</w:t>
      </w:r>
      <w:r w:rsidR="008C5204">
        <w:br/>
        <w:t>Les informations générales de factures (date, payeur, condition de paiement) sont réévaluées en fonction de la date de facture officielle présente dans le rôle de rectification.</w:t>
      </w:r>
      <w:r>
        <w:br/>
        <w:t>Dans ce cas, le message suivant est affiché.</w:t>
      </w:r>
    </w:p>
    <w:p w:rsidR="003B49DE" w:rsidRDefault="003B49DE" w:rsidP="003B49DE">
      <w:pPr>
        <w:keepNext/>
        <w:keepLines/>
        <w:ind w:firstLine="708"/>
      </w:pPr>
      <w:r>
        <w:rPr>
          <w:noProof/>
          <w:lang w:eastAsia="fr-FR"/>
        </w:rPr>
        <w:drawing>
          <wp:inline distT="0" distB="0" distL="0" distR="0">
            <wp:extent cx="2793162" cy="964822"/>
            <wp:effectExtent l="19050" t="0" r="7188" b="0"/>
            <wp:docPr id="3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srcRect/>
                    <a:stretch>
                      <a:fillRect/>
                    </a:stretch>
                  </pic:blipFill>
                  <pic:spPr bwMode="auto">
                    <a:xfrm>
                      <a:off x="0" y="0"/>
                      <a:ext cx="2794333" cy="965226"/>
                    </a:xfrm>
                    <a:prstGeom prst="rect">
                      <a:avLst/>
                    </a:prstGeom>
                    <a:noFill/>
                    <a:ln w="9525">
                      <a:noFill/>
                      <a:miter lim="800000"/>
                      <a:headEnd/>
                      <a:tailEnd/>
                    </a:ln>
                  </pic:spPr>
                </pic:pic>
              </a:graphicData>
            </a:graphic>
          </wp:inline>
        </w:drawing>
      </w:r>
    </w:p>
    <w:p w:rsidR="008C5204" w:rsidRDefault="003B49DE" w:rsidP="000B4691">
      <w:pPr>
        <w:pStyle w:val="Paragraphedeliste"/>
        <w:keepNext/>
        <w:keepLines/>
        <w:numPr>
          <w:ilvl w:val="0"/>
          <w:numId w:val="5"/>
        </w:numPr>
      </w:pPr>
      <w:r>
        <w:t>Soit cette facture est le résultat d’un nouveau calcul complet qui prend en compte</w:t>
      </w:r>
      <w:r w:rsidR="00343DE8">
        <w:t xml:space="preserve"> les paramètres du rôle</w:t>
      </w:r>
      <w:r>
        <w:t xml:space="preserve"> de rectification (dates, de</w:t>
      </w:r>
      <w:r w:rsidR="00215CE6">
        <w:t>mandes d’estimation, …)</w:t>
      </w:r>
      <w:r w:rsidR="00343DE8">
        <w:t>.</w:t>
      </w:r>
      <w:r w:rsidR="008C5204">
        <w:t xml:space="preserve">  Ce nouveau calcul permet de tenir compte </w:t>
      </w:r>
      <w:r w:rsidR="000813F5">
        <w:t xml:space="preserve">automatiquement </w:t>
      </w:r>
      <w:r w:rsidR="008C5204">
        <w:t>des modifications d’index et/ou de tarif effectué</w:t>
      </w:r>
      <w:r w:rsidR="001331DE">
        <w:t>e</w:t>
      </w:r>
      <w:r w:rsidR="008C5204">
        <w:t>s pour l’abonné.</w:t>
      </w:r>
    </w:p>
    <w:p w:rsidR="00E41840" w:rsidRDefault="00E41840" w:rsidP="00215CE6">
      <w:r>
        <w:rPr>
          <w:noProof/>
          <w:lang w:eastAsia="fr-FR"/>
        </w:rPr>
        <w:drawing>
          <wp:inline distT="0" distB="0" distL="0" distR="0">
            <wp:extent cx="6116320" cy="3769995"/>
            <wp:effectExtent l="19050" t="0" r="0" b="0"/>
            <wp:docPr id="2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srcRect/>
                    <a:stretch>
                      <a:fillRect/>
                    </a:stretch>
                  </pic:blipFill>
                  <pic:spPr bwMode="auto">
                    <a:xfrm>
                      <a:off x="0" y="0"/>
                      <a:ext cx="6116320" cy="3769995"/>
                    </a:xfrm>
                    <a:prstGeom prst="rect">
                      <a:avLst/>
                    </a:prstGeom>
                    <a:noFill/>
                    <a:ln w="9525">
                      <a:noFill/>
                      <a:miter lim="800000"/>
                      <a:headEnd/>
                      <a:tailEnd/>
                    </a:ln>
                  </pic:spPr>
                </pic:pic>
              </a:graphicData>
            </a:graphic>
          </wp:inline>
        </w:drawing>
      </w:r>
    </w:p>
    <w:p w:rsidR="004B682E" w:rsidRDefault="004B682E" w:rsidP="00215CE6">
      <w:r>
        <w:t>La facture rectifiée se présente presque comme une facture ordinaire. Seule l’icône en haut à gauche change. La mention « facture de remplacement » est ajouté en haut de la fenêtre.</w:t>
      </w:r>
    </w:p>
    <w:p w:rsidR="004B682E" w:rsidRDefault="004B682E" w:rsidP="004B682E">
      <w:pPr>
        <w:keepNext/>
        <w:keepLines/>
      </w:pPr>
      <w:r>
        <w:lastRenderedPageBreak/>
        <w:t>L’historique de facture présente maintenant 2 factures de plus</w:t>
      </w:r>
      <w:r>
        <w:rPr>
          <w:noProof/>
          <w:lang w:eastAsia="fr-FR"/>
        </w:rPr>
        <w:drawing>
          <wp:inline distT="0" distB="0" distL="0" distR="0">
            <wp:extent cx="6124575" cy="800100"/>
            <wp:effectExtent l="19050" t="19050" r="28575" b="19050"/>
            <wp:docPr id="3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6124575" cy="800100"/>
                    </a:xfrm>
                    <a:prstGeom prst="rect">
                      <a:avLst/>
                    </a:prstGeom>
                    <a:noFill/>
                    <a:ln w="9525">
                      <a:solidFill>
                        <a:schemeClr val="accent1"/>
                      </a:solidFill>
                      <a:miter lim="800000"/>
                      <a:headEnd/>
                      <a:tailEnd/>
                    </a:ln>
                  </pic:spPr>
                </pic:pic>
              </a:graphicData>
            </a:graphic>
          </wp:inline>
        </w:drawing>
      </w:r>
    </w:p>
    <w:p w:rsidR="004B682E" w:rsidRDefault="004B682E" w:rsidP="001F2EEF">
      <w:pPr>
        <w:keepNext/>
        <w:keepLines/>
      </w:pPr>
      <w:r>
        <w:t>La facture d’origine porte la mention « Remplacée », la facture obtenue par la rectification porte la mention « Remplacement » et la facture d’annulation indique « Annulation ».</w:t>
      </w:r>
      <w:r>
        <w:br/>
        <w:t>Les icones de la première colonne rappellent ces informations.</w:t>
      </w:r>
    </w:p>
    <w:p w:rsidR="004B682E" w:rsidRDefault="004B682E" w:rsidP="00215CE6">
      <w:r>
        <w:t>Comme pour les factures ordinaires, les lignes de facture de remplacement (ou facture rectificative) peuvent ensuite être modifiées manuellement.</w:t>
      </w:r>
    </w:p>
    <w:p w:rsidR="00A05B36" w:rsidRDefault="00A05B36" w:rsidP="00215CE6">
      <w:r>
        <w:t>Si vous souhaitez ajouter un message qui doit figurer sur facture rectifiée, effectuez une réédition (voir chapitre précédent).</w:t>
      </w:r>
    </w:p>
    <w:p w:rsidR="00E41840" w:rsidRDefault="00E41840" w:rsidP="00E41840">
      <w:r>
        <w:t>Nota bene : Le fait d’utiliser le bouton « Rectifier </w:t>
      </w:r>
      <w:r w:rsidR="001F2EEF">
        <w:t xml:space="preserve">la facture </w:t>
      </w:r>
      <w:r>
        <w:t>» permet de relier la nouvelle facture à la facture d’origine (voir les états du rôle ci-dessous).</w:t>
      </w:r>
      <w:r>
        <w:br/>
        <w:t xml:space="preserve">Vous pouvez aussi annuler la facture d’origine et générer une nouvelle facture. </w:t>
      </w:r>
      <w:r w:rsidR="001F2EEF">
        <w:t>Le résultat sera identique en facturation m</w:t>
      </w:r>
      <w:r>
        <w:t xml:space="preserve">ais dans ce cas, il n’y a pas de </w:t>
      </w:r>
      <w:r w:rsidR="001F2EEF">
        <w:t>rapprochement automatique des montants d’origine et des montants corrigés (voir l’état ci-dessous).</w:t>
      </w:r>
    </w:p>
    <w:p w:rsidR="00343DE8" w:rsidRDefault="00215CE6" w:rsidP="00D34ED4">
      <w:pPr>
        <w:pStyle w:val="Titre2"/>
      </w:pPr>
      <w:bookmarkStart w:id="7" w:name="_Toc319058822"/>
      <w:r>
        <w:t>Gérer le rôle de rectification</w:t>
      </w:r>
      <w:bookmarkEnd w:id="7"/>
    </w:p>
    <w:p w:rsidR="00215CE6" w:rsidRDefault="00215CE6" w:rsidP="00215CE6">
      <w:r>
        <w:t>Le rôle contient donc 2 factures suite à une rectification.</w:t>
      </w:r>
      <w:r>
        <w:br/>
        <w:t>La colonne « type de sélection » indique s’il s’agit de l’annulation ou la facture rectificative.</w:t>
      </w:r>
      <w:r>
        <w:br/>
        <w:t>De même, si le rôle est édité en masse, les 2 factures sont générées.</w:t>
      </w:r>
    </w:p>
    <w:p w:rsidR="00215CE6" w:rsidRDefault="00215CE6">
      <w:r>
        <w:rPr>
          <w:noProof/>
          <w:lang w:eastAsia="fr-FR"/>
        </w:rPr>
        <w:drawing>
          <wp:inline distT="0" distB="0" distL="0" distR="0">
            <wp:extent cx="6116320" cy="3148330"/>
            <wp:effectExtent l="19050" t="0" r="0" b="0"/>
            <wp:docPr id="2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srcRect/>
                    <a:stretch>
                      <a:fillRect/>
                    </a:stretch>
                  </pic:blipFill>
                  <pic:spPr bwMode="auto">
                    <a:xfrm>
                      <a:off x="0" y="0"/>
                      <a:ext cx="6116320" cy="3148330"/>
                    </a:xfrm>
                    <a:prstGeom prst="rect">
                      <a:avLst/>
                    </a:prstGeom>
                    <a:noFill/>
                    <a:ln w="9525">
                      <a:noFill/>
                      <a:miter lim="800000"/>
                      <a:headEnd/>
                      <a:tailEnd/>
                    </a:ln>
                  </pic:spPr>
                </pic:pic>
              </a:graphicData>
            </a:graphic>
          </wp:inline>
        </w:drawing>
      </w:r>
    </w:p>
    <w:p w:rsidR="00215CE6" w:rsidRDefault="00D34ED4" w:rsidP="001F2EEF">
      <w:pPr>
        <w:pStyle w:val="Titre2"/>
      </w:pPr>
      <w:r>
        <w:lastRenderedPageBreak/>
        <w:t xml:space="preserve"> </w:t>
      </w:r>
      <w:bookmarkStart w:id="8" w:name="_Toc319058823"/>
      <w:r>
        <w:t>Etat pour les rectifications</w:t>
      </w:r>
      <w:bookmarkEnd w:id="8"/>
    </w:p>
    <w:p w:rsidR="00D34ED4" w:rsidRDefault="00215CE6" w:rsidP="001F2EEF">
      <w:pPr>
        <w:keepNext/>
        <w:keepLines/>
      </w:pPr>
      <w:r>
        <w:t>Le bouton « Imput. Annul &amp; Rectif » permet d’éditer un état spécifique à la prise en charge des annulations et rectifications.</w:t>
      </w:r>
      <w:r>
        <w:br/>
        <w:t>Cet état indique les montants de la facture initiale (en bleu), les montants de la facture rectificative (en jaune) et la différence de montant constatée entre les 2 factures (en vert).</w:t>
      </w:r>
      <w:r>
        <w:br/>
        <w:t>Ces informations permettent soit de modifier les montants dus au titre de la facture initiale (réduction de titre) ou de générer une annulation complète de l’ancienne facture (mandat) et la prise en charge d’une nouvelle facture.</w:t>
      </w:r>
    </w:p>
    <w:p w:rsidR="00D34ED4" w:rsidRDefault="00D34ED4" w:rsidP="001F2EEF">
      <w:pPr>
        <w:keepNext/>
        <w:keepLines/>
      </w:pPr>
      <w:r>
        <w:rPr>
          <w:noProof/>
          <w:lang w:eastAsia="fr-FR"/>
        </w:rPr>
        <w:drawing>
          <wp:inline distT="0" distB="0" distL="0" distR="0">
            <wp:extent cx="4872128" cy="2363730"/>
            <wp:effectExtent l="19050" t="19050" r="23722" b="17520"/>
            <wp:docPr id="2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4874133" cy="2364703"/>
                    </a:xfrm>
                    <a:prstGeom prst="rect">
                      <a:avLst/>
                    </a:prstGeom>
                    <a:noFill/>
                    <a:ln w="9525">
                      <a:solidFill>
                        <a:schemeClr val="accent1"/>
                      </a:solidFill>
                      <a:miter lim="800000"/>
                      <a:headEnd/>
                      <a:tailEnd/>
                    </a:ln>
                  </pic:spPr>
                </pic:pic>
              </a:graphicData>
            </a:graphic>
          </wp:inline>
        </w:drawing>
      </w:r>
    </w:p>
    <w:sectPr w:rsidR="00D34ED4" w:rsidSect="00F35DE4">
      <w:footerReference w:type="default" r:id="rId24"/>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19DA" w:rsidRDefault="006919DA" w:rsidP="000E65D1">
      <w:pPr>
        <w:spacing w:after="0" w:line="240" w:lineRule="auto"/>
      </w:pPr>
      <w:r>
        <w:separator/>
      </w:r>
    </w:p>
  </w:endnote>
  <w:endnote w:type="continuationSeparator" w:id="1">
    <w:p w:rsidR="006919DA" w:rsidRDefault="006919DA" w:rsidP="000E6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5D1" w:rsidRDefault="00A36A23" w:rsidP="000E65D1">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A867CE" w:rsidRDefault="00A36A23" w:rsidP="00A867CE">
                <w:pPr>
                  <w:jc w:val="center"/>
                </w:pPr>
                <w:fldSimple w:instr=" PAGE    \* MERGEFORMAT ">
                  <w:r w:rsidR="006B3AA2" w:rsidRPr="006B3AA2">
                    <w:rPr>
                      <w:noProof/>
                      <w:sz w:val="16"/>
                      <w:szCs w:val="16"/>
                    </w:rPr>
                    <w:t>1</w:t>
                  </w:r>
                </w:fldSimple>
              </w:p>
            </w:txbxContent>
          </v:textbox>
          <w10:wrap anchorx="page" anchory="page"/>
        </v:shape>
      </w:pict>
    </w:r>
    <w:r w:rsidR="000E65D1">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0E65D1">
      <w:t xml:space="preserve">    </w:t>
    </w:r>
    <w:r w:rsidR="0018366F">
      <w:t xml:space="preserve">      </w:t>
    </w:r>
    <w:r w:rsidR="000E65D1">
      <w:t xml:space="preserve">         Document confidentiel                         Propriété exclusive de JBA-Soft</w:t>
    </w:r>
    <w:r w:rsidR="00A867CE">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19DA" w:rsidRDefault="006919DA" w:rsidP="000E65D1">
      <w:pPr>
        <w:spacing w:after="0" w:line="240" w:lineRule="auto"/>
      </w:pPr>
      <w:r>
        <w:separator/>
      </w:r>
    </w:p>
  </w:footnote>
  <w:footnote w:type="continuationSeparator" w:id="1">
    <w:p w:rsidR="006919DA" w:rsidRDefault="006919DA" w:rsidP="000E6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F84DE4"/>
    <w:multiLevelType w:val="hybridMultilevel"/>
    <w:tmpl w:val="F2181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40C1814"/>
    <w:multiLevelType w:val="hybridMultilevel"/>
    <w:tmpl w:val="4A3087E8"/>
    <w:lvl w:ilvl="0" w:tplc="45D45C16">
      <w:start w:val="1"/>
      <w:numFmt w:val="decimal"/>
      <w:pStyle w:val="Titre1"/>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2127B9F"/>
    <w:multiLevelType w:val="hybridMultilevel"/>
    <w:tmpl w:val="A7E20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71BD2404"/>
    <w:multiLevelType w:val="hybridMultilevel"/>
    <w:tmpl w:val="C7F6D7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CA34620"/>
    <w:multiLevelType w:val="hybridMultilevel"/>
    <w:tmpl w:val="EA3206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22530"/>
    <o:shapelayout v:ext="edit">
      <o:idmap v:ext="edit" data="3"/>
    </o:shapelayout>
  </w:hdrShapeDefaults>
  <w:footnotePr>
    <w:footnote w:id="0"/>
    <w:footnote w:id="1"/>
  </w:footnotePr>
  <w:endnotePr>
    <w:endnote w:id="0"/>
    <w:endnote w:id="1"/>
  </w:endnotePr>
  <w:compat/>
  <w:rsids>
    <w:rsidRoot w:val="008A5BFA"/>
    <w:rsid w:val="00047519"/>
    <w:rsid w:val="00053DDC"/>
    <w:rsid w:val="000813F5"/>
    <w:rsid w:val="000817A1"/>
    <w:rsid w:val="000B4691"/>
    <w:rsid w:val="000C1D69"/>
    <w:rsid w:val="000D3277"/>
    <w:rsid w:val="000E65D1"/>
    <w:rsid w:val="001331DE"/>
    <w:rsid w:val="0018366F"/>
    <w:rsid w:val="001C01A4"/>
    <w:rsid w:val="001F2EEF"/>
    <w:rsid w:val="0020137B"/>
    <w:rsid w:val="00215CE6"/>
    <w:rsid w:val="00215E71"/>
    <w:rsid w:val="00216CAC"/>
    <w:rsid w:val="00254AD3"/>
    <w:rsid w:val="002653EE"/>
    <w:rsid w:val="00282367"/>
    <w:rsid w:val="002A2F22"/>
    <w:rsid w:val="002A58CD"/>
    <w:rsid w:val="002D2A66"/>
    <w:rsid w:val="003256E4"/>
    <w:rsid w:val="00331DF5"/>
    <w:rsid w:val="00343DE8"/>
    <w:rsid w:val="00343FC6"/>
    <w:rsid w:val="0035074C"/>
    <w:rsid w:val="003A319C"/>
    <w:rsid w:val="003A79BA"/>
    <w:rsid w:val="003B49DE"/>
    <w:rsid w:val="003B54F4"/>
    <w:rsid w:val="003B6A2B"/>
    <w:rsid w:val="00416195"/>
    <w:rsid w:val="00467194"/>
    <w:rsid w:val="004A64F5"/>
    <w:rsid w:val="004B682E"/>
    <w:rsid w:val="004C178E"/>
    <w:rsid w:val="004D355E"/>
    <w:rsid w:val="004F4AF9"/>
    <w:rsid w:val="004F4DCB"/>
    <w:rsid w:val="00541929"/>
    <w:rsid w:val="0054628C"/>
    <w:rsid w:val="005A1A28"/>
    <w:rsid w:val="005A531D"/>
    <w:rsid w:val="005D7131"/>
    <w:rsid w:val="005F58F9"/>
    <w:rsid w:val="006146DC"/>
    <w:rsid w:val="00682E8B"/>
    <w:rsid w:val="006919DA"/>
    <w:rsid w:val="00694EA8"/>
    <w:rsid w:val="006B3AA2"/>
    <w:rsid w:val="006C4E40"/>
    <w:rsid w:val="007231C5"/>
    <w:rsid w:val="0072572C"/>
    <w:rsid w:val="00773031"/>
    <w:rsid w:val="0077623D"/>
    <w:rsid w:val="0078768C"/>
    <w:rsid w:val="007F766D"/>
    <w:rsid w:val="00804299"/>
    <w:rsid w:val="00857333"/>
    <w:rsid w:val="008A5BFA"/>
    <w:rsid w:val="008C5204"/>
    <w:rsid w:val="008E44F1"/>
    <w:rsid w:val="00924839"/>
    <w:rsid w:val="00971087"/>
    <w:rsid w:val="0097482B"/>
    <w:rsid w:val="009851D8"/>
    <w:rsid w:val="009E61CA"/>
    <w:rsid w:val="00A05B36"/>
    <w:rsid w:val="00A23320"/>
    <w:rsid w:val="00A330D5"/>
    <w:rsid w:val="00A36A23"/>
    <w:rsid w:val="00A44160"/>
    <w:rsid w:val="00A867CE"/>
    <w:rsid w:val="00A9502B"/>
    <w:rsid w:val="00A95B9D"/>
    <w:rsid w:val="00AD6BD2"/>
    <w:rsid w:val="00B132D8"/>
    <w:rsid w:val="00B175AA"/>
    <w:rsid w:val="00B41542"/>
    <w:rsid w:val="00B80028"/>
    <w:rsid w:val="00BB0D33"/>
    <w:rsid w:val="00BB5500"/>
    <w:rsid w:val="00BD0B69"/>
    <w:rsid w:val="00C53462"/>
    <w:rsid w:val="00C53B69"/>
    <w:rsid w:val="00C970AA"/>
    <w:rsid w:val="00CB1E1E"/>
    <w:rsid w:val="00CB63BC"/>
    <w:rsid w:val="00CD5BDC"/>
    <w:rsid w:val="00D34ED4"/>
    <w:rsid w:val="00D50DF2"/>
    <w:rsid w:val="00D76388"/>
    <w:rsid w:val="00E41840"/>
    <w:rsid w:val="00E75875"/>
    <w:rsid w:val="00E75EB0"/>
    <w:rsid w:val="00EB339A"/>
    <w:rsid w:val="00EE1B2A"/>
    <w:rsid w:val="00F02642"/>
    <w:rsid w:val="00F2013C"/>
    <w:rsid w:val="00F35DE4"/>
    <w:rsid w:val="00F55C7A"/>
    <w:rsid w:val="00F7074C"/>
    <w:rsid w:val="00FA152F"/>
    <w:rsid w:val="00FC1E4E"/>
    <w:rsid w:val="00FC37A0"/>
    <w:rsid w:val="00FD112A"/>
    <w:rsid w:val="00FD5615"/>
    <w:rsid w:val="00FE4B73"/>
    <w:rsid w:val="00FF2A48"/>
    <w:rsid w:val="00FF656B"/>
    <w:rsid w:val="00FF792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style>
  <w:style w:type="paragraph" w:styleId="Titre1">
    <w:name w:val="heading 1"/>
    <w:basedOn w:val="Normal"/>
    <w:next w:val="Normal"/>
    <w:link w:val="Titre1Car"/>
    <w:uiPriority w:val="9"/>
    <w:qFormat/>
    <w:rsid w:val="00971087"/>
    <w:pPr>
      <w:keepNext/>
      <w:keepLines/>
      <w:numPr>
        <w:numId w:val="1"/>
      </w:numPr>
      <w:spacing w:before="480" w:after="240" w:line="240" w:lineRule="auto"/>
      <w:ind w:left="714" w:hanging="357"/>
      <w:outlineLvl w:val="0"/>
    </w:pPr>
    <w:rPr>
      <w:rFonts w:asciiTheme="majorHAnsi" w:eastAsiaTheme="majorEastAsia" w:hAnsiTheme="majorHAnsi" w:cstheme="majorBidi"/>
      <w:b/>
      <w:bCs/>
      <w:color w:val="F79646" w:themeColor="accent6"/>
      <w:sz w:val="36"/>
      <w:szCs w:val="28"/>
      <w:u w:val="single"/>
    </w:rPr>
  </w:style>
  <w:style w:type="paragraph" w:styleId="Titre2">
    <w:name w:val="heading 2"/>
    <w:basedOn w:val="Normal"/>
    <w:next w:val="Normal"/>
    <w:link w:val="Titre2Car"/>
    <w:uiPriority w:val="9"/>
    <w:unhideWhenUsed/>
    <w:qFormat/>
    <w:rsid w:val="00971087"/>
    <w:pPr>
      <w:keepNext/>
      <w:keepLines/>
      <w:spacing w:before="200" w:after="120"/>
      <w:ind w:left="357"/>
      <w:outlineLvl w:val="1"/>
    </w:pPr>
    <w:rPr>
      <w:rFonts w:asciiTheme="majorHAnsi" w:eastAsiaTheme="majorEastAsia" w:hAnsiTheme="majorHAnsi" w:cstheme="majorBidi"/>
      <w:b/>
      <w:bCs/>
      <w:color w:val="F79646" w:themeColor="accent6"/>
      <w:sz w:val="28"/>
      <w:szCs w:val="24"/>
    </w:rPr>
  </w:style>
  <w:style w:type="paragraph" w:styleId="Titre3">
    <w:name w:val="heading 3"/>
    <w:basedOn w:val="Normal"/>
    <w:next w:val="Normal"/>
    <w:link w:val="Titre3Car"/>
    <w:uiPriority w:val="9"/>
    <w:unhideWhenUsed/>
    <w:qFormat/>
    <w:rsid w:val="000D3277"/>
    <w:pPr>
      <w:keepNext/>
      <w:keepLines/>
      <w:spacing w:before="200" w:after="0"/>
      <w:ind w:left="708"/>
      <w:outlineLvl w:val="2"/>
    </w:pPr>
    <w:rPr>
      <w:rFonts w:asciiTheme="majorHAnsi" w:eastAsiaTheme="majorEastAsia" w:hAnsiTheme="majorHAnsi" w:cstheme="majorBidi"/>
      <w:b/>
      <w:bCs/>
      <w:i/>
      <w:color w:val="F79646" w:themeColor="accent6"/>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semiHidden/>
    <w:unhideWhenUsed/>
    <w:rsid w:val="000E65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971087"/>
    <w:rPr>
      <w:rFonts w:asciiTheme="majorHAnsi" w:eastAsiaTheme="majorEastAsia" w:hAnsiTheme="majorHAnsi" w:cstheme="majorBidi"/>
      <w:b/>
      <w:bCs/>
      <w:color w:val="F79646" w:themeColor="accent6"/>
      <w:sz w:val="36"/>
      <w:szCs w:val="28"/>
      <w:u w:val="single"/>
    </w:rPr>
  </w:style>
  <w:style w:type="character" w:customStyle="1" w:styleId="Titre2Car">
    <w:name w:val="Titre 2 Car"/>
    <w:basedOn w:val="Policepardfaut"/>
    <w:link w:val="Titre2"/>
    <w:uiPriority w:val="9"/>
    <w:rsid w:val="00971087"/>
    <w:rPr>
      <w:rFonts w:asciiTheme="majorHAnsi" w:eastAsiaTheme="majorEastAsia" w:hAnsiTheme="majorHAnsi" w:cstheme="majorBidi"/>
      <w:b/>
      <w:bCs/>
      <w:color w:val="F79646" w:themeColor="accent6"/>
      <w:sz w:val="28"/>
      <w:szCs w:val="24"/>
    </w:rPr>
  </w:style>
  <w:style w:type="character" w:customStyle="1" w:styleId="Titre3Car">
    <w:name w:val="Titre 3 Car"/>
    <w:basedOn w:val="Policepardfaut"/>
    <w:link w:val="Titre3"/>
    <w:uiPriority w:val="9"/>
    <w:rsid w:val="000D3277"/>
    <w:rPr>
      <w:rFonts w:asciiTheme="majorHAnsi" w:eastAsiaTheme="majorEastAsia" w:hAnsiTheme="majorHAnsi" w:cstheme="majorBidi"/>
      <w:b/>
      <w:bCs/>
      <w:i/>
      <w:color w:val="F79646" w:themeColor="accent6"/>
      <w:sz w:val="24"/>
    </w:rPr>
  </w:style>
  <w:style w:type="paragraph" w:styleId="En-ttedetabledesmatires">
    <w:name w:val="TOC Heading"/>
    <w:basedOn w:val="Titre1"/>
    <w:next w:val="Normal"/>
    <w:uiPriority w:val="39"/>
    <w:unhideWhenUsed/>
    <w:qFormat/>
    <w:rsid w:val="008E44F1"/>
    <w:pPr>
      <w:spacing w:line="276" w:lineRule="auto"/>
      <w:outlineLvl w:val="9"/>
    </w:pPr>
    <w:rPr>
      <w:color w:val="365F91" w:themeColor="accent1" w:themeShade="BF"/>
      <w:sz w:val="28"/>
    </w:rPr>
  </w:style>
  <w:style w:type="paragraph" w:styleId="TM1">
    <w:name w:val="toc 1"/>
    <w:basedOn w:val="Normal"/>
    <w:next w:val="Normal"/>
    <w:autoRedefine/>
    <w:uiPriority w:val="39"/>
    <w:unhideWhenUsed/>
    <w:rsid w:val="00F55C7A"/>
    <w:pPr>
      <w:tabs>
        <w:tab w:val="left" w:pos="440"/>
        <w:tab w:val="right" w:leader="dot" w:pos="9630"/>
      </w:tabs>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FC1E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3B6A2B"/>
    <w:pPr>
      <w:ind w:left="720"/>
      <w:contextualSpacing/>
    </w:p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3B1F7D-40D6-4000-84DB-498D9EAFE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9</Pages>
  <Words>1177</Words>
  <Characters>6477</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Antoine</cp:lastModifiedBy>
  <cp:revision>33</cp:revision>
  <cp:lastPrinted>2015-06-02T09:55:00Z</cp:lastPrinted>
  <dcterms:created xsi:type="dcterms:W3CDTF">2011-06-03T14:56:00Z</dcterms:created>
  <dcterms:modified xsi:type="dcterms:W3CDTF">2015-06-02T10:04:00Z</dcterms:modified>
</cp:coreProperties>
</file>