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BE62" w14:textId="1BA2DC31" w:rsidR="00F22D7B" w:rsidRDefault="00257398" w:rsidP="1C54CF3A">
      <w:pPr>
        <w:jc w:val="center"/>
        <w:rPr>
          <w:rFonts w:asciiTheme="majorHAnsi" w:hAnsiTheme="majorHAnsi" w:cs="Times New Roman"/>
          <w:b/>
          <w:bCs/>
          <w:color w:val="0070C0"/>
          <w:sz w:val="52"/>
          <w:szCs w:val="52"/>
        </w:rPr>
      </w:pPr>
      <w:r>
        <w:rPr>
          <w:rFonts w:asciiTheme="majorHAnsi" w:hAnsiTheme="majorHAnsi" w:cs="Times New Roman"/>
          <w:b/>
          <w:bCs/>
          <w:color w:val="0070C0"/>
          <w:sz w:val="52"/>
          <w:szCs w:val="52"/>
        </w:rPr>
        <w:t>Introduction to Data Science</w:t>
      </w:r>
      <w:r w:rsidR="00EA1AE6">
        <w:rPr>
          <w:rFonts w:asciiTheme="majorHAnsi" w:hAnsiTheme="majorHAnsi" w:cs="Times New Roman"/>
          <w:b/>
          <w:bCs/>
          <w:color w:val="0070C0"/>
          <w:sz w:val="52"/>
          <w:szCs w:val="52"/>
        </w:rPr>
        <w:t xml:space="preserve"> </w:t>
      </w:r>
    </w:p>
    <w:p w14:paraId="0006DC8E" w14:textId="146CBE24" w:rsidR="00EA1AE6" w:rsidRPr="00BD2537" w:rsidRDefault="00EA1AE6" w:rsidP="1C54CF3A">
      <w:pPr>
        <w:jc w:val="center"/>
        <w:rPr>
          <w:rFonts w:asciiTheme="majorHAnsi" w:hAnsiTheme="majorHAnsi" w:cs="Times New Roman"/>
          <w:b/>
          <w:bCs/>
          <w:color w:val="0070C0"/>
          <w:sz w:val="52"/>
          <w:szCs w:val="52"/>
        </w:rPr>
      </w:pPr>
      <w:r>
        <w:rPr>
          <w:rFonts w:asciiTheme="majorHAnsi" w:hAnsiTheme="majorHAnsi" w:cs="Times New Roman"/>
          <w:b/>
          <w:bCs/>
          <w:color w:val="0070C0"/>
          <w:sz w:val="52"/>
          <w:szCs w:val="52"/>
        </w:rPr>
        <w:t>Semester Project</w:t>
      </w:r>
    </w:p>
    <w:p w14:paraId="3276CD9A" w14:textId="77777777" w:rsidR="00F22D7B" w:rsidRDefault="00F22D7B" w:rsidP="006508BD"/>
    <w:p w14:paraId="11A805F2" w14:textId="1CE04D44" w:rsidR="001E59F3" w:rsidRDefault="00BC698D" w:rsidP="006508BD">
      <w:pPr>
        <w:jc w:val="center"/>
      </w:pPr>
      <w:r>
        <w:rPr>
          <w:noProof/>
        </w:rPr>
        <w:drawing>
          <wp:inline distT="0" distB="0" distL="0" distR="0" wp14:anchorId="1A426079" wp14:editId="001845AB">
            <wp:extent cx="2708741" cy="2717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713586" cy="2722661"/>
                    </a:xfrm>
                    <a:prstGeom prst="rect">
                      <a:avLst/>
                    </a:prstGeom>
                  </pic:spPr>
                </pic:pic>
              </a:graphicData>
            </a:graphic>
          </wp:inline>
        </w:drawing>
      </w:r>
    </w:p>
    <w:p w14:paraId="322DC8D4" w14:textId="1C1E77B0" w:rsidR="00F22D7B" w:rsidRPr="00F22D7B" w:rsidRDefault="00F22D7B" w:rsidP="00DC3602">
      <w:pPr>
        <w:pStyle w:val="BodyText"/>
        <w:jc w:val="center"/>
        <w:rPr>
          <w:rFonts w:asciiTheme="majorHAnsi" w:hAnsiTheme="majorHAnsi" w:cs="Times New Roman"/>
          <w:b/>
          <w:bCs/>
          <w:sz w:val="28"/>
          <w:szCs w:val="28"/>
        </w:rPr>
      </w:pPr>
      <w:r w:rsidRPr="00643B94">
        <w:rPr>
          <w:rFonts w:asciiTheme="majorHAnsi" w:hAnsiTheme="majorHAnsi" w:cs="Times New Roman"/>
          <w:b/>
          <w:bCs/>
          <w:sz w:val="28"/>
          <w:szCs w:val="28"/>
        </w:rPr>
        <w:t>Session: 2021</w:t>
      </w:r>
    </w:p>
    <w:p w14:paraId="217E33AD" w14:textId="77777777" w:rsidR="00F22D7B" w:rsidRDefault="00F22D7B" w:rsidP="006508BD">
      <w:pPr>
        <w:pStyle w:val="BodyText"/>
        <w:jc w:val="center"/>
        <w:rPr>
          <w:rFonts w:ascii="Times New Roman" w:hAnsi="Times New Roman" w:cs="Times New Roman"/>
          <w:b/>
          <w:bCs/>
          <w:sz w:val="28"/>
          <w:szCs w:val="28"/>
        </w:rPr>
      </w:pPr>
    </w:p>
    <w:p w14:paraId="01913258" w14:textId="77777777" w:rsidR="00F22D7B" w:rsidRDefault="00F22D7B" w:rsidP="006508BD">
      <w:pPr>
        <w:pStyle w:val="BodyText"/>
        <w:jc w:val="center"/>
        <w:rPr>
          <w:rFonts w:ascii="Times New Roman" w:hAnsi="Times New Roman" w:cs="Times New Roman"/>
          <w:b/>
          <w:bCs/>
          <w:sz w:val="28"/>
          <w:szCs w:val="28"/>
        </w:rPr>
      </w:pPr>
    </w:p>
    <w:p w14:paraId="3A44F9D0" w14:textId="77777777" w:rsidR="00F22D7B" w:rsidRDefault="00F22D7B" w:rsidP="006508BD">
      <w:pPr>
        <w:pStyle w:val="BodyText"/>
        <w:jc w:val="center"/>
        <w:rPr>
          <w:rFonts w:ascii="Times New Roman" w:hAnsi="Times New Roman" w:cs="Times New Roman"/>
          <w:b/>
          <w:bCs/>
          <w:sz w:val="28"/>
          <w:szCs w:val="28"/>
        </w:rPr>
      </w:pPr>
    </w:p>
    <w:p w14:paraId="7A9B45EA" w14:textId="40D95A46" w:rsidR="00F22D7B" w:rsidRPr="00BD2537" w:rsidRDefault="00F22D7B" w:rsidP="00BC698D">
      <w:pPr>
        <w:pStyle w:val="BodyText"/>
        <w:jc w:val="center"/>
        <w:rPr>
          <w:rFonts w:asciiTheme="majorHAnsi" w:hAnsiTheme="majorHAnsi" w:cs="Times New Roman"/>
          <w:b/>
          <w:color w:val="0070C0"/>
          <w:sz w:val="44"/>
          <w:szCs w:val="44"/>
        </w:rPr>
      </w:pPr>
      <w:r w:rsidRPr="00BD2537">
        <w:rPr>
          <w:rFonts w:asciiTheme="majorHAnsi" w:hAnsiTheme="majorHAnsi" w:cs="Times New Roman"/>
          <w:b/>
          <w:bCs/>
          <w:color w:val="0070C0"/>
          <w:sz w:val="44"/>
          <w:szCs w:val="44"/>
        </w:rPr>
        <w:t>Submitted by</w:t>
      </w:r>
      <w:r w:rsidRPr="00BD2537">
        <w:rPr>
          <w:rFonts w:asciiTheme="majorHAnsi" w:hAnsiTheme="majorHAnsi" w:cs="Times New Roman"/>
          <w:b/>
          <w:color w:val="0070C0"/>
          <w:sz w:val="44"/>
          <w:szCs w:val="44"/>
        </w:rPr>
        <w:t>:</w:t>
      </w:r>
    </w:p>
    <w:p w14:paraId="6D6906B8" w14:textId="77777777" w:rsidR="00BC698D" w:rsidRPr="00BC698D" w:rsidRDefault="00BC698D" w:rsidP="00BC698D">
      <w:pPr>
        <w:pStyle w:val="BodyText"/>
        <w:jc w:val="center"/>
        <w:rPr>
          <w:rFonts w:asciiTheme="majorHAnsi" w:hAnsiTheme="majorHAnsi" w:cs="Times New Roman"/>
          <w:b/>
          <w:bCs/>
          <w:color w:val="2F4B83" w:themeColor="accent4"/>
          <w:sz w:val="44"/>
          <w:szCs w:val="44"/>
        </w:rPr>
      </w:pPr>
    </w:p>
    <w:p w14:paraId="31D61C5E" w14:textId="0DEC969D" w:rsidR="00F22D7B" w:rsidRDefault="0055367F" w:rsidP="00DE0271">
      <w:pPr>
        <w:jc w:val="center"/>
        <w:rPr>
          <w:rFonts w:ascii="Times New Roman" w:hAnsi="Times New Roman" w:cs="Times New Roman"/>
          <w:b/>
          <w:bCs/>
          <w:color w:val="auto"/>
          <w:spacing w:val="-1"/>
          <w:sz w:val="28"/>
          <w:szCs w:val="28"/>
        </w:rPr>
      </w:pPr>
      <w:r>
        <w:rPr>
          <w:rFonts w:ascii="Times New Roman" w:hAnsi="Times New Roman" w:cs="Times New Roman"/>
          <w:b/>
          <w:bCs/>
          <w:color w:val="auto"/>
          <w:sz w:val="28"/>
          <w:szCs w:val="28"/>
        </w:rPr>
        <w:t>Wali Muhammad</w:t>
      </w:r>
      <w:r w:rsidR="00F22D7B" w:rsidRPr="00C427F2">
        <w:rPr>
          <w:rFonts w:ascii="Times New Roman" w:hAnsi="Times New Roman" w:cs="Times New Roman"/>
          <w:b/>
          <w:bCs/>
          <w:color w:val="auto"/>
          <w:sz w:val="28"/>
          <w:szCs w:val="28"/>
        </w:rPr>
        <w:tab/>
        <w:t xml:space="preserve">                     </w:t>
      </w:r>
      <w:r w:rsidR="00F22D7B" w:rsidRPr="00C427F2">
        <w:rPr>
          <w:rFonts w:ascii="Times New Roman" w:hAnsi="Times New Roman" w:cs="Times New Roman"/>
          <w:b/>
          <w:bCs/>
          <w:color w:val="auto"/>
          <w:spacing w:val="-1"/>
          <w:sz w:val="28"/>
          <w:szCs w:val="28"/>
        </w:rPr>
        <w:t>202</w:t>
      </w:r>
      <w:r w:rsidR="00EA77B9">
        <w:rPr>
          <w:rFonts w:ascii="Times New Roman" w:hAnsi="Times New Roman" w:cs="Times New Roman"/>
          <w:b/>
          <w:bCs/>
          <w:color w:val="auto"/>
          <w:spacing w:val="-1"/>
          <w:sz w:val="28"/>
          <w:szCs w:val="28"/>
        </w:rPr>
        <w:t>1</w:t>
      </w:r>
      <w:r w:rsidR="00F22D7B" w:rsidRPr="00C427F2">
        <w:rPr>
          <w:rFonts w:ascii="Times New Roman" w:hAnsi="Times New Roman" w:cs="Times New Roman"/>
          <w:b/>
          <w:bCs/>
          <w:color w:val="auto"/>
          <w:spacing w:val="-1"/>
          <w:sz w:val="28"/>
          <w:szCs w:val="28"/>
        </w:rPr>
        <w:t>-</w:t>
      </w:r>
      <w:r>
        <w:rPr>
          <w:rFonts w:ascii="Times New Roman" w:hAnsi="Times New Roman" w:cs="Times New Roman"/>
          <w:b/>
          <w:bCs/>
          <w:color w:val="auto"/>
          <w:spacing w:val="-1"/>
          <w:sz w:val="28"/>
          <w:szCs w:val="28"/>
        </w:rPr>
        <w:t>SE-39</w:t>
      </w:r>
    </w:p>
    <w:p w14:paraId="7E0B0D73" w14:textId="3CE8FB93" w:rsidR="00F22D7B" w:rsidRDefault="00BC698D" w:rsidP="00BC45D7">
      <w:pPr>
        <w:rPr>
          <w:rFonts w:ascii="Times New Roman" w:hAnsi="Times New Roman" w:cs="Times New Roman"/>
          <w:b/>
          <w:bCs/>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sidR="00F22D7B">
        <w:rPr>
          <w:rFonts w:ascii="Times New Roman" w:hAnsi="Times New Roman" w:cs="Times New Roman"/>
          <w:b/>
        </w:rPr>
        <w:t xml:space="preserve"> </w:t>
      </w:r>
    </w:p>
    <w:p w14:paraId="67F4A834" w14:textId="47B9C98B" w:rsidR="00F22D7B" w:rsidRPr="00BD2537" w:rsidRDefault="009351F5" w:rsidP="003848EB">
      <w:pPr>
        <w:spacing w:before="1"/>
        <w:ind w:left="2160" w:right="2998" w:firstLine="720"/>
        <w:jc w:val="center"/>
        <w:rPr>
          <w:rFonts w:asciiTheme="majorHAnsi" w:hAnsiTheme="majorHAnsi" w:cs="Times New Roman"/>
          <w:b/>
          <w:color w:val="0070C0"/>
          <w:sz w:val="44"/>
          <w:szCs w:val="44"/>
        </w:rPr>
      </w:pPr>
      <w:r w:rsidRPr="00BD2537">
        <w:rPr>
          <w:rFonts w:asciiTheme="majorHAnsi" w:hAnsiTheme="majorHAnsi" w:cs="Times New Roman"/>
          <w:b/>
          <w:color w:val="0070C0"/>
          <w:sz w:val="44"/>
          <w:szCs w:val="44"/>
        </w:rPr>
        <w:t>Su</w:t>
      </w:r>
      <w:r w:rsidR="00BC698D" w:rsidRPr="00BD2537">
        <w:rPr>
          <w:rFonts w:asciiTheme="majorHAnsi" w:hAnsiTheme="majorHAnsi" w:cs="Times New Roman"/>
          <w:b/>
          <w:color w:val="0070C0"/>
          <w:sz w:val="44"/>
          <w:szCs w:val="44"/>
        </w:rPr>
        <w:t>bmitted</w:t>
      </w:r>
      <w:r w:rsidR="00F22D7B" w:rsidRPr="00BD2537">
        <w:rPr>
          <w:rFonts w:asciiTheme="majorHAnsi" w:hAnsiTheme="majorHAnsi" w:cs="Times New Roman"/>
          <w:b/>
          <w:color w:val="0070C0"/>
          <w:sz w:val="44"/>
          <w:szCs w:val="44"/>
        </w:rPr>
        <w:t xml:space="preserve"> </w:t>
      </w:r>
      <w:r w:rsidR="00BC698D" w:rsidRPr="00BD2537">
        <w:rPr>
          <w:rFonts w:asciiTheme="majorHAnsi" w:hAnsiTheme="majorHAnsi" w:cs="Times New Roman"/>
          <w:b/>
          <w:color w:val="0070C0"/>
          <w:sz w:val="44"/>
          <w:szCs w:val="44"/>
        </w:rPr>
        <w:t>to</w:t>
      </w:r>
      <w:r w:rsidR="00F22D7B" w:rsidRPr="00BD2537">
        <w:rPr>
          <w:rFonts w:asciiTheme="majorHAnsi" w:hAnsiTheme="majorHAnsi" w:cs="Times New Roman"/>
          <w:b/>
          <w:color w:val="0070C0"/>
          <w:sz w:val="44"/>
          <w:szCs w:val="44"/>
        </w:rPr>
        <w:t>:</w:t>
      </w:r>
    </w:p>
    <w:p w14:paraId="0D81B66C" w14:textId="1CBE5571" w:rsidR="00BC698D" w:rsidRDefault="00257398" w:rsidP="00155F3C">
      <w:pPr>
        <w:pStyle w:val="BodyText"/>
        <w:jc w:val="center"/>
        <w:rPr>
          <w:rFonts w:ascii="Times New Roman" w:hAnsi="Times New Roman" w:cs="Times New Roman"/>
          <w:b/>
          <w:sz w:val="34"/>
        </w:rPr>
      </w:pPr>
      <w:r>
        <w:rPr>
          <w:rFonts w:ascii="Times New Roman" w:hAnsi="Times New Roman" w:cs="Times New Roman"/>
          <w:b/>
          <w:sz w:val="34"/>
        </w:rPr>
        <w:t>Dr. Irfan Yous</w:t>
      </w:r>
      <w:r w:rsidR="00050696">
        <w:rPr>
          <w:rFonts w:ascii="Times New Roman" w:hAnsi="Times New Roman" w:cs="Times New Roman"/>
          <w:b/>
          <w:sz w:val="34"/>
        </w:rPr>
        <w:t>u</w:t>
      </w:r>
      <w:r>
        <w:rPr>
          <w:rFonts w:ascii="Times New Roman" w:hAnsi="Times New Roman" w:cs="Times New Roman"/>
          <w:b/>
          <w:sz w:val="34"/>
        </w:rPr>
        <w:t>f</w:t>
      </w:r>
    </w:p>
    <w:p w14:paraId="18693190" w14:textId="77777777" w:rsidR="00DE0271" w:rsidRDefault="00DE0271" w:rsidP="00155F3C">
      <w:pPr>
        <w:pStyle w:val="BodyText"/>
        <w:jc w:val="center"/>
        <w:rPr>
          <w:rFonts w:ascii="Times New Roman" w:hAnsi="Times New Roman" w:cs="Times New Roman"/>
          <w:b/>
          <w:sz w:val="34"/>
        </w:rPr>
      </w:pPr>
    </w:p>
    <w:p w14:paraId="758EB4A4" w14:textId="77777777" w:rsidR="001A0099" w:rsidRDefault="001A0099" w:rsidP="00155F3C">
      <w:pPr>
        <w:pStyle w:val="BodyText"/>
        <w:jc w:val="center"/>
        <w:rPr>
          <w:rFonts w:ascii="Times New Roman" w:hAnsi="Times New Roman" w:cs="Times New Roman"/>
          <w:b/>
          <w:sz w:val="34"/>
        </w:rPr>
      </w:pPr>
    </w:p>
    <w:p w14:paraId="17D4A357" w14:textId="77777777" w:rsidR="00305803" w:rsidRDefault="00305803" w:rsidP="000A7013">
      <w:pPr>
        <w:spacing w:before="263" w:line="266" w:lineRule="auto"/>
        <w:ind w:left="1054" w:right="751" w:hanging="4"/>
        <w:jc w:val="center"/>
        <w:rPr>
          <w:rFonts w:ascii="Times New Roman" w:hAnsi="Times New Roman" w:cs="Times New Roman"/>
          <w:color w:val="00B0F0"/>
          <w:sz w:val="34"/>
          <w14:textFill>
            <w14:gradFill>
              <w14:gsLst>
                <w14:gs w14:pos="0">
                  <w14:srgbClr w14:val="00B0F0">
                    <w14:tint w14:val="66000"/>
                    <w14:satMod w14:val="160000"/>
                  </w14:srgbClr>
                </w14:gs>
                <w14:gs w14:pos="50000">
                  <w14:srgbClr w14:val="00B0F0">
                    <w14:tint w14:val="44500"/>
                    <w14:satMod w14:val="160000"/>
                  </w14:srgbClr>
                </w14:gs>
                <w14:gs w14:pos="100000">
                  <w14:srgbClr w14:val="00B0F0">
                    <w14:tint w14:val="23500"/>
                    <w14:satMod w14:val="160000"/>
                  </w14:srgbClr>
                </w14:gs>
              </w14:gsLst>
              <w14:lin w14:ang="13500000" w14:scaled="0"/>
            </w14:gradFill>
          </w14:textFill>
        </w:rPr>
      </w:pPr>
    </w:p>
    <w:p w14:paraId="24DCDCB1" w14:textId="07991C05" w:rsidR="00636EFB" w:rsidRPr="00B56A44" w:rsidRDefault="00F22D7B" w:rsidP="000A7013">
      <w:pPr>
        <w:spacing w:before="263" w:line="266" w:lineRule="auto"/>
        <w:ind w:left="1054" w:right="751" w:hanging="4"/>
        <w:jc w:val="center"/>
        <w:rPr>
          <w:rFonts w:ascii="Times New Roman" w:hAnsi="Times New Roman" w:cs="Times New Roman"/>
          <w:color w:val="auto"/>
          <w:sz w:val="34"/>
        </w:rPr>
      </w:pPr>
      <w:r w:rsidRPr="00B56A44">
        <w:rPr>
          <w:rFonts w:ascii="Times New Roman" w:hAnsi="Times New Roman" w:cs="Times New Roman"/>
          <w:color w:val="auto"/>
          <w:sz w:val="34"/>
        </w:rPr>
        <w:t xml:space="preserve">Department of Computer Science, </w:t>
      </w:r>
    </w:p>
    <w:p w14:paraId="7DD6D04D" w14:textId="1B9D963B" w:rsidR="00C222A8" w:rsidRPr="00B56A44" w:rsidRDefault="00F22D7B" w:rsidP="00305803">
      <w:pPr>
        <w:spacing w:before="263" w:line="266" w:lineRule="auto"/>
        <w:ind w:left="1054" w:right="751" w:hanging="4"/>
        <w:jc w:val="center"/>
        <w:rPr>
          <w:rFonts w:asciiTheme="majorHAnsi" w:eastAsiaTheme="majorEastAsia" w:hAnsiTheme="majorHAnsi" w:cstheme="majorBidi"/>
          <w:b/>
          <w:bCs/>
          <w:color w:val="auto"/>
          <w:sz w:val="48"/>
          <w:szCs w:val="48"/>
        </w:rPr>
      </w:pPr>
      <w:r w:rsidRPr="00B56A44">
        <w:rPr>
          <w:rFonts w:ascii="Times New Roman" w:hAnsi="Times New Roman" w:cs="Times New Roman"/>
          <w:b/>
          <w:color w:val="auto"/>
          <w:sz w:val="34"/>
        </w:rPr>
        <w:t>University of Engineering and Technology</w:t>
      </w:r>
      <w:r w:rsidR="004B7B06" w:rsidRPr="00B56A44">
        <w:rPr>
          <w:rFonts w:ascii="Times New Roman" w:hAnsi="Times New Roman" w:cs="Times New Roman"/>
          <w:b/>
          <w:color w:val="auto"/>
          <w:sz w:val="34"/>
        </w:rPr>
        <w:t>,</w:t>
      </w:r>
      <w:r w:rsidRPr="00B56A44">
        <w:rPr>
          <w:rFonts w:ascii="Times New Roman" w:hAnsi="Times New Roman" w:cs="Times New Roman"/>
          <w:b/>
          <w:color w:val="auto"/>
          <w:sz w:val="34"/>
        </w:rPr>
        <w:t xml:space="preserve"> </w:t>
      </w:r>
      <w:r w:rsidR="003E7E94" w:rsidRPr="00B56A44">
        <w:rPr>
          <w:rFonts w:ascii="Times New Roman" w:hAnsi="Times New Roman" w:cs="Times New Roman"/>
          <w:b/>
          <w:color w:val="auto"/>
          <w:sz w:val="34"/>
        </w:rPr>
        <w:t>New Campus Lahore</w:t>
      </w:r>
      <w:bookmarkStart w:id="0" w:name="_Toc106532757"/>
    </w:p>
    <w:bookmarkEnd w:id="0"/>
    <w:p w14:paraId="0ED59E64" w14:textId="4AFED0BA" w:rsidR="004C66DC" w:rsidRPr="00665154" w:rsidRDefault="00DE37A0" w:rsidP="004C66DC">
      <w:pPr>
        <w:spacing w:before="263" w:line="266" w:lineRule="auto"/>
        <w:ind w:right="751"/>
        <w:jc w:val="center"/>
        <w:rPr>
          <w:rFonts w:asciiTheme="majorHAnsi" w:hAnsiTheme="majorHAnsi" w:cs="Times New Roman"/>
          <w:b/>
          <w:color w:val="auto"/>
          <w:sz w:val="40"/>
          <w:szCs w:val="40"/>
        </w:rPr>
      </w:pPr>
      <w:r w:rsidRPr="00665154">
        <w:rPr>
          <w:rFonts w:asciiTheme="majorHAnsi" w:hAnsiTheme="majorHAnsi" w:cs="Times New Roman"/>
          <w:b/>
          <w:color w:val="auto"/>
          <w:sz w:val="40"/>
          <w:szCs w:val="40"/>
        </w:rPr>
        <w:lastRenderedPageBreak/>
        <w:t>Exploratory Data Analysis</w:t>
      </w:r>
    </w:p>
    <w:p w14:paraId="2A12F059" w14:textId="7B5F5469" w:rsidR="00E237E5" w:rsidRPr="00665154" w:rsidRDefault="00DE076C" w:rsidP="00E237E5">
      <w:pPr>
        <w:spacing w:before="263" w:line="266" w:lineRule="auto"/>
        <w:ind w:right="751"/>
        <w:jc w:val="center"/>
        <w:rPr>
          <w:rFonts w:asciiTheme="majorHAnsi" w:hAnsiTheme="majorHAnsi" w:cs="Times New Roman"/>
          <w:b/>
          <w:color w:val="auto"/>
          <w:sz w:val="36"/>
          <w:szCs w:val="36"/>
          <w:u w:val="single"/>
        </w:rPr>
      </w:pPr>
      <w:r w:rsidRPr="00665154">
        <w:rPr>
          <w:rFonts w:asciiTheme="majorHAnsi" w:hAnsiTheme="majorHAnsi" w:cs="Times New Roman"/>
          <w:b/>
          <w:color w:val="auto"/>
          <w:sz w:val="36"/>
          <w:szCs w:val="36"/>
          <w:u w:val="single"/>
        </w:rPr>
        <w:t xml:space="preserve">Bivariate </w:t>
      </w:r>
      <w:r w:rsidR="00E237E5" w:rsidRPr="00665154">
        <w:rPr>
          <w:rFonts w:asciiTheme="majorHAnsi" w:hAnsiTheme="majorHAnsi" w:cs="Times New Roman"/>
          <w:b/>
          <w:color w:val="auto"/>
          <w:sz w:val="36"/>
          <w:szCs w:val="36"/>
          <w:u w:val="single"/>
        </w:rPr>
        <w:t>Analysis</w:t>
      </w:r>
    </w:p>
    <w:p w14:paraId="2DD8758B" w14:textId="6AAAEFAA" w:rsidR="009C7E78" w:rsidRPr="004C66DC" w:rsidRDefault="009C7E78" w:rsidP="009C7E78">
      <w:pPr>
        <w:pStyle w:val="ListParagraph"/>
        <w:numPr>
          <w:ilvl w:val="0"/>
          <w:numId w:val="5"/>
        </w:numPr>
        <w:spacing w:before="263" w:line="266" w:lineRule="auto"/>
        <w:ind w:right="751"/>
        <w:rPr>
          <w:rFonts w:asciiTheme="majorHAnsi" w:hAnsiTheme="majorHAnsi" w:cs="Times New Roman"/>
          <w:b/>
          <w:color w:val="auto"/>
          <w:sz w:val="28"/>
          <w:szCs w:val="28"/>
          <w:u w:val="single"/>
        </w:rPr>
      </w:pPr>
      <w:r w:rsidRPr="004C66DC">
        <w:rPr>
          <w:rFonts w:asciiTheme="majorHAnsi" w:hAnsiTheme="majorHAnsi" w:cs="Times New Roman"/>
          <w:b/>
          <w:color w:val="auto"/>
          <w:sz w:val="28"/>
          <w:szCs w:val="28"/>
        </w:rPr>
        <w:t xml:space="preserve">Scatter Plot </w:t>
      </w:r>
      <w:r w:rsidR="001F43C4" w:rsidRPr="004C66DC">
        <w:rPr>
          <w:rFonts w:asciiTheme="majorHAnsi" w:hAnsiTheme="majorHAnsi" w:cs="Times New Roman"/>
          <w:b/>
          <w:color w:val="auto"/>
          <w:sz w:val="28"/>
          <w:szCs w:val="28"/>
        </w:rPr>
        <w:t>for ‘Area vs Perimeter’</w:t>
      </w:r>
    </w:p>
    <w:p w14:paraId="377E0623" w14:textId="1F9851A1" w:rsidR="00557991" w:rsidRDefault="006A4C5B" w:rsidP="00AD68B6">
      <w:pPr>
        <w:spacing w:before="263" w:line="266" w:lineRule="auto"/>
        <w:ind w:right="751"/>
        <w:jc w:val="center"/>
        <w:rPr>
          <w:rFonts w:asciiTheme="majorHAnsi" w:hAnsiTheme="majorHAnsi" w:cs="Times New Roman"/>
          <w:b/>
          <w:color w:val="auto"/>
          <w:sz w:val="32"/>
          <w:szCs w:val="32"/>
        </w:rPr>
      </w:pPr>
      <w:r>
        <w:rPr>
          <w:rFonts w:asciiTheme="majorHAnsi" w:hAnsiTheme="majorHAnsi" w:cs="Times New Roman"/>
          <w:b/>
          <w:noProof/>
          <w:color w:val="auto"/>
          <w:sz w:val="32"/>
          <w:szCs w:val="32"/>
        </w:rPr>
        <w:drawing>
          <wp:inline distT="0" distB="0" distL="0" distR="0" wp14:anchorId="3D991588" wp14:editId="2CEBF06C">
            <wp:extent cx="5247861"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285413" cy="3376791"/>
                    </a:xfrm>
                    <a:prstGeom prst="rect">
                      <a:avLst/>
                    </a:prstGeom>
                  </pic:spPr>
                </pic:pic>
              </a:graphicData>
            </a:graphic>
          </wp:inline>
        </w:drawing>
      </w:r>
    </w:p>
    <w:p w14:paraId="16B27669" w14:textId="12BA4EDD" w:rsidR="00D05476" w:rsidRPr="00896AE6" w:rsidRDefault="00361998" w:rsidP="00896AE6">
      <w:pPr>
        <w:spacing w:before="263" w:line="266" w:lineRule="auto"/>
        <w:ind w:right="751"/>
        <w:jc w:val="center"/>
        <w:rPr>
          <w:rFonts w:asciiTheme="majorHAnsi" w:hAnsiTheme="majorHAnsi" w:cs="Times New Roman"/>
          <w:bCs/>
          <w:color w:val="auto"/>
          <w:sz w:val="20"/>
        </w:rPr>
      </w:pPr>
      <w:r w:rsidRPr="00361998">
        <w:rPr>
          <w:rFonts w:asciiTheme="majorHAnsi" w:hAnsiTheme="majorHAnsi" w:cs="Times New Roman"/>
          <w:bCs/>
          <w:color w:val="auto"/>
          <w:sz w:val="20"/>
        </w:rPr>
        <w:t>Plot 1</w:t>
      </w:r>
      <w:r w:rsidR="00522915">
        <w:rPr>
          <w:rFonts w:asciiTheme="majorHAnsi" w:hAnsiTheme="majorHAnsi" w:cs="Times New Roman"/>
          <w:bCs/>
          <w:color w:val="auto"/>
          <w:sz w:val="20"/>
        </w:rPr>
        <w:t>.</w:t>
      </w:r>
    </w:p>
    <w:p w14:paraId="591F24B8" w14:textId="4F8F1EC9" w:rsidR="000446CF" w:rsidRDefault="00F21F74" w:rsidP="000446CF">
      <w:pPr>
        <w:spacing w:before="263" w:line="266" w:lineRule="auto"/>
        <w:ind w:right="751"/>
        <w:jc w:val="both"/>
        <w:rPr>
          <w:rFonts w:ascii="Arial" w:hAnsi="Arial" w:cs="Arial"/>
          <w:bCs/>
          <w:color w:val="auto"/>
          <w:szCs w:val="24"/>
        </w:rPr>
      </w:pPr>
      <w:r w:rsidRPr="00F21F74">
        <w:rPr>
          <w:rFonts w:ascii="Arial" w:hAnsi="Arial" w:cs="Arial"/>
          <w:bCs/>
          <w:color w:val="auto"/>
          <w:szCs w:val="24"/>
        </w:rPr>
        <w:t>This scatter</w:t>
      </w:r>
      <w:r w:rsidR="00576C41">
        <w:rPr>
          <w:rFonts w:ascii="Arial" w:hAnsi="Arial" w:cs="Arial"/>
          <w:bCs/>
          <w:color w:val="auto"/>
          <w:szCs w:val="24"/>
        </w:rPr>
        <w:t xml:space="preserve"> </w:t>
      </w:r>
      <w:r w:rsidRPr="00F21F74">
        <w:rPr>
          <w:rFonts w:ascii="Arial" w:hAnsi="Arial" w:cs="Arial"/>
          <w:bCs/>
          <w:color w:val="auto"/>
          <w:szCs w:val="24"/>
        </w:rPr>
        <w:t xml:space="preserve">plot shows a strong, </w:t>
      </w:r>
      <w:r>
        <w:rPr>
          <w:rFonts w:ascii="Arial" w:hAnsi="Arial" w:cs="Arial"/>
          <w:bCs/>
          <w:color w:val="auto"/>
          <w:szCs w:val="24"/>
        </w:rPr>
        <w:t>positive</w:t>
      </w:r>
      <w:r w:rsidRPr="00F21F74">
        <w:rPr>
          <w:rFonts w:ascii="Arial" w:hAnsi="Arial" w:cs="Arial"/>
          <w:bCs/>
          <w:color w:val="auto"/>
          <w:szCs w:val="24"/>
        </w:rPr>
        <w:t xml:space="preserve">, linear association between </w:t>
      </w:r>
      <w:r w:rsidR="00207E80">
        <w:rPr>
          <w:rFonts w:ascii="Arial" w:hAnsi="Arial" w:cs="Arial"/>
          <w:bCs/>
          <w:color w:val="auto"/>
          <w:szCs w:val="24"/>
        </w:rPr>
        <w:t>Area</w:t>
      </w:r>
      <w:r w:rsidRPr="00F21F74">
        <w:rPr>
          <w:rFonts w:ascii="Arial" w:hAnsi="Arial" w:cs="Arial"/>
          <w:bCs/>
          <w:color w:val="auto"/>
          <w:szCs w:val="24"/>
        </w:rPr>
        <w:t xml:space="preserve"> and </w:t>
      </w:r>
      <w:r w:rsidR="00EC4DAB">
        <w:rPr>
          <w:rFonts w:ascii="Arial" w:hAnsi="Arial" w:cs="Arial"/>
          <w:bCs/>
          <w:color w:val="auto"/>
          <w:szCs w:val="24"/>
        </w:rPr>
        <w:t>Perimeter</w:t>
      </w:r>
      <w:r w:rsidR="005E6DB0">
        <w:rPr>
          <w:rFonts w:ascii="Arial" w:hAnsi="Arial" w:cs="Arial"/>
          <w:bCs/>
          <w:color w:val="auto"/>
          <w:szCs w:val="24"/>
        </w:rPr>
        <w:t xml:space="preserve"> of Dry bean</w:t>
      </w:r>
      <w:r w:rsidRPr="00F21F74">
        <w:rPr>
          <w:rFonts w:ascii="Arial" w:hAnsi="Arial" w:cs="Arial"/>
          <w:bCs/>
          <w:color w:val="auto"/>
          <w:szCs w:val="24"/>
        </w:rPr>
        <w:t>.</w:t>
      </w:r>
      <w:r w:rsidR="005E6DB0">
        <w:rPr>
          <w:rFonts w:ascii="Arial" w:hAnsi="Arial" w:cs="Arial"/>
          <w:bCs/>
          <w:color w:val="auto"/>
          <w:szCs w:val="24"/>
        </w:rPr>
        <w:t xml:space="preserve"> </w:t>
      </w:r>
      <w:r w:rsidR="00C068F5" w:rsidRPr="00C068F5">
        <w:rPr>
          <w:rFonts w:ascii="Arial" w:hAnsi="Arial" w:cs="Arial"/>
          <w:bCs/>
          <w:color w:val="auto"/>
          <w:szCs w:val="24"/>
        </w:rPr>
        <w:t>The axes are clearly labeled, with the x-axis representing area and the y-axis representing perimeter</w:t>
      </w:r>
      <w:r w:rsidR="007350F0">
        <w:rPr>
          <w:rFonts w:ascii="Arial" w:hAnsi="Arial" w:cs="Arial"/>
          <w:bCs/>
          <w:color w:val="auto"/>
          <w:szCs w:val="24"/>
        </w:rPr>
        <w:t xml:space="preserve"> value</w:t>
      </w:r>
      <w:r w:rsidR="00C677B7">
        <w:rPr>
          <w:rFonts w:ascii="Arial" w:hAnsi="Arial" w:cs="Arial"/>
          <w:bCs/>
          <w:color w:val="auto"/>
          <w:szCs w:val="24"/>
        </w:rPr>
        <w:t xml:space="preserve">. </w:t>
      </w:r>
      <w:r w:rsidR="000446CF" w:rsidRPr="000446CF">
        <w:rPr>
          <w:rFonts w:ascii="Arial" w:hAnsi="Arial" w:cs="Arial"/>
          <w:bCs/>
          <w:color w:val="auto"/>
          <w:szCs w:val="24"/>
        </w:rPr>
        <w:t>There don't appear to be any outliers in the data</w:t>
      </w:r>
      <w:r w:rsidR="000446CF">
        <w:rPr>
          <w:rFonts w:ascii="Arial" w:hAnsi="Arial" w:cs="Arial"/>
          <w:bCs/>
          <w:color w:val="auto"/>
          <w:szCs w:val="24"/>
        </w:rPr>
        <w:t>.</w:t>
      </w:r>
    </w:p>
    <w:p w14:paraId="0045866B" w14:textId="6DAB2108" w:rsidR="00F21F74" w:rsidRDefault="004265AA" w:rsidP="000446CF">
      <w:pPr>
        <w:spacing w:before="263" w:line="266" w:lineRule="auto"/>
        <w:ind w:right="751"/>
        <w:jc w:val="both"/>
        <w:rPr>
          <w:rFonts w:ascii="Arial" w:hAnsi="Arial" w:cs="Arial"/>
          <w:bCs/>
          <w:color w:val="auto"/>
          <w:szCs w:val="24"/>
        </w:rPr>
      </w:pPr>
      <w:r>
        <w:rPr>
          <w:rFonts w:ascii="Arial" w:hAnsi="Arial" w:cs="Arial"/>
          <w:bCs/>
          <w:color w:val="auto"/>
          <w:szCs w:val="24"/>
        </w:rPr>
        <w:t xml:space="preserve"> </w:t>
      </w:r>
      <w:r w:rsidR="00F21F74" w:rsidRPr="00F21F74">
        <w:rPr>
          <w:rFonts w:ascii="Arial" w:hAnsi="Arial" w:cs="Arial"/>
          <w:bCs/>
          <w:color w:val="auto"/>
          <w:szCs w:val="24"/>
        </w:rPr>
        <w:t xml:space="preserve"> </w:t>
      </w:r>
    </w:p>
    <w:p w14:paraId="11F51CE2" w14:textId="01335A31" w:rsidR="00972C75" w:rsidRDefault="00BD43C4" w:rsidP="00483CF7">
      <w:pPr>
        <w:spacing w:before="263" w:line="266" w:lineRule="auto"/>
        <w:ind w:right="751"/>
        <w:jc w:val="both"/>
        <w:rPr>
          <w:rFonts w:ascii="Arial" w:hAnsi="Arial" w:cs="Arial"/>
          <w:bCs/>
          <w:color w:val="auto"/>
          <w:szCs w:val="24"/>
        </w:rPr>
      </w:pPr>
      <w:r>
        <w:rPr>
          <w:rFonts w:ascii="Arial" w:hAnsi="Arial" w:cs="Arial"/>
          <w:bCs/>
          <w:color w:val="auto"/>
          <w:szCs w:val="24"/>
        </w:rPr>
        <w:t>By looking at scatter plot</w:t>
      </w:r>
      <w:r w:rsidR="00972C75" w:rsidRPr="00972C75">
        <w:rPr>
          <w:rFonts w:ascii="Arial" w:hAnsi="Arial" w:cs="Arial"/>
          <w:bCs/>
          <w:color w:val="auto"/>
          <w:szCs w:val="24"/>
        </w:rPr>
        <w:t xml:space="preserve">, a </w:t>
      </w:r>
      <w:r>
        <w:rPr>
          <w:rFonts w:ascii="Arial" w:hAnsi="Arial" w:cs="Arial"/>
          <w:bCs/>
          <w:color w:val="auto"/>
          <w:szCs w:val="24"/>
        </w:rPr>
        <w:t>steep</w:t>
      </w:r>
      <w:r w:rsidR="00B458F4">
        <w:rPr>
          <w:rFonts w:ascii="Arial" w:hAnsi="Arial" w:cs="Arial"/>
          <w:bCs/>
          <w:color w:val="auto"/>
          <w:szCs w:val="24"/>
        </w:rPr>
        <w:t xml:space="preserve"> </w:t>
      </w:r>
      <w:r w:rsidR="00002EBF">
        <w:rPr>
          <w:rFonts w:ascii="Arial" w:hAnsi="Arial" w:cs="Arial"/>
          <w:bCs/>
          <w:color w:val="auto"/>
          <w:szCs w:val="24"/>
        </w:rPr>
        <w:t xml:space="preserve">ongoing </w:t>
      </w:r>
      <w:r w:rsidR="00972C75" w:rsidRPr="00972C75">
        <w:rPr>
          <w:rFonts w:ascii="Arial" w:hAnsi="Arial" w:cs="Arial"/>
          <w:bCs/>
          <w:color w:val="auto"/>
          <w:szCs w:val="24"/>
        </w:rPr>
        <w:t>pattern emerges. The data points on the scatter plot form a dense cluster along a diagonal line that ascends from the bottom left to the top right. This alignment suggests a strong positive correlation between area and perimeter.</w:t>
      </w:r>
      <w:r w:rsidR="00C47BB1">
        <w:rPr>
          <w:rFonts w:ascii="Arial" w:hAnsi="Arial" w:cs="Arial"/>
          <w:bCs/>
          <w:color w:val="auto"/>
          <w:szCs w:val="24"/>
        </w:rPr>
        <w:t xml:space="preserve"> The </w:t>
      </w:r>
      <w:r w:rsidR="00691B9E">
        <w:rPr>
          <w:rFonts w:ascii="Arial" w:hAnsi="Arial" w:cs="Arial"/>
          <w:bCs/>
          <w:color w:val="auto"/>
          <w:szCs w:val="24"/>
        </w:rPr>
        <w:t>‘Area’</w:t>
      </w:r>
      <w:r w:rsidR="00C47BB1">
        <w:rPr>
          <w:rFonts w:ascii="Arial" w:hAnsi="Arial" w:cs="Arial"/>
          <w:bCs/>
          <w:color w:val="auto"/>
          <w:szCs w:val="24"/>
        </w:rPr>
        <w:t xml:space="preserve"> is the </w:t>
      </w:r>
      <w:r w:rsidR="00C47BB1" w:rsidRPr="00C47BB1">
        <w:rPr>
          <w:rFonts w:ascii="Arial" w:hAnsi="Arial" w:cs="Arial"/>
          <w:bCs/>
          <w:color w:val="auto"/>
          <w:szCs w:val="24"/>
        </w:rPr>
        <w:t>area of a bean zone and the number of pixels within its boundaries</w:t>
      </w:r>
      <w:r w:rsidR="00C47BB1">
        <w:rPr>
          <w:rFonts w:ascii="Arial" w:hAnsi="Arial" w:cs="Arial"/>
          <w:bCs/>
          <w:color w:val="auto"/>
          <w:szCs w:val="24"/>
        </w:rPr>
        <w:t xml:space="preserve"> and</w:t>
      </w:r>
      <w:r w:rsidR="00972C75" w:rsidRPr="00972C75">
        <w:rPr>
          <w:rFonts w:ascii="Arial" w:hAnsi="Arial" w:cs="Arial"/>
          <w:bCs/>
          <w:color w:val="auto"/>
          <w:szCs w:val="24"/>
        </w:rPr>
        <w:t xml:space="preserve"> </w:t>
      </w:r>
      <w:r w:rsidR="00691B9E">
        <w:rPr>
          <w:rFonts w:ascii="Arial" w:hAnsi="Arial" w:cs="Arial"/>
          <w:bCs/>
          <w:color w:val="auto"/>
          <w:szCs w:val="24"/>
        </w:rPr>
        <w:t xml:space="preserve">the ‘Perimeter’ is </w:t>
      </w:r>
      <w:r w:rsidR="00CC6807">
        <w:rPr>
          <w:rFonts w:ascii="Arial" w:hAnsi="Arial" w:cs="Arial"/>
          <w:bCs/>
          <w:color w:val="auto"/>
          <w:szCs w:val="24"/>
        </w:rPr>
        <w:t>b</w:t>
      </w:r>
      <w:r w:rsidR="00CC6807" w:rsidRPr="00CC6807">
        <w:rPr>
          <w:rFonts w:ascii="Arial" w:hAnsi="Arial" w:cs="Arial"/>
          <w:bCs/>
          <w:color w:val="auto"/>
          <w:szCs w:val="24"/>
        </w:rPr>
        <w:t>ean circumference</w:t>
      </w:r>
      <w:r w:rsidR="00CC6807">
        <w:rPr>
          <w:rFonts w:ascii="Arial" w:hAnsi="Arial" w:cs="Arial"/>
          <w:bCs/>
          <w:color w:val="auto"/>
          <w:szCs w:val="24"/>
        </w:rPr>
        <w:t xml:space="preserve"> which</w:t>
      </w:r>
      <w:r w:rsidR="00CC6807" w:rsidRPr="00CC6807">
        <w:rPr>
          <w:rFonts w:ascii="Arial" w:hAnsi="Arial" w:cs="Arial"/>
          <w:bCs/>
          <w:color w:val="auto"/>
          <w:szCs w:val="24"/>
        </w:rPr>
        <w:t xml:space="preserve"> is defined as the length of its border.</w:t>
      </w:r>
      <w:r w:rsidR="00691B9E">
        <w:rPr>
          <w:rFonts w:ascii="Arial" w:hAnsi="Arial" w:cs="Arial"/>
          <w:bCs/>
          <w:color w:val="auto"/>
          <w:szCs w:val="24"/>
        </w:rPr>
        <w:t xml:space="preserve"> </w:t>
      </w:r>
      <w:r w:rsidR="00FB035E">
        <w:rPr>
          <w:rFonts w:ascii="Arial" w:hAnsi="Arial" w:cs="Arial"/>
          <w:bCs/>
          <w:color w:val="auto"/>
          <w:szCs w:val="24"/>
        </w:rPr>
        <w:t>So</w:t>
      </w:r>
      <w:r w:rsidR="00972C75" w:rsidRPr="00972C75">
        <w:rPr>
          <w:rFonts w:ascii="Arial" w:hAnsi="Arial" w:cs="Arial"/>
          <w:bCs/>
          <w:color w:val="auto"/>
          <w:szCs w:val="24"/>
        </w:rPr>
        <w:t xml:space="preserve">, as the area of an object increases, so does its perimeter. </w:t>
      </w:r>
      <w:r w:rsidR="00586C66">
        <w:rPr>
          <w:rFonts w:ascii="Arial" w:hAnsi="Arial" w:cs="Arial"/>
          <w:bCs/>
          <w:color w:val="auto"/>
          <w:szCs w:val="24"/>
        </w:rPr>
        <w:t xml:space="preserve">It means </w:t>
      </w:r>
      <w:r w:rsidR="00972C75" w:rsidRPr="00972C75">
        <w:rPr>
          <w:rFonts w:ascii="Arial" w:hAnsi="Arial" w:cs="Arial"/>
          <w:bCs/>
          <w:color w:val="auto"/>
          <w:szCs w:val="24"/>
        </w:rPr>
        <w:t xml:space="preserve">larger </w:t>
      </w:r>
      <w:r w:rsidR="00586C66">
        <w:rPr>
          <w:rFonts w:ascii="Arial" w:hAnsi="Arial" w:cs="Arial"/>
          <w:bCs/>
          <w:color w:val="auto"/>
          <w:szCs w:val="24"/>
        </w:rPr>
        <w:t>dry beans</w:t>
      </w:r>
      <w:r w:rsidR="00972C75" w:rsidRPr="00972C75">
        <w:rPr>
          <w:rFonts w:ascii="Arial" w:hAnsi="Arial" w:cs="Arial"/>
          <w:bCs/>
          <w:color w:val="auto"/>
          <w:szCs w:val="24"/>
        </w:rPr>
        <w:t xml:space="preserve"> tend to have longer perimeters.</w:t>
      </w:r>
      <w:r w:rsidR="001D14AD">
        <w:rPr>
          <w:rFonts w:ascii="Arial" w:hAnsi="Arial" w:cs="Arial"/>
          <w:bCs/>
          <w:color w:val="auto"/>
          <w:szCs w:val="24"/>
        </w:rPr>
        <w:t xml:space="preserve"> The most of the datapoints have </w:t>
      </w:r>
      <w:r w:rsidR="002F3A8A">
        <w:rPr>
          <w:rFonts w:ascii="Arial" w:hAnsi="Arial" w:cs="Arial"/>
          <w:bCs/>
          <w:color w:val="auto"/>
          <w:szCs w:val="24"/>
        </w:rPr>
        <w:t xml:space="preserve">a strong density in the region of </w:t>
      </w:r>
      <w:r w:rsidR="000C522A">
        <w:rPr>
          <w:rFonts w:ascii="Arial" w:hAnsi="Arial" w:cs="Arial"/>
          <w:bCs/>
          <w:color w:val="auto"/>
          <w:szCs w:val="24"/>
        </w:rPr>
        <w:t>1</w:t>
      </w:r>
      <w:r w:rsidR="002F3A8A">
        <w:rPr>
          <w:rFonts w:ascii="Arial" w:hAnsi="Arial" w:cs="Arial"/>
          <w:bCs/>
          <w:color w:val="auto"/>
          <w:szCs w:val="24"/>
        </w:rPr>
        <w:t>000</w:t>
      </w:r>
      <w:r w:rsidR="000C522A">
        <w:rPr>
          <w:rFonts w:ascii="Arial" w:hAnsi="Arial" w:cs="Arial"/>
          <w:bCs/>
          <w:color w:val="auto"/>
          <w:szCs w:val="24"/>
        </w:rPr>
        <w:t>0</w:t>
      </w:r>
      <w:r w:rsidR="002F3A8A">
        <w:rPr>
          <w:rFonts w:ascii="Arial" w:hAnsi="Arial" w:cs="Arial"/>
          <w:bCs/>
          <w:color w:val="auto"/>
          <w:szCs w:val="24"/>
        </w:rPr>
        <w:t>-100000</w:t>
      </w:r>
      <w:r w:rsidR="00614C81">
        <w:rPr>
          <w:rFonts w:ascii="Arial" w:hAnsi="Arial" w:cs="Arial"/>
          <w:bCs/>
          <w:color w:val="auto"/>
          <w:szCs w:val="24"/>
        </w:rPr>
        <w:t>.</w:t>
      </w:r>
      <w:r w:rsidR="00586C66">
        <w:rPr>
          <w:rFonts w:ascii="Arial" w:hAnsi="Arial" w:cs="Arial"/>
          <w:bCs/>
          <w:color w:val="auto"/>
          <w:szCs w:val="24"/>
        </w:rPr>
        <w:t xml:space="preserve"> </w:t>
      </w:r>
      <w:r w:rsidR="00B34744">
        <w:rPr>
          <w:rFonts w:ascii="Arial" w:hAnsi="Arial" w:cs="Arial"/>
          <w:bCs/>
          <w:color w:val="auto"/>
          <w:szCs w:val="24"/>
        </w:rPr>
        <w:t xml:space="preserve">If we see the graph </w:t>
      </w:r>
      <w:r w:rsidR="00DC171A">
        <w:rPr>
          <w:rFonts w:ascii="Arial" w:hAnsi="Arial" w:cs="Arial"/>
          <w:bCs/>
          <w:color w:val="auto"/>
          <w:szCs w:val="24"/>
        </w:rPr>
        <w:t xml:space="preserve">upward </w:t>
      </w:r>
      <w:r w:rsidR="00432901">
        <w:rPr>
          <w:rFonts w:ascii="Arial" w:hAnsi="Arial" w:cs="Arial"/>
          <w:bCs/>
          <w:color w:val="auto"/>
          <w:szCs w:val="24"/>
        </w:rPr>
        <w:t>trend</w:t>
      </w:r>
      <w:r w:rsidR="004D3BAC">
        <w:rPr>
          <w:rFonts w:ascii="Arial" w:hAnsi="Arial" w:cs="Arial"/>
          <w:bCs/>
          <w:color w:val="auto"/>
          <w:szCs w:val="24"/>
        </w:rPr>
        <w:t xml:space="preserve">, it </w:t>
      </w:r>
      <w:r w:rsidR="00432901">
        <w:rPr>
          <w:rFonts w:ascii="Arial" w:hAnsi="Arial" w:cs="Arial"/>
          <w:bCs/>
          <w:color w:val="auto"/>
          <w:szCs w:val="24"/>
        </w:rPr>
        <w:t>is braked by a few points</w:t>
      </w:r>
      <w:r w:rsidR="004D3BAC">
        <w:rPr>
          <w:rFonts w:ascii="Arial" w:hAnsi="Arial" w:cs="Arial"/>
          <w:bCs/>
          <w:color w:val="auto"/>
          <w:szCs w:val="24"/>
        </w:rPr>
        <w:t xml:space="preserve"> </w:t>
      </w:r>
      <w:r w:rsidR="00B707CD">
        <w:rPr>
          <w:rFonts w:ascii="Arial" w:hAnsi="Arial" w:cs="Arial"/>
          <w:bCs/>
          <w:color w:val="auto"/>
          <w:szCs w:val="24"/>
        </w:rPr>
        <w:t>in between</w:t>
      </w:r>
      <w:r w:rsidR="004D3BAC">
        <w:rPr>
          <w:rFonts w:ascii="Arial" w:hAnsi="Arial" w:cs="Arial"/>
          <w:bCs/>
          <w:color w:val="auto"/>
          <w:szCs w:val="24"/>
        </w:rPr>
        <w:t xml:space="preserve"> </w:t>
      </w:r>
      <w:r w:rsidR="000832A2">
        <w:rPr>
          <w:rFonts w:ascii="Arial" w:hAnsi="Arial" w:cs="Arial"/>
          <w:bCs/>
          <w:color w:val="auto"/>
          <w:szCs w:val="24"/>
        </w:rPr>
        <w:t>120000-</w:t>
      </w:r>
      <w:r w:rsidR="00993E2A">
        <w:rPr>
          <w:rFonts w:ascii="Arial" w:hAnsi="Arial" w:cs="Arial"/>
          <w:bCs/>
          <w:color w:val="auto"/>
          <w:szCs w:val="24"/>
        </w:rPr>
        <w:t>130000</w:t>
      </w:r>
      <w:r w:rsidR="000D0AE8">
        <w:rPr>
          <w:rFonts w:ascii="Arial" w:hAnsi="Arial" w:cs="Arial"/>
          <w:bCs/>
          <w:color w:val="auto"/>
          <w:szCs w:val="24"/>
        </w:rPr>
        <w:t>.</w:t>
      </w:r>
      <w:r w:rsidR="00455D04">
        <w:rPr>
          <w:rFonts w:ascii="Arial" w:hAnsi="Arial" w:cs="Arial"/>
          <w:bCs/>
          <w:color w:val="auto"/>
          <w:szCs w:val="24"/>
        </w:rPr>
        <w:t xml:space="preserve"> </w:t>
      </w:r>
      <w:r w:rsidR="00483CF7" w:rsidRPr="00483CF7">
        <w:rPr>
          <w:rFonts w:ascii="Arial" w:hAnsi="Arial" w:cs="Arial"/>
          <w:bCs/>
          <w:color w:val="auto"/>
          <w:szCs w:val="24"/>
        </w:rPr>
        <w:t>Within the general pattern, there are no</w:t>
      </w:r>
      <w:r w:rsidR="004B6E7D">
        <w:rPr>
          <w:rFonts w:ascii="Arial" w:hAnsi="Arial" w:cs="Arial"/>
          <w:bCs/>
          <w:color w:val="auto"/>
          <w:szCs w:val="24"/>
        </w:rPr>
        <w:t xml:space="preserve"> </w:t>
      </w:r>
      <w:r w:rsidR="009D505A">
        <w:rPr>
          <w:rFonts w:ascii="Arial" w:hAnsi="Arial" w:cs="Arial"/>
          <w:bCs/>
          <w:color w:val="auto"/>
          <w:szCs w:val="24"/>
        </w:rPr>
        <w:t>striking</w:t>
      </w:r>
      <w:r w:rsidR="00483CF7" w:rsidRPr="00483CF7">
        <w:rPr>
          <w:rFonts w:ascii="Arial" w:hAnsi="Arial" w:cs="Arial"/>
          <w:bCs/>
          <w:color w:val="auto"/>
          <w:szCs w:val="24"/>
        </w:rPr>
        <w:t xml:space="preserve"> outliers</w:t>
      </w:r>
      <w:r w:rsidR="006B207D">
        <w:rPr>
          <w:rFonts w:ascii="Arial" w:hAnsi="Arial" w:cs="Arial"/>
          <w:bCs/>
          <w:color w:val="auto"/>
          <w:szCs w:val="24"/>
        </w:rPr>
        <w:t xml:space="preserve">, </w:t>
      </w:r>
      <w:r w:rsidR="00483CF7" w:rsidRPr="00483CF7">
        <w:rPr>
          <w:rFonts w:ascii="Arial" w:hAnsi="Arial" w:cs="Arial"/>
          <w:bCs/>
          <w:color w:val="auto"/>
          <w:szCs w:val="24"/>
        </w:rPr>
        <w:t>no data points that deviate significantly from the linear trend. Each bean’s area and perimeter align harmoniously, contributing to the overall coherence of the scatter plot.</w:t>
      </w:r>
      <w:r w:rsidR="00483CF7">
        <w:rPr>
          <w:rFonts w:ascii="Arial" w:hAnsi="Arial" w:cs="Arial"/>
          <w:bCs/>
          <w:color w:val="auto"/>
          <w:szCs w:val="24"/>
        </w:rPr>
        <w:t xml:space="preserve"> </w:t>
      </w:r>
      <w:r w:rsidR="00483CF7" w:rsidRPr="00483CF7">
        <w:rPr>
          <w:rFonts w:ascii="Arial" w:hAnsi="Arial" w:cs="Arial"/>
          <w:bCs/>
          <w:color w:val="auto"/>
          <w:szCs w:val="24"/>
        </w:rPr>
        <w:t>The absence of outliers reinforces the reliability of this relationship</w:t>
      </w:r>
    </w:p>
    <w:p w14:paraId="488EAC0B" w14:textId="77777777" w:rsidR="00B46711" w:rsidRDefault="00B46711" w:rsidP="00AD68B6">
      <w:pPr>
        <w:spacing w:before="263" w:line="266" w:lineRule="auto"/>
        <w:ind w:right="751"/>
        <w:jc w:val="both"/>
        <w:rPr>
          <w:rFonts w:ascii="Arial" w:hAnsi="Arial" w:cs="Arial"/>
          <w:bCs/>
          <w:color w:val="auto"/>
          <w:szCs w:val="24"/>
        </w:rPr>
      </w:pPr>
    </w:p>
    <w:p w14:paraId="387DD33E" w14:textId="61B7ED64" w:rsidR="00FB5032" w:rsidRDefault="00AD68B6" w:rsidP="00FB5032">
      <w:pPr>
        <w:spacing w:before="263" w:line="266" w:lineRule="auto"/>
        <w:ind w:right="751"/>
        <w:jc w:val="both"/>
        <w:rPr>
          <w:rFonts w:ascii="Arial" w:hAnsi="Arial" w:cs="Arial"/>
          <w:bCs/>
          <w:color w:val="auto"/>
          <w:szCs w:val="24"/>
        </w:rPr>
      </w:pPr>
      <w:r w:rsidRPr="00C926C5">
        <w:rPr>
          <w:rFonts w:ascii="Arial" w:hAnsi="Arial" w:cs="Arial"/>
          <w:bCs/>
          <w:color w:val="auto"/>
          <w:szCs w:val="24"/>
        </w:rPr>
        <w:t>In conclusion,</w:t>
      </w:r>
      <w:r w:rsidR="00FB5032" w:rsidRPr="00FB5032">
        <w:rPr>
          <w:rFonts w:ascii="Arial" w:hAnsi="Arial" w:cs="Arial"/>
          <w:bCs/>
          <w:color w:val="auto"/>
          <w:szCs w:val="24"/>
        </w:rPr>
        <w:t xml:space="preserve"> the scatter plot of </w:t>
      </w:r>
      <w:r w:rsidR="008A6D36">
        <w:rPr>
          <w:rFonts w:ascii="Arial" w:hAnsi="Arial" w:cs="Arial"/>
          <w:bCs/>
          <w:color w:val="auto"/>
          <w:szCs w:val="24"/>
        </w:rPr>
        <w:t>area of dry bean</w:t>
      </w:r>
      <w:r w:rsidRPr="00C926C5">
        <w:rPr>
          <w:rFonts w:ascii="Arial" w:hAnsi="Arial" w:cs="Arial"/>
          <w:bCs/>
          <w:color w:val="auto"/>
          <w:szCs w:val="24"/>
        </w:rPr>
        <w:t xml:space="preserve"> versus </w:t>
      </w:r>
      <w:r w:rsidR="008A6D36">
        <w:rPr>
          <w:rFonts w:ascii="Arial" w:hAnsi="Arial" w:cs="Arial"/>
          <w:bCs/>
          <w:color w:val="auto"/>
          <w:szCs w:val="24"/>
        </w:rPr>
        <w:t>perimeter of dry bean</w:t>
      </w:r>
      <w:r w:rsidRPr="00C926C5">
        <w:rPr>
          <w:rFonts w:ascii="Arial" w:hAnsi="Arial" w:cs="Arial"/>
          <w:bCs/>
          <w:color w:val="auto"/>
          <w:szCs w:val="24"/>
        </w:rPr>
        <w:t xml:space="preserve"> </w:t>
      </w:r>
      <w:r w:rsidR="00FB5032" w:rsidRPr="00FB5032">
        <w:rPr>
          <w:rFonts w:ascii="Arial" w:hAnsi="Arial" w:cs="Arial"/>
          <w:bCs/>
          <w:color w:val="auto"/>
          <w:szCs w:val="24"/>
        </w:rPr>
        <w:t>visually represents how</w:t>
      </w:r>
      <w:r w:rsidR="001C0FB5">
        <w:rPr>
          <w:rFonts w:ascii="Arial" w:hAnsi="Arial" w:cs="Arial"/>
          <w:bCs/>
          <w:color w:val="auto"/>
          <w:szCs w:val="24"/>
        </w:rPr>
        <w:t xml:space="preserve"> strong and linear relation is in between the area and the perimeter of the dry bean</w:t>
      </w:r>
      <w:r w:rsidR="00FB5032" w:rsidRPr="00FB5032">
        <w:rPr>
          <w:rFonts w:ascii="Arial" w:hAnsi="Arial" w:cs="Arial"/>
          <w:bCs/>
          <w:color w:val="auto"/>
          <w:szCs w:val="24"/>
        </w:rPr>
        <w:t>. The scattered data points and the central reference line help grasp the graphical content of the dataset.</w:t>
      </w:r>
      <w:r w:rsidR="0044551B">
        <w:rPr>
          <w:rFonts w:ascii="Arial" w:hAnsi="Arial" w:cs="Arial"/>
          <w:bCs/>
          <w:color w:val="auto"/>
          <w:szCs w:val="24"/>
        </w:rPr>
        <w:t xml:space="preserve"> The overall </w:t>
      </w:r>
      <w:r w:rsidR="007D3368">
        <w:rPr>
          <w:rFonts w:ascii="Arial" w:hAnsi="Arial" w:cs="Arial"/>
          <w:bCs/>
          <w:color w:val="auto"/>
          <w:szCs w:val="24"/>
        </w:rPr>
        <w:t>analysis</w:t>
      </w:r>
      <w:r w:rsidR="002C20BC">
        <w:rPr>
          <w:rFonts w:ascii="Arial" w:hAnsi="Arial" w:cs="Arial"/>
          <w:bCs/>
          <w:color w:val="auto"/>
          <w:szCs w:val="24"/>
        </w:rPr>
        <w:t xml:space="preserve"> of the data represented</w:t>
      </w:r>
      <w:r w:rsidR="007D3368">
        <w:rPr>
          <w:rFonts w:ascii="Arial" w:hAnsi="Arial" w:cs="Arial"/>
          <w:bCs/>
          <w:color w:val="auto"/>
          <w:szCs w:val="24"/>
        </w:rPr>
        <w:t xml:space="preserve"> shows that</w:t>
      </w:r>
      <w:r w:rsidR="00AD2B66">
        <w:rPr>
          <w:rFonts w:ascii="Arial" w:hAnsi="Arial" w:cs="Arial"/>
          <w:bCs/>
          <w:color w:val="auto"/>
          <w:szCs w:val="24"/>
        </w:rPr>
        <w:t>,</w:t>
      </w:r>
      <w:r w:rsidR="007D3368">
        <w:rPr>
          <w:rFonts w:ascii="Arial" w:hAnsi="Arial" w:cs="Arial"/>
          <w:bCs/>
          <w:color w:val="auto"/>
          <w:szCs w:val="24"/>
        </w:rPr>
        <w:t xml:space="preserve"> as the area of bean increases the perimeter also increase</w:t>
      </w:r>
      <w:r w:rsidR="002C20BC">
        <w:rPr>
          <w:rFonts w:ascii="Arial" w:hAnsi="Arial" w:cs="Arial"/>
          <w:bCs/>
          <w:color w:val="auto"/>
          <w:szCs w:val="24"/>
        </w:rPr>
        <w:t>.</w:t>
      </w:r>
    </w:p>
    <w:p w14:paraId="6C992211" w14:textId="55F781D2" w:rsidR="001D2DB7" w:rsidRPr="004C66DC" w:rsidRDefault="001D2DB7" w:rsidP="001D2DB7">
      <w:pPr>
        <w:pStyle w:val="ListParagraph"/>
        <w:numPr>
          <w:ilvl w:val="0"/>
          <w:numId w:val="5"/>
        </w:numPr>
        <w:spacing w:before="263" w:line="266" w:lineRule="auto"/>
        <w:ind w:right="751"/>
        <w:rPr>
          <w:rFonts w:asciiTheme="majorHAnsi" w:hAnsiTheme="majorHAnsi" w:cs="Times New Roman"/>
          <w:b/>
          <w:color w:val="auto"/>
          <w:sz w:val="28"/>
          <w:szCs w:val="28"/>
          <w:u w:val="single"/>
        </w:rPr>
      </w:pPr>
      <w:r w:rsidRPr="004C66DC">
        <w:rPr>
          <w:rFonts w:asciiTheme="majorHAnsi" w:hAnsiTheme="majorHAnsi" w:cs="Times New Roman"/>
          <w:b/>
          <w:color w:val="auto"/>
          <w:sz w:val="28"/>
          <w:szCs w:val="28"/>
        </w:rPr>
        <w:lastRenderedPageBreak/>
        <w:t>Line Plot for ‘BMI vs Age’</w:t>
      </w:r>
    </w:p>
    <w:p w14:paraId="2F787635" w14:textId="5816DDDC" w:rsidR="004065CE" w:rsidRDefault="00510F2F" w:rsidP="0019768E">
      <w:pPr>
        <w:spacing w:before="263" w:line="266" w:lineRule="auto"/>
        <w:ind w:right="751"/>
        <w:jc w:val="center"/>
        <w:rPr>
          <w:rFonts w:asciiTheme="majorHAnsi" w:hAnsiTheme="majorHAnsi" w:cs="Times New Roman"/>
          <w:b/>
          <w:color w:val="auto"/>
          <w:sz w:val="32"/>
          <w:szCs w:val="32"/>
        </w:rPr>
      </w:pPr>
      <w:r>
        <w:rPr>
          <w:rFonts w:asciiTheme="majorHAnsi" w:hAnsiTheme="majorHAnsi"/>
          <w:b/>
          <w:noProof/>
          <w:sz w:val="32"/>
          <w:szCs w:val="32"/>
        </w:rPr>
        <w:drawing>
          <wp:inline distT="0" distB="0" distL="0" distR="0" wp14:anchorId="27503380" wp14:editId="1AC4AB80">
            <wp:extent cx="5389418" cy="350561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5676" cy="3509687"/>
                    </a:xfrm>
                    <a:prstGeom prst="rect">
                      <a:avLst/>
                    </a:prstGeom>
                    <a:noFill/>
                    <a:ln>
                      <a:noFill/>
                    </a:ln>
                  </pic:spPr>
                </pic:pic>
              </a:graphicData>
            </a:graphic>
          </wp:inline>
        </w:drawing>
      </w:r>
    </w:p>
    <w:p w14:paraId="44FBFB82" w14:textId="3DD5638B" w:rsidR="0019768E" w:rsidRPr="00896AE6" w:rsidRDefault="00522915" w:rsidP="00896AE6">
      <w:pPr>
        <w:spacing w:before="263" w:line="266" w:lineRule="auto"/>
        <w:ind w:right="751"/>
        <w:jc w:val="center"/>
        <w:rPr>
          <w:rFonts w:asciiTheme="majorHAnsi" w:hAnsiTheme="majorHAnsi" w:cs="Times New Roman"/>
          <w:bCs/>
          <w:color w:val="auto"/>
          <w:sz w:val="20"/>
        </w:rPr>
      </w:pPr>
      <w:r w:rsidRPr="00361998">
        <w:rPr>
          <w:rFonts w:asciiTheme="majorHAnsi" w:hAnsiTheme="majorHAnsi" w:cs="Times New Roman"/>
          <w:bCs/>
          <w:color w:val="auto"/>
          <w:sz w:val="20"/>
        </w:rPr>
        <w:t xml:space="preserve">Plot </w:t>
      </w:r>
      <w:r w:rsidR="0034110C">
        <w:rPr>
          <w:rFonts w:asciiTheme="majorHAnsi" w:hAnsiTheme="majorHAnsi" w:cs="Times New Roman"/>
          <w:bCs/>
          <w:color w:val="auto"/>
          <w:sz w:val="20"/>
        </w:rPr>
        <w:t>2</w:t>
      </w:r>
      <w:r>
        <w:rPr>
          <w:rFonts w:asciiTheme="majorHAnsi" w:hAnsiTheme="majorHAnsi" w:cs="Times New Roman"/>
          <w:bCs/>
          <w:color w:val="auto"/>
          <w:sz w:val="20"/>
        </w:rPr>
        <w:t>.</w:t>
      </w:r>
    </w:p>
    <w:p w14:paraId="034D7ABB" w14:textId="38547B77" w:rsidR="00C07C5B" w:rsidRDefault="00C07C5B" w:rsidP="00C07C5B">
      <w:pPr>
        <w:spacing w:before="263" w:line="266" w:lineRule="auto"/>
        <w:ind w:right="751"/>
        <w:jc w:val="both"/>
        <w:rPr>
          <w:rFonts w:ascii="Arial" w:hAnsi="Arial" w:cs="Arial"/>
          <w:bCs/>
          <w:color w:val="auto"/>
          <w:szCs w:val="24"/>
        </w:rPr>
      </w:pPr>
      <w:r w:rsidRPr="00C07C5B">
        <w:rPr>
          <w:rFonts w:ascii="Arial" w:hAnsi="Arial" w:cs="Arial"/>
          <w:bCs/>
          <w:color w:val="auto"/>
          <w:szCs w:val="24"/>
        </w:rPr>
        <w:t xml:space="preserve">The line plot depicts the </w:t>
      </w:r>
      <w:r w:rsidR="006F6163">
        <w:rPr>
          <w:rFonts w:ascii="Arial" w:hAnsi="Arial" w:cs="Arial"/>
          <w:bCs/>
          <w:color w:val="auto"/>
          <w:szCs w:val="24"/>
        </w:rPr>
        <w:t>tangled</w:t>
      </w:r>
      <w:r w:rsidRPr="00C07C5B">
        <w:rPr>
          <w:rFonts w:ascii="Arial" w:hAnsi="Arial" w:cs="Arial"/>
          <w:bCs/>
          <w:color w:val="auto"/>
          <w:szCs w:val="24"/>
        </w:rPr>
        <w:t xml:space="preserve"> relationship between </w:t>
      </w:r>
      <w:r w:rsidR="0003196C">
        <w:rPr>
          <w:rFonts w:ascii="Arial" w:hAnsi="Arial" w:cs="Arial"/>
          <w:bCs/>
          <w:color w:val="auto"/>
          <w:szCs w:val="24"/>
        </w:rPr>
        <w:t xml:space="preserve">Age and </w:t>
      </w:r>
      <w:r w:rsidRPr="00C07C5B">
        <w:rPr>
          <w:rFonts w:ascii="Arial" w:hAnsi="Arial" w:cs="Arial"/>
          <w:bCs/>
          <w:color w:val="auto"/>
          <w:szCs w:val="24"/>
        </w:rPr>
        <w:t>BMI (Body Mass Index). This relationship is nonlinear and moderate in strength. It exhibits a complex pattern, initially showing a positive association followed by a</w:t>
      </w:r>
      <w:r w:rsidR="006F6163">
        <w:rPr>
          <w:rFonts w:ascii="Arial" w:hAnsi="Arial" w:cs="Arial"/>
          <w:bCs/>
          <w:color w:val="auto"/>
          <w:szCs w:val="24"/>
        </w:rPr>
        <w:t xml:space="preserve"> </w:t>
      </w:r>
      <w:r w:rsidR="007A0C79">
        <w:rPr>
          <w:rFonts w:ascii="Arial" w:hAnsi="Arial" w:cs="Arial"/>
          <w:bCs/>
          <w:color w:val="auto"/>
          <w:szCs w:val="24"/>
        </w:rPr>
        <w:t>moderate</w:t>
      </w:r>
      <w:r w:rsidRPr="00C07C5B">
        <w:rPr>
          <w:rFonts w:ascii="Arial" w:hAnsi="Arial" w:cs="Arial"/>
          <w:bCs/>
          <w:color w:val="auto"/>
          <w:szCs w:val="24"/>
        </w:rPr>
        <w:t xml:space="preserve"> negative trend.</w:t>
      </w:r>
      <w:r w:rsidR="004E1A97">
        <w:rPr>
          <w:rFonts w:ascii="Arial" w:hAnsi="Arial" w:cs="Arial"/>
          <w:bCs/>
          <w:color w:val="auto"/>
          <w:szCs w:val="24"/>
        </w:rPr>
        <w:t xml:space="preserve"> The BMI is plotted on </w:t>
      </w:r>
      <w:r w:rsidR="00160445">
        <w:rPr>
          <w:rFonts w:ascii="Arial" w:hAnsi="Arial" w:cs="Arial"/>
          <w:bCs/>
          <w:color w:val="auto"/>
          <w:szCs w:val="24"/>
        </w:rPr>
        <w:t>y</w:t>
      </w:r>
      <w:r w:rsidR="004E1A97">
        <w:rPr>
          <w:rFonts w:ascii="Arial" w:hAnsi="Arial" w:cs="Arial"/>
          <w:bCs/>
          <w:color w:val="auto"/>
          <w:szCs w:val="24"/>
        </w:rPr>
        <w:t xml:space="preserve">-axis </w:t>
      </w:r>
      <w:r w:rsidR="00FA3B9A">
        <w:rPr>
          <w:rFonts w:ascii="Arial" w:hAnsi="Arial" w:cs="Arial"/>
          <w:bCs/>
          <w:color w:val="auto"/>
          <w:szCs w:val="24"/>
        </w:rPr>
        <w:t>and the Age is plotted on y-axis.</w:t>
      </w:r>
      <w:r w:rsidRPr="00C07C5B">
        <w:rPr>
          <w:rFonts w:ascii="Arial" w:hAnsi="Arial" w:cs="Arial"/>
          <w:bCs/>
          <w:color w:val="auto"/>
          <w:szCs w:val="24"/>
        </w:rPr>
        <w:t xml:space="preserve"> </w:t>
      </w:r>
      <w:r w:rsidR="009540D2" w:rsidRPr="009540D2">
        <w:rPr>
          <w:rFonts w:ascii="Arial" w:hAnsi="Arial" w:cs="Arial"/>
          <w:bCs/>
          <w:color w:val="auto"/>
          <w:szCs w:val="24"/>
        </w:rPr>
        <w:t>The plot seems to have no outliers.</w:t>
      </w:r>
    </w:p>
    <w:p w14:paraId="500C7D5D" w14:textId="77777777" w:rsidR="009540D2" w:rsidRPr="00C07C5B" w:rsidRDefault="009540D2" w:rsidP="00C07C5B">
      <w:pPr>
        <w:spacing w:before="263" w:line="266" w:lineRule="auto"/>
        <w:ind w:right="751"/>
        <w:jc w:val="both"/>
        <w:rPr>
          <w:rFonts w:ascii="Arial" w:hAnsi="Arial" w:cs="Arial"/>
          <w:bCs/>
          <w:color w:val="auto"/>
          <w:szCs w:val="24"/>
        </w:rPr>
      </w:pPr>
    </w:p>
    <w:p w14:paraId="4E6A05DD" w14:textId="0056BD64" w:rsidR="00C07C5B" w:rsidRPr="00C07C5B" w:rsidRDefault="00C07C5B" w:rsidP="00C07C5B">
      <w:pPr>
        <w:spacing w:before="263" w:line="266" w:lineRule="auto"/>
        <w:ind w:right="751"/>
        <w:jc w:val="both"/>
        <w:rPr>
          <w:rFonts w:ascii="Arial" w:hAnsi="Arial" w:cs="Arial"/>
          <w:bCs/>
          <w:color w:val="auto"/>
          <w:szCs w:val="24"/>
        </w:rPr>
      </w:pPr>
      <w:r w:rsidRPr="00C07C5B">
        <w:rPr>
          <w:rFonts w:ascii="Arial" w:hAnsi="Arial" w:cs="Arial"/>
          <w:bCs/>
          <w:color w:val="auto"/>
          <w:szCs w:val="24"/>
        </w:rPr>
        <w:t xml:space="preserve">The graph reveals a wavy pattern instead of a straight line, </w:t>
      </w:r>
      <w:r w:rsidR="007B6459" w:rsidRPr="007B6459">
        <w:rPr>
          <w:rFonts w:ascii="Arial" w:hAnsi="Arial" w:cs="Arial"/>
          <w:bCs/>
          <w:color w:val="auto"/>
          <w:szCs w:val="24"/>
        </w:rPr>
        <w:t xml:space="preserve">indicating that the relationship between BMI and age is more complex than initially thought. </w:t>
      </w:r>
      <w:r w:rsidRPr="00C07C5B">
        <w:rPr>
          <w:rFonts w:ascii="Arial" w:hAnsi="Arial" w:cs="Arial"/>
          <w:bCs/>
          <w:color w:val="auto"/>
          <w:szCs w:val="24"/>
        </w:rPr>
        <w:t>It serves as a visual representation, highlighting how age influences BMI. Initially, there's a steady increase</w:t>
      </w:r>
      <w:r w:rsidR="008E5BC0">
        <w:rPr>
          <w:rFonts w:ascii="Arial" w:hAnsi="Arial" w:cs="Arial"/>
          <w:bCs/>
          <w:color w:val="auto"/>
          <w:szCs w:val="24"/>
        </w:rPr>
        <w:t xml:space="preserve"> with some downwards</w:t>
      </w:r>
      <w:r w:rsidRPr="00C07C5B">
        <w:rPr>
          <w:rFonts w:ascii="Arial" w:hAnsi="Arial" w:cs="Arial"/>
          <w:bCs/>
          <w:color w:val="auto"/>
          <w:szCs w:val="24"/>
        </w:rPr>
        <w:t xml:space="preserve"> in </w:t>
      </w:r>
      <w:r w:rsidR="008E5BC0">
        <w:rPr>
          <w:rFonts w:ascii="Arial" w:hAnsi="Arial" w:cs="Arial"/>
          <w:bCs/>
          <w:color w:val="auto"/>
          <w:szCs w:val="24"/>
        </w:rPr>
        <w:t>BMI</w:t>
      </w:r>
      <w:r w:rsidRPr="00C07C5B">
        <w:rPr>
          <w:rFonts w:ascii="Arial" w:hAnsi="Arial" w:cs="Arial"/>
          <w:bCs/>
          <w:color w:val="auto"/>
          <w:szCs w:val="24"/>
        </w:rPr>
        <w:t xml:space="preserve"> from around age 11 to </w:t>
      </w:r>
      <w:r w:rsidR="008E5BC0">
        <w:rPr>
          <w:rFonts w:ascii="Arial" w:hAnsi="Arial" w:cs="Arial"/>
          <w:bCs/>
          <w:color w:val="auto"/>
          <w:szCs w:val="24"/>
        </w:rPr>
        <w:t>35</w:t>
      </w:r>
      <w:r w:rsidRPr="00C07C5B">
        <w:rPr>
          <w:rFonts w:ascii="Arial" w:hAnsi="Arial" w:cs="Arial"/>
          <w:bCs/>
          <w:color w:val="auto"/>
          <w:szCs w:val="24"/>
        </w:rPr>
        <w:t xml:space="preserve">, spanning a range of approximately </w:t>
      </w:r>
      <w:r w:rsidR="008E5BC0">
        <w:rPr>
          <w:rFonts w:ascii="Arial" w:hAnsi="Arial" w:cs="Arial"/>
          <w:bCs/>
          <w:color w:val="auto"/>
          <w:szCs w:val="24"/>
        </w:rPr>
        <w:t>20</w:t>
      </w:r>
      <w:r w:rsidRPr="00C07C5B">
        <w:rPr>
          <w:rFonts w:ascii="Arial" w:hAnsi="Arial" w:cs="Arial"/>
          <w:bCs/>
          <w:color w:val="auto"/>
          <w:szCs w:val="24"/>
        </w:rPr>
        <w:t xml:space="preserve"> to 3</w:t>
      </w:r>
      <w:r w:rsidR="008E5BC0">
        <w:rPr>
          <w:rFonts w:ascii="Arial" w:hAnsi="Arial" w:cs="Arial"/>
          <w:bCs/>
          <w:color w:val="auto"/>
          <w:szCs w:val="24"/>
        </w:rPr>
        <w:t>2</w:t>
      </w:r>
      <w:r w:rsidRPr="00C07C5B">
        <w:rPr>
          <w:rFonts w:ascii="Arial" w:hAnsi="Arial" w:cs="Arial"/>
          <w:bCs/>
          <w:color w:val="auto"/>
          <w:szCs w:val="24"/>
        </w:rPr>
        <w:t xml:space="preserve"> BMI units.</w:t>
      </w:r>
      <w:r w:rsidR="008E5BC0">
        <w:rPr>
          <w:rFonts w:ascii="Arial" w:hAnsi="Arial" w:cs="Arial"/>
          <w:bCs/>
          <w:color w:val="auto"/>
          <w:szCs w:val="24"/>
        </w:rPr>
        <w:t xml:space="preserve"> After the age 35 to onwards the BMI pattern has some sharp upwards and downwards.</w:t>
      </w:r>
      <w:r w:rsidRPr="00C07C5B">
        <w:rPr>
          <w:rFonts w:ascii="Arial" w:hAnsi="Arial" w:cs="Arial"/>
          <w:bCs/>
          <w:color w:val="auto"/>
          <w:szCs w:val="24"/>
        </w:rPr>
        <w:t xml:space="preserve"> This analysis aims to uncover underlying patterns, offering insights into the complex interplay between age and BMI. Upon closer examination, fluctuations become </w:t>
      </w:r>
      <w:r w:rsidR="008A7F3F">
        <w:rPr>
          <w:rFonts w:ascii="Arial" w:hAnsi="Arial" w:cs="Arial"/>
          <w:bCs/>
          <w:color w:val="auto"/>
          <w:szCs w:val="24"/>
        </w:rPr>
        <w:t>apparent</w:t>
      </w:r>
      <w:r w:rsidRPr="00C07C5B">
        <w:rPr>
          <w:rFonts w:ascii="Arial" w:hAnsi="Arial" w:cs="Arial"/>
          <w:bCs/>
          <w:color w:val="auto"/>
          <w:szCs w:val="24"/>
        </w:rPr>
        <w:t xml:space="preserve"> between ages 3</w:t>
      </w:r>
      <w:r w:rsidR="008E5BC0">
        <w:rPr>
          <w:rFonts w:ascii="Arial" w:hAnsi="Arial" w:cs="Arial"/>
          <w:bCs/>
          <w:color w:val="auto"/>
          <w:szCs w:val="24"/>
        </w:rPr>
        <w:t>5</w:t>
      </w:r>
      <w:r w:rsidRPr="00C07C5B">
        <w:rPr>
          <w:rFonts w:ascii="Arial" w:hAnsi="Arial" w:cs="Arial"/>
          <w:bCs/>
          <w:color w:val="auto"/>
          <w:szCs w:val="24"/>
        </w:rPr>
        <w:t xml:space="preserve"> and 50, where BMI </w:t>
      </w:r>
      <w:r w:rsidR="001A0FD3">
        <w:rPr>
          <w:rFonts w:ascii="Arial" w:hAnsi="Arial" w:cs="Arial"/>
          <w:bCs/>
          <w:color w:val="auto"/>
          <w:szCs w:val="24"/>
        </w:rPr>
        <w:t>have</w:t>
      </w:r>
      <w:r w:rsidRPr="00C07C5B">
        <w:rPr>
          <w:rFonts w:ascii="Arial" w:hAnsi="Arial" w:cs="Arial"/>
          <w:bCs/>
          <w:color w:val="auto"/>
          <w:szCs w:val="24"/>
        </w:rPr>
        <w:t xml:space="preserve"> </w:t>
      </w:r>
      <w:r w:rsidR="008E5BC0">
        <w:rPr>
          <w:rFonts w:ascii="Arial" w:hAnsi="Arial" w:cs="Arial"/>
          <w:bCs/>
          <w:color w:val="auto"/>
          <w:szCs w:val="24"/>
        </w:rPr>
        <w:t>consistent</w:t>
      </w:r>
      <w:r w:rsidRPr="00C07C5B">
        <w:rPr>
          <w:rFonts w:ascii="Arial" w:hAnsi="Arial" w:cs="Arial"/>
          <w:bCs/>
          <w:color w:val="auto"/>
          <w:szCs w:val="24"/>
        </w:rPr>
        <w:t xml:space="preserve"> shifts. Subsequently, there's a </w:t>
      </w:r>
      <w:r w:rsidR="008E5BC0">
        <w:rPr>
          <w:rFonts w:ascii="Arial" w:hAnsi="Arial" w:cs="Arial"/>
          <w:bCs/>
          <w:color w:val="auto"/>
          <w:szCs w:val="24"/>
        </w:rPr>
        <w:t>slight</w:t>
      </w:r>
      <w:r w:rsidRPr="00C07C5B">
        <w:rPr>
          <w:rFonts w:ascii="Arial" w:hAnsi="Arial" w:cs="Arial"/>
          <w:bCs/>
          <w:color w:val="auto"/>
          <w:szCs w:val="24"/>
        </w:rPr>
        <w:t xml:space="preserve"> decline in BMI from age </w:t>
      </w:r>
      <w:r w:rsidR="008E5BC0">
        <w:rPr>
          <w:rFonts w:ascii="Arial" w:hAnsi="Arial" w:cs="Arial"/>
          <w:bCs/>
          <w:color w:val="auto"/>
          <w:szCs w:val="24"/>
        </w:rPr>
        <w:t>60</w:t>
      </w:r>
      <w:r w:rsidRPr="00C07C5B">
        <w:rPr>
          <w:rFonts w:ascii="Arial" w:hAnsi="Arial" w:cs="Arial"/>
          <w:bCs/>
          <w:color w:val="auto"/>
          <w:szCs w:val="24"/>
        </w:rPr>
        <w:t xml:space="preserve"> </w:t>
      </w:r>
      <w:r w:rsidR="008E5BC0">
        <w:rPr>
          <w:rFonts w:ascii="Arial" w:hAnsi="Arial" w:cs="Arial"/>
          <w:bCs/>
          <w:color w:val="auto"/>
          <w:szCs w:val="24"/>
        </w:rPr>
        <w:t xml:space="preserve">to </w:t>
      </w:r>
      <w:r w:rsidRPr="00C07C5B">
        <w:rPr>
          <w:rFonts w:ascii="Arial" w:hAnsi="Arial" w:cs="Arial"/>
          <w:bCs/>
          <w:color w:val="auto"/>
          <w:szCs w:val="24"/>
        </w:rPr>
        <w:t xml:space="preserve">onwards. </w:t>
      </w:r>
      <w:r w:rsidR="001A0FD3" w:rsidRPr="001A0FD3">
        <w:rPr>
          <w:rFonts w:ascii="Arial" w:hAnsi="Arial" w:cs="Arial"/>
          <w:bCs/>
          <w:color w:val="auto"/>
          <w:szCs w:val="24"/>
        </w:rPr>
        <w:t xml:space="preserve">Although this downward trend isn't particularly strong, there's considerable variation in BMI between ages </w:t>
      </w:r>
      <w:r w:rsidR="00BF30F1">
        <w:rPr>
          <w:rFonts w:ascii="Arial" w:hAnsi="Arial" w:cs="Arial"/>
          <w:bCs/>
          <w:color w:val="auto"/>
          <w:szCs w:val="24"/>
        </w:rPr>
        <w:t>3</w:t>
      </w:r>
      <w:r w:rsidR="001A0FD3" w:rsidRPr="001A0FD3">
        <w:rPr>
          <w:rFonts w:ascii="Arial" w:hAnsi="Arial" w:cs="Arial"/>
          <w:bCs/>
          <w:color w:val="auto"/>
          <w:szCs w:val="24"/>
        </w:rPr>
        <w:t xml:space="preserve">3 and 79, ranging from </w:t>
      </w:r>
      <w:r w:rsidR="008E5BC0">
        <w:rPr>
          <w:rFonts w:ascii="Arial" w:hAnsi="Arial" w:cs="Arial"/>
          <w:bCs/>
          <w:color w:val="auto"/>
          <w:szCs w:val="24"/>
        </w:rPr>
        <w:t>26</w:t>
      </w:r>
      <w:r w:rsidR="001A0FD3" w:rsidRPr="001A0FD3">
        <w:rPr>
          <w:rFonts w:ascii="Arial" w:hAnsi="Arial" w:cs="Arial"/>
          <w:bCs/>
          <w:color w:val="auto"/>
          <w:szCs w:val="24"/>
        </w:rPr>
        <w:t xml:space="preserve"> to </w:t>
      </w:r>
      <w:r w:rsidR="008E5BC0">
        <w:rPr>
          <w:rFonts w:ascii="Arial" w:hAnsi="Arial" w:cs="Arial"/>
          <w:bCs/>
          <w:color w:val="auto"/>
          <w:szCs w:val="24"/>
        </w:rPr>
        <w:t>32</w:t>
      </w:r>
      <w:r w:rsidR="001A0FD3" w:rsidRPr="001A0FD3">
        <w:rPr>
          <w:rFonts w:ascii="Arial" w:hAnsi="Arial" w:cs="Arial"/>
          <w:bCs/>
          <w:color w:val="auto"/>
          <w:szCs w:val="24"/>
        </w:rPr>
        <w:t xml:space="preserve">. Overall, there appears to be a moderate association between </w:t>
      </w:r>
      <w:r w:rsidR="008E5BC0">
        <w:rPr>
          <w:rFonts w:ascii="Arial" w:hAnsi="Arial" w:cs="Arial"/>
          <w:bCs/>
          <w:color w:val="auto"/>
          <w:szCs w:val="24"/>
        </w:rPr>
        <w:t>age and BMI, with sharp shifts showing that some other factors also affect the BMI with age.</w:t>
      </w:r>
    </w:p>
    <w:p w14:paraId="546FD663" w14:textId="77777777" w:rsidR="00C07C5B" w:rsidRPr="00C07C5B" w:rsidRDefault="00C07C5B" w:rsidP="00C07C5B">
      <w:pPr>
        <w:spacing w:before="263" w:line="266" w:lineRule="auto"/>
        <w:ind w:right="751"/>
        <w:jc w:val="both"/>
        <w:rPr>
          <w:rFonts w:ascii="Arial" w:hAnsi="Arial" w:cs="Arial"/>
          <w:bCs/>
          <w:color w:val="auto"/>
          <w:szCs w:val="24"/>
        </w:rPr>
      </w:pPr>
    </w:p>
    <w:p w14:paraId="4F02C5B2" w14:textId="1AAC5150" w:rsidR="00EF0A09" w:rsidRDefault="00C07C5B" w:rsidP="00B11F03">
      <w:pPr>
        <w:spacing w:before="263" w:line="266" w:lineRule="auto"/>
        <w:ind w:right="751"/>
        <w:jc w:val="both"/>
        <w:rPr>
          <w:rFonts w:ascii="Arial" w:hAnsi="Arial" w:cs="Arial"/>
          <w:bCs/>
          <w:color w:val="auto"/>
          <w:szCs w:val="24"/>
        </w:rPr>
      </w:pPr>
      <w:r w:rsidRPr="00C07C5B">
        <w:rPr>
          <w:rFonts w:ascii="Arial" w:hAnsi="Arial" w:cs="Arial"/>
          <w:bCs/>
          <w:color w:val="auto"/>
          <w:szCs w:val="24"/>
        </w:rPr>
        <w:t xml:space="preserve">In conclusion, the graph illustrates a fluctuating relationship between BMI and age, with BMI initially increasing until around age </w:t>
      </w:r>
      <w:r w:rsidR="008E5BC0">
        <w:rPr>
          <w:rFonts w:ascii="Arial" w:hAnsi="Arial" w:cs="Arial"/>
          <w:bCs/>
          <w:color w:val="auto"/>
          <w:szCs w:val="24"/>
        </w:rPr>
        <w:t>33 at its peak</w:t>
      </w:r>
      <w:r w:rsidRPr="00C07C5B">
        <w:rPr>
          <w:rFonts w:ascii="Arial" w:hAnsi="Arial" w:cs="Arial"/>
          <w:bCs/>
          <w:color w:val="auto"/>
          <w:szCs w:val="24"/>
        </w:rPr>
        <w:t xml:space="preserve">. This indicates that BMI tends to increase from </w:t>
      </w:r>
      <w:r w:rsidR="000C1FBB">
        <w:rPr>
          <w:rFonts w:ascii="Arial" w:hAnsi="Arial" w:cs="Arial"/>
          <w:bCs/>
          <w:color w:val="auto"/>
          <w:szCs w:val="24"/>
        </w:rPr>
        <w:t>teenage</w:t>
      </w:r>
      <w:r w:rsidRPr="00C07C5B">
        <w:rPr>
          <w:rFonts w:ascii="Arial" w:hAnsi="Arial" w:cs="Arial"/>
          <w:bCs/>
          <w:color w:val="auto"/>
          <w:szCs w:val="24"/>
        </w:rPr>
        <w:t xml:space="preserve"> to adult, followed by a gradual decrease from</w:t>
      </w:r>
      <w:r w:rsidR="00326239">
        <w:rPr>
          <w:rFonts w:ascii="Arial" w:hAnsi="Arial" w:cs="Arial"/>
          <w:bCs/>
          <w:color w:val="auto"/>
          <w:szCs w:val="24"/>
        </w:rPr>
        <w:t xml:space="preserve"> </w:t>
      </w:r>
      <w:r w:rsidRPr="00C07C5B">
        <w:rPr>
          <w:rFonts w:ascii="Arial" w:hAnsi="Arial" w:cs="Arial"/>
          <w:bCs/>
          <w:color w:val="auto"/>
          <w:szCs w:val="24"/>
        </w:rPr>
        <w:t>adult</w:t>
      </w:r>
      <w:r w:rsidR="00326239">
        <w:rPr>
          <w:rFonts w:ascii="Arial" w:hAnsi="Arial" w:cs="Arial"/>
          <w:bCs/>
          <w:color w:val="auto"/>
          <w:szCs w:val="24"/>
        </w:rPr>
        <w:t xml:space="preserve"> age</w:t>
      </w:r>
      <w:r w:rsidRPr="00C07C5B">
        <w:rPr>
          <w:rFonts w:ascii="Arial" w:hAnsi="Arial" w:cs="Arial"/>
          <w:bCs/>
          <w:color w:val="auto"/>
          <w:szCs w:val="24"/>
        </w:rPr>
        <w:t xml:space="preserve"> to senior age.</w:t>
      </w:r>
    </w:p>
    <w:p w14:paraId="070CF51F" w14:textId="77777777" w:rsidR="00C77A18" w:rsidRPr="00C77A18" w:rsidRDefault="00C77A18" w:rsidP="00B11F03">
      <w:pPr>
        <w:spacing w:before="263" w:line="266" w:lineRule="auto"/>
        <w:ind w:right="751"/>
        <w:jc w:val="both"/>
        <w:rPr>
          <w:rFonts w:ascii="Arial" w:hAnsi="Arial" w:cs="Arial"/>
          <w:bCs/>
          <w:color w:val="auto"/>
          <w:szCs w:val="24"/>
        </w:rPr>
      </w:pPr>
    </w:p>
    <w:p w14:paraId="6847975F" w14:textId="77777777" w:rsidR="00896AE6" w:rsidRDefault="00896AE6" w:rsidP="00394D6F">
      <w:pPr>
        <w:spacing w:before="263" w:line="266" w:lineRule="auto"/>
        <w:ind w:right="751"/>
        <w:jc w:val="center"/>
        <w:rPr>
          <w:rFonts w:asciiTheme="majorHAnsi" w:hAnsiTheme="majorHAnsi" w:cs="Times New Roman"/>
          <w:b/>
          <w:color w:val="auto"/>
          <w:sz w:val="36"/>
          <w:szCs w:val="36"/>
          <w:u w:val="single"/>
        </w:rPr>
      </w:pPr>
    </w:p>
    <w:p w14:paraId="5FB75AE8" w14:textId="77777777" w:rsidR="00896AE6" w:rsidRDefault="00896AE6" w:rsidP="00394D6F">
      <w:pPr>
        <w:spacing w:before="263" w:line="266" w:lineRule="auto"/>
        <w:ind w:right="751"/>
        <w:jc w:val="center"/>
        <w:rPr>
          <w:rFonts w:asciiTheme="majorHAnsi" w:hAnsiTheme="majorHAnsi" w:cs="Times New Roman"/>
          <w:b/>
          <w:color w:val="auto"/>
          <w:sz w:val="36"/>
          <w:szCs w:val="36"/>
          <w:u w:val="single"/>
        </w:rPr>
      </w:pPr>
    </w:p>
    <w:p w14:paraId="5A891924" w14:textId="1D870429" w:rsidR="00394D6F" w:rsidRPr="00665154" w:rsidRDefault="00394D6F" w:rsidP="00394D6F">
      <w:pPr>
        <w:spacing w:before="263" w:line="266" w:lineRule="auto"/>
        <w:ind w:right="751"/>
        <w:jc w:val="center"/>
        <w:rPr>
          <w:rFonts w:asciiTheme="majorHAnsi" w:hAnsiTheme="majorHAnsi" w:cs="Times New Roman"/>
          <w:b/>
          <w:color w:val="auto"/>
          <w:sz w:val="36"/>
          <w:szCs w:val="36"/>
          <w:u w:val="single"/>
        </w:rPr>
      </w:pPr>
      <w:r w:rsidRPr="00665154">
        <w:rPr>
          <w:rFonts w:asciiTheme="majorHAnsi" w:hAnsiTheme="majorHAnsi" w:cs="Times New Roman"/>
          <w:b/>
          <w:color w:val="auto"/>
          <w:sz w:val="36"/>
          <w:szCs w:val="36"/>
          <w:u w:val="single"/>
        </w:rPr>
        <w:lastRenderedPageBreak/>
        <w:t>Multivariate Analysis</w:t>
      </w:r>
    </w:p>
    <w:p w14:paraId="391CD0F5" w14:textId="449B294F" w:rsidR="00B21F54" w:rsidRPr="004C66DC" w:rsidRDefault="00CD5D2C" w:rsidP="00B21F54">
      <w:pPr>
        <w:pStyle w:val="ListParagraph"/>
        <w:numPr>
          <w:ilvl w:val="0"/>
          <w:numId w:val="7"/>
        </w:numPr>
        <w:spacing w:before="263" w:line="266" w:lineRule="auto"/>
        <w:ind w:right="751"/>
        <w:rPr>
          <w:rFonts w:asciiTheme="majorHAnsi" w:hAnsiTheme="majorHAnsi" w:cs="Times New Roman"/>
          <w:b/>
          <w:color w:val="auto"/>
          <w:sz w:val="28"/>
          <w:szCs w:val="28"/>
          <w:u w:val="single"/>
        </w:rPr>
      </w:pPr>
      <w:r w:rsidRPr="004C66DC">
        <w:rPr>
          <w:rFonts w:asciiTheme="majorHAnsi" w:hAnsiTheme="majorHAnsi" w:cs="Times New Roman"/>
          <w:b/>
          <w:color w:val="auto"/>
          <w:sz w:val="28"/>
          <w:szCs w:val="28"/>
        </w:rPr>
        <w:t xml:space="preserve">Box Plot for </w:t>
      </w:r>
      <w:r w:rsidR="000A5F51" w:rsidRPr="004C66DC">
        <w:rPr>
          <w:rFonts w:asciiTheme="majorHAnsi" w:hAnsiTheme="majorHAnsi" w:cs="Times New Roman"/>
          <w:b/>
          <w:color w:val="auto"/>
          <w:sz w:val="28"/>
          <w:szCs w:val="28"/>
        </w:rPr>
        <w:t>‘Eccentricity, Roundness, Compactness and Solidity’</w:t>
      </w:r>
    </w:p>
    <w:p w14:paraId="1360B630" w14:textId="24DBE08B" w:rsidR="000C7082" w:rsidRDefault="00D8661D" w:rsidP="00557991">
      <w:pPr>
        <w:spacing w:before="263" w:line="266" w:lineRule="auto"/>
        <w:ind w:right="751"/>
        <w:jc w:val="center"/>
        <w:rPr>
          <w:rFonts w:asciiTheme="majorHAnsi" w:hAnsiTheme="majorHAnsi" w:cs="Times New Roman"/>
          <w:b/>
          <w:color w:val="auto"/>
          <w:sz w:val="32"/>
          <w:szCs w:val="32"/>
        </w:rPr>
      </w:pPr>
      <w:r>
        <w:rPr>
          <w:rFonts w:asciiTheme="majorHAnsi" w:hAnsiTheme="majorHAnsi"/>
          <w:b/>
          <w:noProof/>
          <w:sz w:val="32"/>
          <w:szCs w:val="32"/>
        </w:rPr>
        <w:drawing>
          <wp:inline distT="0" distB="0" distL="0" distR="0" wp14:anchorId="136DA13C" wp14:editId="7C0452E7">
            <wp:extent cx="5240556" cy="338743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511" cy="3391286"/>
                    </a:xfrm>
                    <a:prstGeom prst="rect">
                      <a:avLst/>
                    </a:prstGeom>
                    <a:noFill/>
                    <a:ln>
                      <a:noFill/>
                    </a:ln>
                  </pic:spPr>
                </pic:pic>
              </a:graphicData>
            </a:graphic>
          </wp:inline>
        </w:drawing>
      </w:r>
    </w:p>
    <w:p w14:paraId="05BF5B5B" w14:textId="4E8DB8CB" w:rsidR="00394D6F" w:rsidRPr="00896AE6" w:rsidRDefault="00952A2C" w:rsidP="00896AE6">
      <w:pPr>
        <w:spacing w:before="263" w:line="266" w:lineRule="auto"/>
        <w:ind w:right="751"/>
        <w:jc w:val="center"/>
        <w:rPr>
          <w:rFonts w:asciiTheme="majorHAnsi" w:hAnsiTheme="majorHAnsi" w:cs="Times New Roman"/>
          <w:bCs/>
          <w:color w:val="auto"/>
          <w:sz w:val="20"/>
        </w:rPr>
      </w:pPr>
      <w:r w:rsidRPr="00361998">
        <w:rPr>
          <w:rFonts w:asciiTheme="majorHAnsi" w:hAnsiTheme="majorHAnsi" w:cs="Times New Roman"/>
          <w:bCs/>
          <w:color w:val="auto"/>
          <w:sz w:val="20"/>
        </w:rPr>
        <w:t xml:space="preserve">Plot </w:t>
      </w:r>
      <w:r>
        <w:rPr>
          <w:rFonts w:asciiTheme="majorHAnsi" w:hAnsiTheme="majorHAnsi" w:cs="Times New Roman"/>
          <w:bCs/>
          <w:color w:val="auto"/>
          <w:sz w:val="20"/>
        </w:rPr>
        <w:t>3.</w:t>
      </w:r>
    </w:p>
    <w:p w14:paraId="0AD88AF6" w14:textId="64670608" w:rsidR="00394D6F" w:rsidRDefault="006E690A" w:rsidP="00E11F22">
      <w:pPr>
        <w:spacing w:before="263" w:line="266" w:lineRule="auto"/>
        <w:ind w:right="751"/>
        <w:jc w:val="both"/>
        <w:rPr>
          <w:rFonts w:ascii="Arial" w:hAnsi="Arial" w:cs="Arial"/>
          <w:bCs/>
          <w:color w:val="auto"/>
          <w:szCs w:val="24"/>
        </w:rPr>
      </w:pPr>
      <w:r w:rsidRPr="00344C56">
        <w:rPr>
          <w:rFonts w:ascii="Arial" w:hAnsi="Arial" w:cs="Arial"/>
          <w:bCs/>
          <w:color w:val="auto"/>
          <w:szCs w:val="24"/>
        </w:rPr>
        <w:t xml:space="preserve">In this data exploration, </w:t>
      </w:r>
      <w:r w:rsidR="00791494" w:rsidRPr="00791494">
        <w:rPr>
          <w:rFonts w:ascii="Arial" w:hAnsi="Arial" w:cs="Arial"/>
          <w:bCs/>
          <w:color w:val="auto"/>
          <w:szCs w:val="24"/>
        </w:rPr>
        <w:t>box plot of multiple continuous features of a dry bean dataset</w:t>
      </w:r>
      <w:r w:rsidR="006446CE">
        <w:rPr>
          <w:rFonts w:ascii="Arial" w:hAnsi="Arial" w:cs="Arial"/>
          <w:bCs/>
          <w:color w:val="auto"/>
          <w:szCs w:val="24"/>
        </w:rPr>
        <w:t xml:space="preserve">: eccentricity, roundness, compactness, solidity. Eccentricity has a </w:t>
      </w:r>
      <w:r w:rsidR="00DB5602">
        <w:rPr>
          <w:rFonts w:ascii="Arial" w:hAnsi="Arial" w:cs="Arial"/>
          <w:bCs/>
          <w:color w:val="auto"/>
          <w:szCs w:val="24"/>
        </w:rPr>
        <w:t xml:space="preserve">streak of outliers </w:t>
      </w:r>
      <w:r w:rsidR="00E14B95">
        <w:rPr>
          <w:rFonts w:ascii="Arial" w:hAnsi="Arial" w:cs="Arial"/>
          <w:bCs/>
          <w:color w:val="auto"/>
          <w:szCs w:val="24"/>
        </w:rPr>
        <w:t xml:space="preserve">below the </w:t>
      </w:r>
      <w:r w:rsidR="00F2487A">
        <w:rPr>
          <w:rFonts w:ascii="Arial" w:hAnsi="Arial" w:cs="Arial"/>
          <w:bCs/>
          <w:color w:val="auto"/>
          <w:szCs w:val="24"/>
        </w:rPr>
        <w:t xml:space="preserve">minimum </w:t>
      </w:r>
      <w:r w:rsidR="00611FB3">
        <w:rPr>
          <w:rFonts w:ascii="Arial" w:hAnsi="Arial" w:cs="Arial"/>
          <w:bCs/>
          <w:color w:val="auto"/>
          <w:szCs w:val="24"/>
        </w:rPr>
        <w:t>whisker and same in the case of roundness</w:t>
      </w:r>
      <w:r w:rsidR="008A6D58">
        <w:rPr>
          <w:rFonts w:ascii="Arial" w:hAnsi="Arial" w:cs="Arial"/>
          <w:bCs/>
          <w:color w:val="auto"/>
          <w:szCs w:val="24"/>
        </w:rPr>
        <w:t xml:space="preserve">. Compactness has a few outliers below and some are above the maximum values. </w:t>
      </w:r>
      <w:r w:rsidR="002A1F58">
        <w:rPr>
          <w:rFonts w:ascii="Arial" w:hAnsi="Arial" w:cs="Arial"/>
          <w:bCs/>
          <w:color w:val="auto"/>
          <w:szCs w:val="24"/>
        </w:rPr>
        <w:t xml:space="preserve">Solidity has nearly zero variance with a few outliers </w:t>
      </w:r>
      <w:r w:rsidR="00E45F96">
        <w:rPr>
          <w:rFonts w:ascii="Arial" w:hAnsi="Arial" w:cs="Arial"/>
          <w:bCs/>
          <w:color w:val="auto"/>
          <w:szCs w:val="24"/>
        </w:rPr>
        <w:t>below the minimum.</w:t>
      </w:r>
    </w:p>
    <w:p w14:paraId="66EAAAA3" w14:textId="77777777" w:rsidR="005159B4" w:rsidRDefault="005159B4" w:rsidP="002D00C2">
      <w:pPr>
        <w:spacing w:before="263" w:line="266" w:lineRule="auto"/>
        <w:ind w:right="751"/>
        <w:jc w:val="both"/>
        <w:rPr>
          <w:rFonts w:ascii="Arial" w:hAnsi="Arial" w:cs="Arial"/>
          <w:bCs/>
          <w:color w:val="auto"/>
          <w:szCs w:val="24"/>
        </w:rPr>
      </w:pPr>
    </w:p>
    <w:p w14:paraId="15DACA1B" w14:textId="183D528E" w:rsidR="0030731E" w:rsidRDefault="006E690A" w:rsidP="00344C56">
      <w:pPr>
        <w:spacing w:before="263" w:line="266" w:lineRule="auto"/>
        <w:ind w:right="751"/>
        <w:jc w:val="both"/>
        <w:rPr>
          <w:rFonts w:ascii="Arial" w:hAnsi="Arial" w:cs="Arial"/>
          <w:bCs/>
          <w:color w:val="auto"/>
          <w:szCs w:val="24"/>
        </w:rPr>
      </w:pPr>
      <w:r>
        <w:rPr>
          <w:rFonts w:ascii="Arial" w:hAnsi="Arial" w:cs="Arial"/>
          <w:bCs/>
          <w:color w:val="auto"/>
          <w:szCs w:val="24"/>
        </w:rPr>
        <w:t>This</w:t>
      </w:r>
      <w:r w:rsidR="00344C56" w:rsidRPr="00344C56">
        <w:rPr>
          <w:rFonts w:ascii="Arial" w:hAnsi="Arial" w:cs="Arial"/>
          <w:bCs/>
          <w:color w:val="auto"/>
          <w:szCs w:val="24"/>
        </w:rPr>
        <w:t xml:space="preserve"> Box</w:t>
      </w:r>
      <w:r>
        <w:rPr>
          <w:rFonts w:ascii="Arial" w:hAnsi="Arial" w:cs="Arial"/>
          <w:bCs/>
          <w:color w:val="auto"/>
          <w:szCs w:val="24"/>
        </w:rPr>
        <w:t xml:space="preserve"> </w:t>
      </w:r>
      <w:r w:rsidR="00344C56" w:rsidRPr="00344C56">
        <w:rPr>
          <w:rFonts w:ascii="Arial" w:hAnsi="Arial" w:cs="Arial"/>
          <w:bCs/>
          <w:color w:val="auto"/>
          <w:szCs w:val="24"/>
        </w:rPr>
        <w:t xml:space="preserve">plots help show the middle, spread, and unusual values in the data visually. Examining the box plot for </w:t>
      </w:r>
      <w:r w:rsidR="00E8077E">
        <w:rPr>
          <w:rFonts w:ascii="Arial" w:hAnsi="Arial" w:cs="Arial"/>
          <w:bCs/>
          <w:color w:val="auto"/>
          <w:szCs w:val="24"/>
        </w:rPr>
        <w:t>eccentricity, roundness, compactness, solidity</w:t>
      </w:r>
      <w:r w:rsidR="00344C56" w:rsidRPr="00344C56">
        <w:rPr>
          <w:rFonts w:ascii="Arial" w:hAnsi="Arial" w:cs="Arial"/>
          <w:bCs/>
          <w:color w:val="auto"/>
          <w:szCs w:val="24"/>
        </w:rPr>
        <w:t>, we find their</w:t>
      </w:r>
      <w:r w:rsidR="005F5ED1">
        <w:rPr>
          <w:rFonts w:ascii="Arial" w:hAnsi="Arial" w:cs="Arial"/>
          <w:bCs/>
          <w:color w:val="auto"/>
          <w:szCs w:val="24"/>
        </w:rPr>
        <w:t xml:space="preserve"> </w:t>
      </w:r>
      <w:r w:rsidR="00344C56" w:rsidRPr="00344C56">
        <w:rPr>
          <w:rFonts w:ascii="Arial" w:hAnsi="Arial" w:cs="Arial"/>
          <w:bCs/>
          <w:color w:val="auto"/>
          <w:szCs w:val="24"/>
        </w:rPr>
        <w:t xml:space="preserve">distributions are skewed towards </w:t>
      </w:r>
      <w:r w:rsidR="005D4A91">
        <w:rPr>
          <w:rFonts w:ascii="Arial" w:hAnsi="Arial" w:cs="Arial"/>
          <w:bCs/>
          <w:color w:val="auto"/>
          <w:szCs w:val="24"/>
        </w:rPr>
        <w:t>lower</w:t>
      </w:r>
      <w:r w:rsidR="00344C56" w:rsidRPr="00344C56">
        <w:rPr>
          <w:rFonts w:ascii="Arial" w:hAnsi="Arial" w:cs="Arial"/>
          <w:bCs/>
          <w:color w:val="auto"/>
          <w:szCs w:val="24"/>
        </w:rPr>
        <w:t xml:space="preserve"> values, indicating more outliers on the </w:t>
      </w:r>
      <w:r w:rsidR="005D4A91">
        <w:rPr>
          <w:rFonts w:ascii="Arial" w:hAnsi="Arial" w:cs="Arial"/>
          <w:bCs/>
          <w:color w:val="auto"/>
          <w:szCs w:val="24"/>
        </w:rPr>
        <w:t>lowe</w:t>
      </w:r>
      <w:r w:rsidR="00522CCF">
        <w:rPr>
          <w:rFonts w:ascii="Arial" w:hAnsi="Arial" w:cs="Arial"/>
          <w:bCs/>
          <w:color w:val="auto"/>
          <w:szCs w:val="24"/>
        </w:rPr>
        <w:t>r</w:t>
      </w:r>
      <w:r w:rsidR="00344C56" w:rsidRPr="00344C56">
        <w:rPr>
          <w:rFonts w:ascii="Arial" w:hAnsi="Arial" w:cs="Arial"/>
          <w:bCs/>
          <w:color w:val="auto"/>
          <w:szCs w:val="24"/>
        </w:rPr>
        <w:t xml:space="preserve"> side. Among them, </w:t>
      </w:r>
      <w:r w:rsidR="00B60281">
        <w:rPr>
          <w:rFonts w:ascii="Arial" w:hAnsi="Arial" w:cs="Arial"/>
          <w:bCs/>
          <w:color w:val="auto"/>
          <w:szCs w:val="24"/>
        </w:rPr>
        <w:t>‘</w:t>
      </w:r>
      <w:r w:rsidR="00522CCF">
        <w:rPr>
          <w:rFonts w:ascii="Arial" w:hAnsi="Arial" w:cs="Arial"/>
          <w:bCs/>
          <w:color w:val="auto"/>
          <w:szCs w:val="24"/>
        </w:rPr>
        <w:t>eccentricity</w:t>
      </w:r>
      <w:r w:rsidR="00B60281">
        <w:rPr>
          <w:rFonts w:ascii="Arial" w:hAnsi="Arial" w:cs="Arial"/>
          <w:bCs/>
          <w:color w:val="auto"/>
          <w:szCs w:val="24"/>
        </w:rPr>
        <w:t>’</w:t>
      </w:r>
      <w:r w:rsidR="00344C56" w:rsidRPr="00344C56">
        <w:rPr>
          <w:rFonts w:ascii="Arial" w:hAnsi="Arial" w:cs="Arial"/>
          <w:bCs/>
          <w:color w:val="auto"/>
          <w:szCs w:val="24"/>
        </w:rPr>
        <w:t xml:space="preserve"> has the widest range, followed by </w:t>
      </w:r>
      <w:r w:rsidR="00B60281">
        <w:rPr>
          <w:rFonts w:ascii="Arial" w:hAnsi="Arial" w:cs="Arial"/>
          <w:bCs/>
          <w:color w:val="auto"/>
          <w:szCs w:val="24"/>
        </w:rPr>
        <w:t>‘</w:t>
      </w:r>
      <w:r w:rsidR="00522CCF">
        <w:rPr>
          <w:rFonts w:ascii="Arial" w:hAnsi="Arial" w:cs="Arial"/>
          <w:bCs/>
          <w:color w:val="auto"/>
          <w:szCs w:val="24"/>
        </w:rPr>
        <w:t>roundness</w:t>
      </w:r>
      <w:r w:rsidR="00B60281">
        <w:rPr>
          <w:rFonts w:ascii="Arial" w:hAnsi="Arial" w:cs="Arial"/>
          <w:bCs/>
          <w:color w:val="auto"/>
          <w:szCs w:val="24"/>
        </w:rPr>
        <w:t>’</w:t>
      </w:r>
      <w:r w:rsidR="00344C56" w:rsidRPr="00344C56">
        <w:rPr>
          <w:rFonts w:ascii="Arial" w:hAnsi="Arial" w:cs="Arial"/>
          <w:bCs/>
          <w:color w:val="auto"/>
          <w:szCs w:val="24"/>
        </w:rPr>
        <w:t xml:space="preserve"> and </w:t>
      </w:r>
      <w:r w:rsidR="00B60281">
        <w:rPr>
          <w:rFonts w:ascii="Arial" w:hAnsi="Arial" w:cs="Arial"/>
          <w:bCs/>
          <w:color w:val="auto"/>
          <w:szCs w:val="24"/>
        </w:rPr>
        <w:t>‘</w:t>
      </w:r>
      <w:r w:rsidR="00522CCF">
        <w:rPr>
          <w:rFonts w:ascii="Arial" w:hAnsi="Arial" w:cs="Arial"/>
          <w:bCs/>
          <w:color w:val="auto"/>
          <w:szCs w:val="24"/>
        </w:rPr>
        <w:t>compactness</w:t>
      </w:r>
      <w:r w:rsidR="00B60281">
        <w:rPr>
          <w:rFonts w:ascii="Arial" w:hAnsi="Arial" w:cs="Arial"/>
          <w:bCs/>
          <w:color w:val="auto"/>
          <w:szCs w:val="24"/>
        </w:rPr>
        <w:t>’</w:t>
      </w:r>
      <w:r w:rsidR="00344C56" w:rsidRPr="00344C56">
        <w:rPr>
          <w:rFonts w:ascii="Arial" w:hAnsi="Arial" w:cs="Arial"/>
          <w:bCs/>
          <w:color w:val="auto"/>
          <w:szCs w:val="24"/>
        </w:rPr>
        <w:t xml:space="preserve">. </w:t>
      </w:r>
      <w:r w:rsidR="00C939D9">
        <w:rPr>
          <w:rFonts w:ascii="Arial" w:hAnsi="Arial" w:cs="Arial"/>
          <w:bCs/>
          <w:color w:val="auto"/>
          <w:szCs w:val="24"/>
        </w:rPr>
        <w:t>B</w:t>
      </w:r>
      <w:r w:rsidR="00E35F66">
        <w:rPr>
          <w:rFonts w:ascii="Arial" w:hAnsi="Arial" w:cs="Arial"/>
          <w:bCs/>
          <w:color w:val="auto"/>
          <w:szCs w:val="24"/>
        </w:rPr>
        <w:t>y close</w:t>
      </w:r>
      <w:r w:rsidR="00C939D9">
        <w:rPr>
          <w:rFonts w:ascii="Arial" w:hAnsi="Arial" w:cs="Arial"/>
          <w:bCs/>
          <w:color w:val="auto"/>
          <w:szCs w:val="24"/>
        </w:rPr>
        <w:t xml:space="preserve"> </w:t>
      </w:r>
      <w:r w:rsidR="00E35F66">
        <w:rPr>
          <w:rFonts w:ascii="Arial" w:hAnsi="Arial" w:cs="Arial"/>
          <w:bCs/>
          <w:color w:val="auto"/>
          <w:szCs w:val="24"/>
        </w:rPr>
        <w:t>look at the plot the</w:t>
      </w:r>
      <w:r w:rsidR="009C4B94">
        <w:rPr>
          <w:rFonts w:ascii="Arial" w:hAnsi="Arial" w:cs="Arial"/>
          <w:bCs/>
          <w:color w:val="auto"/>
          <w:szCs w:val="24"/>
        </w:rPr>
        <w:t xml:space="preserve"> solidity is bound between </w:t>
      </w:r>
      <w:r w:rsidR="00DF2219">
        <w:rPr>
          <w:rFonts w:ascii="Arial" w:hAnsi="Arial" w:cs="Arial"/>
          <w:bCs/>
          <w:color w:val="auto"/>
          <w:szCs w:val="24"/>
        </w:rPr>
        <w:t xml:space="preserve">0.98 with some outliers </w:t>
      </w:r>
      <w:r w:rsidR="00D54EB9">
        <w:rPr>
          <w:rFonts w:ascii="Arial" w:hAnsi="Arial" w:cs="Arial"/>
          <w:bCs/>
          <w:color w:val="auto"/>
          <w:szCs w:val="24"/>
        </w:rPr>
        <w:t xml:space="preserve">below. The median line of solidity lies outside of all the </w:t>
      </w:r>
      <w:r w:rsidR="006767A9">
        <w:rPr>
          <w:rFonts w:ascii="Arial" w:hAnsi="Arial" w:cs="Arial"/>
          <w:bCs/>
          <w:color w:val="auto"/>
          <w:szCs w:val="24"/>
        </w:rPr>
        <w:t xml:space="preserve">other variables interquartile </w:t>
      </w:r>
      <w:r w:rsidR="004D335D">
        <w:rPr>
          <w:rFonts w:ascii="Arial" w:hAnsi="Arial" w:cs="Arial"/>
          <w:bCs/>
          <w:color w:val="auto"/>
          <w:szCs w:val="24"/>
        </w:rPr>
        <w:t xml:space="preserve">range. Compactness has a covered the area from </w:t>
      </w:r>
      <w:r w:rsidR="004070EC">
        <w:rPr>
          <w:rFonts w:ascii="Arial" w:hAnsi="Arial" w:cs="Arial"/>
          <w:bCs/>
          <w:color w:val="auto"/>
          <w:szCs w:val="24"/>
        </w:rPr>
        <w:t xml:space="preserve">0.65 to 0.94 leaving some </w:t>
      </w:r>
      <w:r w:rsidR="00DE5856">
        <w:rPr>
          <w:rFonts w:ascii="Arial" w:hAnsi="Arial" w:cs="Arial"/>
          <w:bCs/>
          <w:color w:val="auto"/>
          <w:szCs w:val="24"/>
        </w:rPr>
        <w:t>outliers above and below. Its median lin</w:t>
      </w:r>
      <w:r w:rsidR="00183CC2">
        <w:rPr>
          <w:rFonts w:ascii="Arial" w:hAnsi="Arial" w:cs="Arial"/>
          <w:bCs/>
          <w:color w:val="auto"/>
          <w:szCs w:val="24"/>
        </w:rPr>
        <w:t xml:space="preserve">e lies at the edge of the eccentricity interquartile range. </w:t>
      </w:r>
      <w:r w:rsidR="00E47C52">
        <w:rPr>
          <w:rFonts w:ascii="Arial" w:hAnsi="Arial" w:cs="Arial"/>
          <w:bCs/>
          <w:color w:val="auto"/>
          <w:szCs w:val="24"/>
        </w:rPr>
        <w:t xml:space="preserve">The roundness </w:t>
      </w:r>
      <w:r w:rsidR="00AE160A">
        <w:rPr>
          <w:rFonts w:ascii="Arial" w:hAnsi="Arial" w:cs="Arial"/>
          <w:bCs/>
          <w:color w:val="auto"/>
          <w:szCs w:val="24"/>
        </w:rPr>
        <w:t xml:space="preserve">interquartile range and the middle line is above from </w:t>
      </w:r>
      <w:r w:rsidR="00CD03DA">
        <w:rPr>
          <w:rFonts w:ascii="Arial" w:hAnsi="Arial" w:cs="Arial"/>
          <w:bCs/>
          <w:color w:val="auto"/>
          <w:szCs w:val="24"/>
        </w:rPr>
        <w:t xml:space="preserve">eccentricity and compactness but </w:t>
      </w:r>
      <w:r w:rsidR="004F5099">
        <w:rPr>
          <w:rFonts w:ascii="Arial" w:hAnsi="Arial" w:cs="Arial"/>
          <w:bCs/>
          <w:color w:val="auto"/>
          <w:szCs w:val="24"/>
        </w:rPr>
        <w:t>below</w:t>
      </w:r>
      <w:r w:rsidR="00CD03DA">
        <w:rPr>
          <w:rFonts w:ascii="Arial" w:hAnsi="Arial" w:cs="Arial"/>
          <w:bCs/>
          <w:color w:val="auto"/>
          <w:szCs w:val="24"/>
        </w:rPr>
        <w:t xml:space="preserve"> </w:t>
      </w:r>
      <w:r w:rsidR="00902A39">
        <w:rPr>
          <w:rFonts w:ascii="Arial" w:hAnsi="Arial" w:cs="Arial"/>
          <w:bCs/>
          <w:color w:val="auto"/>
          <w:szCs w:val="24"/>
        </w:rPr>
        <w:t>than</w:t>
      </w:r>
      <w:r w:rsidR="00CD03DA">
        <w:rPr>
          <w:rFonts w:ascii="Arial" w:hAnsi="Arial" w:cs="Arial"/>
          <w:bCs/>
          <w:color w:val="auto"/>
          <w:szCs w:val="24"/>
        </w:rPr>
        <w:t xml:space="preserve"> the solidity, leaving a few points behind the lower w</w:t>
      </w:r>
      <w:r w:rsidR="00F16F7A">
        <w:rPr>
          <w:rFonts w:ascii="Arial" w:hAnsi="Arial" w:cs="Arial"/>
          <w:bCs/>
          <w:color w:val="auto"/>
          <w:szCs w:val="24"/>
        </w:rPr>
        <w:t>h</w:t>
      </w:r>
      <w:r w:rsidR="00CD03DA">
        <w:rPr>
          <w:rFonts w:ascii="Arial" w:hAnsi="Arial" w:cs="Arial"/>
          <w:bCs/>
          <w:color w:val="auto"/>
          <w:szCs w:val="24"/>
        </w:rPr>
        <w:t>isk</w:t>
      </w:r>
      <w:r w:rsidR="00F16F7A">
        <w:rPr>
          <w:rFonts w:ascii="Arial" w:hAnsi="Arial" w:cs="Arial"/>
          <w:bCs/>
          <w:color w:val="auto"/>
          <w:szCs w:val="24"/>
        </w:rPr>
        <w:t>er. The eccentricity has wide spread from 0.58 to 0.91 having a stream of outliers below the lower whisker</w:t>
      </w:r>
      <w:r w:rsidR="00EB3294">
        <w:rPr>
          <w:rFonts w:ascii="Arial" w:hAnsi="Arial" w:cs="Arial"/>
          <w:bCs/>
          <w:color w:val="auto"/>
          <w:szCs w:val="24"/>
        </w:rPr>
        <w:t xml:space="preserve">. </w:t>
      </w:r>
      <w:r w:rsidR="00B76666">
        <w:rPr>
          <w:rFonts w:ascii="Arial" w:hAnsi="Arial" w:cs="Arial"/>
          <w:bCs/>
          <w:color w:val="auto"/>
          <w:szCs w:val="24"/>
        </w:rPr>
        <w:t xml:space="preserve">The outliers have noticeable spread from 0.2 to the </w:t>
      </w:r>
      <w:r w:rsidR="006A59D3">
        <w:rPr>
          <w:rFonts w:ascii="Arial" w:hAnsi="Arial" w:cs="Arial"/>
          <w:bCs/>
          <w:color w:val="auto"/>
          <w:szCs w:val="24"/>
        </w:rPr>
        <w:t>smallest value of eccentr</w:t>
      </w:r>
      <w:r w:rsidR="0030731E">
        <w:rPr>
          <w:rFonts w:ascii="Arial" w:hAnsi="Arial" w:cs="Arial"/>
          <w:bCs/>
          <w:color w:val="auto"/>
          <w:szCs w:val="24"/>
        </w:rPr>
        <w:t xml:space="preserve">icity. </w:t>
      </w:r>
      <w:r w:rsidR="00C75428">
        <w:rPr>
          <w:rFonts w:ascii="Arial" w:hAnsi="Arial" w:cs="Arial"/>
          <w:bCs/>
          <w:color w:val="auto"/>
          <w:szCs w:val="24"/>
        </w:rPr>
        <w:t xml:space="preserve">The spread of eccentricity shows the unusual behavior of the </w:t>
      </w:r>
      <w:r w:rsidR="00F32DFC" w:rsidRPr="00F32DFC">
        <w:rPr>
          <w:rFonts w:ascii="Arial" w:hAnsi="Arial" w:cs="Arial"/>
          <w:bCs/>
          <w:color w:val="auto"/>
          <w:szCs w:val="24"/>
        </w:rPr>
        <w:t>ellipse having the same moments as the region</w:t>
      </w:r>
      <w:r w:rsidR="0004474C">
        <w:rPr>
          <w:rFonts w:ascii="Arial" w:hAnsi="Arial" w:cs="Arial"/>
          <w:bCs/>
          <w:color w:val="auto"/>
          <w:szCs w:val="24"/>
        </w:rPr>
        <w:t xml:space="preserve"> of the bean</w:t>
      </w:r>
      <w:r w:rsidR="002873E4">
        <w:rPr>
          <w:rFonts w:ascii="Arial" w:hAnsi="Arial" w:cs="Arial"/>
          <w:bCs/>
          <w:color w:val="auto"/>
          <w:szCs w:val="24"/>
        </w:rPr>
        <w:t>. The roundness has a small negative skewness</w:t>
      </w:r>
      <w:r w:rsidR="008F69C3">
        <w:rPr>
          <w:rFonts w:ascii="Arial" w:hAnsi="Arial" w:cs="Arial"/>
          <w:bCs/>
          <w:color w:val="auto"/>
          <w:szCs w:val="24"/>
        </w:rPr>
        <w:t xml:space="preserve"> and the Solidity has </w:t>
      </w:r>
      <w:r w:rsidR="003116AB">
        <w:rPr>
          <w:rFonts w:ascii="Arial" w:hAnsi="Arial" w:cs="Arial"/>
          <w:bCs/>
          <w:color w:val="auto"/>
          <w:szCs w:val="24"/>
        </w:rPr>
        <w:t>all the interquartile</w:t>
      </w:r>
      <w:r w:rsidR="00154049">
        <w:rPr>
          <w:rFonts w:ascii="Arial" w:hAnsi="Arial" w:cs="Arial"/>
          <w:bCs/>
          <w:color w:val="auto"/>
          <w:szCs w:val="24"/>
        </w:rPr>
        <w:t>, upper and lower bounds closely packed.</w:t>
      </w:r>
      <w:r w:rsidR="003116AB">
        <w:rPr>
          <w:rFonts w:ascii="Arial" w:hAnsi="Arial" w:cs="Arial"/>
          <w:bCs/>
          <w:color w:val="auto"/>
          <w:szCs w:val="24"/>
        </w:rPr>
        <w:t xml:space="preserve"> </w:t>
      </w:r>
    </w:p>
    <w:p w14:paraId="12A6A55D" w14:textId="77777777" w:rsidR="00BA60CC" w:rsidRDefault="00BA60CC" w:rsidP="00344C56">
      <w:pPr>
        <w:spacing w:before="263" w:line="266" w:lineRule="auto"/>
        <w:ind w:right="751"/>
        <w:jc w:val="both"/>
        <w:rPr>
          <w:rFonts w:ascii="Arial" w:hAnsi="Arial" w:cs="Arial"/>
          <w:bCs/>
          <w:color w:val="auto"/>
          <w:szCs w:val="24"/>
        </w:rPr>
      </w:pPr>
    </w:p>
    <w:p w14:paraId="347E2E58" w14:textId="3D673627" w:rsidR="00BA60CC" w:rsidRPr="00BA60CC" w:rsidRDefault="00A41CC3" w:rsidP="00BA60CC">
      <w:pPr>
        <w:spacing w:before="263" w:line="266" w:lineRule="auto"/>
        <w:ind w:right="751"/>
        <w:jc w:val="both"/>
        <w:rPr>
          <w:rFonts w:ascii="Arial" w:hAnsi="Arial" w:cs="Arial"/>
          <w:bCs/>
          <w:color w:val="auto"/>
          <w:szCs w:val="24"/>
        </w:rPr>
      </w:pPr>
      <w:r>
        <w:rPr>
          <w:rFonts w:ascii="Arial" w:hAnsi="Arial" w:cs="Arial"/>
          <w:bCs/>
          <w:color w:val="auto"/>
          <w:szCs w:val="24"/>
        </w:rPr>
        <w:t>In conclusion, t</w:t>
      </w:r>
      <w:r w:rsidR="00BA60CC" w:rsidRPr="00BA60CC">
        <w:rPr>
          <w:rFonts w:ascii="Arial" w:hAnsi="Arial" w:cs="Arial"/>
          <w:bCs/>
          <w:color w:val="auto"/>
          <w:szCs w:val="24"/>
        </w:rPr>
        <w:t xml:space="preserve">hese box plots give us a clear picture of the data's central tendency, variability, and any unusual values. Looking at eccentricity, roundness, compactness, and solidity, we notice their distributions tend to skew towards lower values, indicating the presence of more </w:t>
      </w:r>
      <w:r w:rsidR="00BA60CC" w:rsidRPr="00BA60CC">
        <w:rPr>
          <w:rFonts w:ascii="Arial" w:hAnsi="Arial" w:cs="Arial"/>
          <w:bCs/>
          <w:color w:val="auto"/>
          <w:szCs w:val="24"/>
        </w:rPr>
        <w:lastRenderedPageBreak/>
        <w:t>outliers on the lower end. Among them, eccentricity stands out with the widest range, followed by roundness and compactness.</w:t>
      </w:r>
      <w:r w:rsidR="00D952AB">
        <w:rPr>
          <w:rFonts w:ascii="Arial" w:hAnsi="Arial" w:cs="Arial"/>
          <w:bCs/>
          <w:color w:val="auto"/>
          <w:szCs w:val="24"/>
        </w:rPr>
        <w:t xml:space="preserve"> Solidity has a very less variance</w:t>
      </w:r>
      <w:r w:rsidR="00824AEC">
        <w:rPr>
          <w:rFonts w:ascii="Arial" w:hAnsi="Arial" w:cs="Arial"/>
          <w:bCs/>
          <w:color w:val="auto"/>
          <w:szCs w:val="24"/>
        </w:rPr>
        <w:t xml:space="preserve"> and</w:t>
      </w:r>
      <w:r w:rsidR="00176126">
        <w:rPr>
          <w:rFonts w:ascii="Arial" w:hAnsi="Arial" w:cs="Arial"/>
          <w:bCs/>
          <w:color w:val="auto"/>
          <w:szCs w:val="24"/>
        </w:rPr>
        <w:t xml:space="preserve"> median line</w:t>
      </w:r>
      <w:r w:rsidR="00824AEC">
        <w:rPr>
          <w:rFonts w:ascii="Arial" w:hAnsi="Arial" w:cs="Arial"/>
          <w:bCs/>
          <w:color w:val="auto"/>
          <w:szCs w:val="24"/>
        </w:rPr>
        <w:t xml:space="preserve"> staying at the top of all </w:t>
      </w:r>
      <w:r w:rsidR="00176126">
        <w:rPr>
          <w:rFonts w:ascii="Arial" w:hAnsi="Arial" w:cs="Arial"/>
          <w:bCs/>
          <w:color w:val="auto"/>
          <w:szCs w:val="24"/>
        </w:rPr>
        <w:t>other features.</w:t>
      </w:r>
    </w:p>
    <w:p w14:paraId="5D976377" w14:textId="1BF0C12F" w:rsidR="00AB265B" w:rsidRPr="00FC5799" w:rsidRDefault="00AB265B" w:rsidP="00FC5799">
      <w:pPr>
        <w:pStyle w:val="ListParagraph"/>
        <w:numPr>
          <w:ilvl w:val="0"/>
          <w:numId w:val="7"/>
        </w:numPr>
        <w:spacing w:before="263" w:line="266" w:lineRule="auto"/>
        <w:ind w:right="751"/>
        <w:rPr>
          <w:rFonts w:asciiTheme="majorHAnsi" w:hAnsiTheme="majorHAnsi" w:cs="Times New Roman"/>
          <w:b/>
          <w:color w:val="auto"/>
          <w:sz w:val="28"/>
          <w:szCs w:val="28"/>
          <w:u w:val="single"/>
        </w:rPr>
      </w:pPr>
      <w:r w:rsidRPr="004C66DC">
        <w:rPr>
          <w:rFonts w:asciiTheme="majorHAnsi" w:hAnsiTheme="majorHAnsi" w:cs="Times New Roman"/>
          <w:b/>
          <w:color w:val="auto"/>
          <w:sz w:val="28"/>
          <w:szCs w:val="28"/>
        </w:rPr>
        <w:t>Bar Plot for average values of ‘BMI</w:t>
      </w:r>
      <w:r w:rsidR="003D4AED">
        <w:rPr>
          <w:rFonts w:asciiTheme="majorHAnsi" w:hAnsiTheme="majorHAnsi" w:cs="Times New Roman"/>
          <w:b/>
          <w:color w:val="auto"/>
          <w:sz w:val="28"/>
          <w:szCs w:val="28"/>
        </w:rPr>
        <w:t>,</w:t>
      </w:r>
      <w:r w:rsidR="00723D57" w:rsidRPr="004C66DC">
        <w:rPr>
          <w:rFonts w:asciiTheme="majorHAnsi" w:hAnsiTheme="majorHAnsi" w:cs="Times New Roman"/>
          <w:b/>
          <w:color w:val="auto"/>
          <w:sz w:val="28"/>
          <w:szCs w:val="28"/>
        </w:rPr>
        <w:t xml:space="preserve"> </w:t>
      </w:r>
      <w:r w:rsidRPr="004C66DC">
        <w:rPr>
          <w:rFonts w:asciiTheme="majorHAnsi" w:hAnsiTheme="majorHAnsi" w:cs="Times New Roman"/>
          <w:b/>
          <w:color w:val="auto"/>
          <w:sz w:val="28"/>
          <w:szCs w:val="28"/>
        </w:rPr>
        <w:t>Glucose and Insulin Level</w:t>
      </w:r>
      <w:r w:rsidR="003D4AED">
        <w:rPr>
          <w:rFonts w:asciiTheme="majorHAnsi" w:hAnsiTheme="majorHAnsi" w:cs="Times New Roman"/>
          <w:b/>
          <w:color w:val="auto"/>
          <w:sz w:val="28"/>
          <w:szCs w:val="28"/>
        </w:rPr>
        <w:t>’</w:t>
      </w:r>
    </w:p>
    <w:p w14:paraId="722F14F3" w14:textId="06015458" w:rsidR="00394D6F" w:rsidRDefault="002C162F" w:rsidP="00557991">
      <w:pPr>
        <w:spacing w:before="263" w:line="266" w:lineRule="auto"/>
        <w:ind w:right="751"/>
        <w:jc w:val="center"/>
        <w:rPr>
          <w:rFonts w:asciiTheme="majorHAnsi" w:hAnsiTheme="majorHAnsi" w:cs="Times New Roman"/>
          <w:b/>
          <w:color w:val="auto"/>
          <w:sz w:val="32"/>
          <w:szCs w:val="32"/>
        </w:rPr>
      </w:pPr>
      <w:r>
        <w:rPr>
          <w:rFonts w:asciiTheme="majorHAnsi" w:hAnsiTheme="majorHAnsi"/>
          <w:b/>
          <w:noProof/>
          <w:sz w:val="32"/>
          <w:szCs w:val="32"/>
        </w:rPr>
        <w:drawing>
          <wp:inline distT="0" distB="0" distL="0" distR="0" wp14:anchorId="02FBD997" wp14:editId="0D5F483D">
            <wp:extent cx="5584656" cy="3512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7956" cy="3526781"/>
                    </a:xfrm>
                    <a:prstGeom prst="rect">
                      <a:avLst/>
                    </a:prstGeom>
                    <a:noFill/>
                    <a:ln>
                      <a:noFill/>
                    </a:ln>
                  </pic:spPr>
                </pic:pic>
              </a:graphicData>
            </a:graphic>
          </wp:inline>
        </w:drawing>
      </w:r>
    </w:p>
    <w:p w14:paraId="328703D1" w14:textId="6B1674AE" w:rsidR="007668EF" w:rsidRPr="00693BE2" w:rsidRDefault="00952A2C" w:rsidP="00080C36">
      <w:pPr>
        <w:spacing w:before="263" w:line="266" w:lineRule="auto"/>
        <w:ind w:right="751"/>
        <w:jc w:val="center"/>
        <w:rPr>
          <w:rFonts w:asciiTheme="majorHAnsi" w:hAnsiTheme="majorHAnsi" w:cs="Times New Roman"/>
          <w:bCs/>
          <w:color w:val="auto"/>
          <w:sz w:val="20"/>
        </w:rPr>
      </w:pPr>
      <w:r w:rsidRPr="00361998">
        <w:rPr>
          <w:rFonts w:asciiTheme="majorHAnsi" w:hAnsiTheme="majorHAnsi" w:cs="Times New Roman"/>
          <w:bCs/>
          <w:color w:val="auto"/>
          <w:sz w:val="20"/>
        </w:rPr>
        <w:t xml:space="preserve">Plot </w:t>
      </w:r>
      <w:r>
        <w:rPr>
          <w:rFonts w:asciiTheme="majorHAnsi" w:hAnsiTheme="majorHAnsi" w:cs="Times New Roman"/>
          <w:bCs/>
          <w:color w:val="auto"/>
          <w:sz w:val="20"/>
        </w:rPr>
        <w:t>4.</w:t>
      </w:r>
    </w:p>
    <w:p w14:paraId="7BE3D31B" w14:textId="31F03E94" w:rsidR="0070499D" w:rsidRDefault="0070499D" w:rsidP="00FC4971">
      <w:pPr>
        <w:spacing w:before="263" w:line="266" w:lineRule="auto"/>
        <w:ind w:right="751"/>
        <w:jc w:val="both"/>
        <w:rPr>
          <w:rFonts w:ascii="Arial" w:hAnsi="Arial" w:cs="Arial"/>
          <w:color w:val="auto"/>
        </w:rPr>
      </w:pPr>
      <w:r w:rsidRPr="0070499D">
        <w:rPr>
          <w:rFonts w:ascii="Arial" w:hAnsi="Arial" w:cs="Arial"/>
          <w:color w:val="auto"/>
        </w:rPr>
        <w:t>In this data analysis, a bar plot shows average values of key variables—</w:t>
      </w:r>
      <w:r w:rsidR="00FA2158">
        <w:rPr>
          <w:rFonts w:ascii="Arial" w:hAnsi="Arial" w:cs="Arial"/>
          <w:color w:val="auto"/>
        </w:rPr>
        <w:t>BMI</w:t>
      </w:r>
      <w:r w:rsidR="003D4AED">
        <w:rPr>
          <w:rFonts w:ascii="Arial" w:hAnsi="Arial" w:cs="Arial"/>
          <w:color w:val="auto"/>
        </w:rPr>
        <w:t xml:space="preserve"> (Body Mass Index)</w:t>
      </w:r>
      <w:r w:rsidRPr="0070499D">
        <w:rPr>
          <w:rFonts w:ascii="Arial" w:hAnsi="Arial" w:cs="Arial"/>
          <w:color w:val="auto"/>
        </w:rPr>
        <w:t xml:space="preserve">, </w:t>
      </w:r>
      <w:r w:rsidR="00FA2158">
        <w:rPr>
          <w:rFonts w:ascii="Arial" w:hAnsi="Arial" w:cs="Arial"/>
          <w:color w:val="auto"/>
        </w:rPr>
        <w:t>Glucose</w:t>
      </w:r>
      <w:r w:rsidR="005961BE">
        <w:rPr>
          <w:rFonts w:ascii="Arial" w:hAnsi="Arial" w:cs="Arial"/>
          <w:color w:val="auto"/>
        </w:rPr>
        <w:t xml:space="preserve"> and Insulin levels in the </w:t>
      </w:r>
      <w:r w:rsidR="005F61FF">
        <w:rPr>
          <w:rFonts w:ascii="Arial" w:hAnsi="Arial" w:cs="Arial"/>
          <w:color w:val="auto"/>
        </w:rPr>
        <w:t>representative body</w:t>
      </w:r>
      <w:r w:rsidRPr="0070499D">
        <w:rPr>
          <w:rFonts w:ascii="Arial" w:hAnsi="Arial" w:cs="Arial"/>
          <w:color w:val="auto"/>
        </w:rPr>
        <w:t>—in the</w:t>
      </w:r>
      <w:r w:rsidR="005F61FF">
        <w:rPr>
          <w:rFonts w:ascii="Arial" w:hAnsi="Arial" w:cs="Arial"/>
          <w:color w:val="auto"/>
        </w:rPr>
        <w:t xml:space="preserve"> </w:t>
      </w:r>
      <w:r w:rsidR="00FD45D4" w:rsidRPr="00FD45D4">
        <w:rPr>
          <w:rFonts w:ascii="Arial" w:hAnsi="Arial" w:cs="Arial"/>
          <w:color w:val="auto"/>
        </w:rPr>
        <w:t>(</w:t>
      </w:r>
      <w:bookmarkStart w:id="1" w:name="_Hlk165191756"/>
      <w:r w:rsidR="00FD45D4" w:rsidRPr="00FD45D4">
        <w:rPr>
          <w:rFonts w:ascii="Arial" w:hAnsi="Arial" w:cs="Arial"/>
          <w:color w:val="auto"/>
        </w:rPr>
        <w:t>NHANES</w:t>
      </w:r>
      <w:bookmarkEnd w:id="1"/>
      <w:r w:rsidR="00FD45D4" w:rsidRPr="00FD45D4">
        <w:rPr>
          <w:rFonts w:ascii="Arial" w:hAnsi="Arial" w:cs="Arial"/>
          <w:color w:val="auto"/>
        </w:rPr>
        <w:t xml:space="preserve">) </w:t>
      </w:r>
      <w:r w:rsidR="00FD45D4">
        <w:rPr>
          <w:rFonts w:ascii="Arial" w:hAnsi="Arial" w:cs="Arial"/>
          <w:color w:val="auto"/>
        </w:rPr>
        <w:t>a</w:t>
      </w:r>
      <w:r w:rsidR="00FD45D4" w:rsidRPr="00FD45D4">
        <w:rPr>
          <w:rFonts w:ascii="Arial" w:hAnsi="Arial" w:cs="Arial"/>
          <w:color w:val="auto"/>
        </w:rPr>
        <w:t xml:space="preserve">ge </w:t>
      </w:r>
      <w:r w:rsidR="00FD45D4">
        <w:rPr>
          <w:rFonts w:ascii="Arial" w:hAnsi="Arial" w:cs="Arial"/>
          <w:color w:val="auto"/>
        </w:rPr>
        <w:t>p</w:t>
      </w:r>
      <w:r w:rsidR="00FD45D4" w:rsidRPr="00FD45D4">
        <w:rPr>
          <w:rFonts w:ascii="Arial" w:hAnsi="Arial" w:cs="Arial"/>
          <w:color w:val="auto"/>
        </w:rPr>
        <w:t>rediction</w:t>
      </w:r>
      <w:r w:rsidR="005F61FF">
        <w:rPr>
          <w:rFonts w:ascii="Arial" w:hAnsi="Arial" w:cs="Arial"/>
          <w:color w:val="auto"/>
        </w:rPr>
        <w:t xml:space="preserve"> </w:t>
      </w:r>
      <w:r w:rsidRPr="0070499D">
        <w:rPr>
          <w:rFonts w:ascii="Arial" w:hAnsi="Arial" w:cs="Arial"/>
          <w:color w:val="auto"/>
        </w:rPr>
        <w:t xml:space="preserve">dataset. </w:t>
      </w:r>
      <w:r w:rsidR="00596F93">
        <w:rPr>
          <w:rFonts w:ascii="Arial" w:hAnsi="Arial" w:cs="Arial"/>
          <w:color w:val="auto"/>
        </w:rPr>
        <w:t>Among all the features Glucose has the highest mean v</w:t>
      </w:r>
      <w:r w:rsidR="00AA41D9">
        <w:rPr>
          <w:rFonts w:ascii="Arial" w:hAnsi="Arial" w:cs="Arial"/>
          <w:color w:val="auto"/>
        </w:rPr>
        <w:t xml:space="preserve">alue, </w:t>
      </w:r>
      <w:r w:rsidR="00596F93">
        <w:rPr>
          <w:rFonts w:ascii="Arial" w:hAnsi="Arial" w:cs="Arial"/>
          <w:color w:val="auto"/>
        </w:rPr>
        <w:t xml:space="preserve">the Insulin has the lowest </w:t>
      </w:r>
      <w:r w:rsidR="00AA41D9">
        <w:rPr>
          <w:rFonts w:ascii="Arial" w:hAnsi="Arial" w:cs="Arial"/>
          <w:color w:val="auto"/>
        </w:rPr>
        <w:t xml:space="preserve">value and the BMI stays in the middle of the </w:t>
      </w:r>
      <w:r w:rsidR="00C60526">
        <w:rPr>
          <w:rFonts w:ascii="Arial" w:hAnsi="Arial" w:cs="Arial"/>
          <w:color w:val="auto"/>
        </w:rPr>
        <w:t>glucose and insulin level</w:t>
      </w:r>
      <w:r w:rsidR="00CC58A5">
        <w:rPr>
          <w:rFonts w:ascii="Arial" w:hAnsi="Arial" w:cs="Arial"/>
          <w:color w:val="auto"/>
        </w:rPr>
        <w:t xml:space="preserve"> in both age group</w:t>
      </w:r>
      <w:r w:rsidR="00C60526">
        <w:rPr>
          <w:rFonts w:ascii="Arial" w:hAnsi="Arial" w:cs="Arial"/>
          <w:color w:val="auto"/>
        </w:rPr>
        <w:t>.</w:t>
      </w:r>
    </w:p>
    <w:p w14:paraId="5C63BAA2" w14:textId="77777777" w:rsidR="0070499D" w:rsidRDefault="0070499D" w:rsidP="0070499D">
      <w:pPr>
        <w:spacing w:before="263" w:line="266" w:lineRule="auto"/>
        <w:ind w:right="751"/>
        <w:rPr>
          <w:rFonts w:ascii="Arial" w:hAnsi="Arial" w:cs="Arial"/>
          <w:color w:val="auto"/>
        </w:rPr>
      </w:pPr>
    </w:p>
    <w:p w14:paraId="6CFCEB35" w14:textId="5365C1A9" w:rsidR="0070499D" w:rsidRDefault="0070499D" w:rsidP="00FC4971">
      <w:pPr>
        <w:spacing w:before="263" w:line="266" w:lineRule="auto"/>
        <w:ind w:right="751"/>
        <w:jc w:val="both"/>
        <w:rPr>
          <w:rFonts w:ascii="Arial" w:hAnsi="Arial" w:cs="Arial"/>
          <w:color w:val="auto"/>
        </w:rPr>
      </w:pPr>
      <w:r w:rsidRPr="0070499D">
        <w:rPr>
          <w:rFonts w:ascii="Arial" w:hAnsi="Arial" w:cs="Arial"/>
          <w:color w:val="auto"/>
        </w:rPr>
        <w:t>Examining the variables reveals clear connections.</w:t>
      </w:r>
      <w:r w:rsidR="000C20EB">
        <w:rPr>
          <w:rFonts w:ascii="Arial" w:hAnsi="Arial" w:cs="Arial"/>
          <w:color w:val="auto"/>
        </w:rPr>
        <w:t xml:space="preserve"> The adults have a smaller </w:t>
      </w:r>
      <w:r w:rsidR="006E1B69">
        <w:rPr>
          <w:rFonts w:ascii="Arial" w:hAnsi="Arial" w:cs="Arial"/>
          <w:color w:val="auto"/>
        </w:rPr>
        <w:t>glucose mean value then the senior aged.</w:t>
      </w:r>
      <w:r w:rsidRPr="0070499D">
        <w:rPr>
          <w:rFonts w:ascii="Arial" w:hAnsi="Arial" w:cs="Arial"/>
          <w:color w:val="auto"/>
        </w:rPr>
        <w:t xml:space="preserve"> </w:t>
      </w:r>
      <w:r w:rsidR="006E1B69">
        <w:rPr>
          <w:rFonts w:ascii="Arial" w:hAnsi="Arial" w:cs="Arial"/>
          <w:color w:val="auto"/>
        </w:rPr>
        <w:t>Meaning a</w:t>
      </w:r>
      <w:r w:rsidR="00AB2733">
        <w:rPr>
          <w:rFonts w:ascii="Arial" w:hAnsi="Arial" w:cs="Arial"/>
          <w:color w:val="auto"/>
        </w:rPr>
        <w:t xml:space="preserve">s age </w:t>
      </w:r>
      <w:r w:rsidRPr="0070499D">
        <w:rPr>
          <w:rFonts w:ascii="Arial" w:hAnsi="Arial" w:cs="Arial"/>
          <w:color w:val="auto"/>
        </w:rPr>
        <w:t xml:space="preserve">tend to </w:t>
      </w:r>
      <w:r w:rsidR="007E4E8D">
        <w:rPr>
          <w:rFonts w:ascii="Arial" w:hAnsi="Arial" w:cs="Arial"/>
          <w:color w:val="auto"/>
        </w:rPr>
        <w:t>increase</w:t>
      </w:r>
      <w:r w:rsidR="00246A45">
        <w:rPr>
          <w:rFonts w:ascii="Arial" w:hAnsi="Arial" w:cs="Arial"/>
          <w:color w:val="auto"/>
        </w:rPr>
        <w:t>,</w:t>
      </w:r>
      <w:r w:rsidRPr="0070499D">
        <w:rPr>
          <w:rFonts w:ascii="Arial" w:hAnsi="Arial" w:cs="Arial"/>
          <w:color w:val="auto"/>
        </w:rPr>
        <w:t xml:space="preserve"> consequently, </w:t>
      </w:r>
      <w:r w:rsidR="007E4E8D">
        <w:rPr>
          <w:rFonts w:ascii="Arial" w:hAnsi="Arial" w:cs="Arial"/>
          <w:color w:val="auto"/>
        </w:rPr>
        <w:t xml:space="preserve">the amount of glucose </w:t>
      </w:r>
      <w:r w:rsidR="00DA3072">
        <w:rPr>
          <w:rFonts w:ascii="Arial" w:hAnsi="Arial" w:cs="Arial"/>
          <w:color w:val="auto"/>
        </w:rPr>
        <w:t>increases</w:t>
      </w:r>
      <w:r w:rsidR="005B4563">
        <w:rPr>
          <w:rFonts w:ascii="Arial" w:hAnsi="Arial" w:cs="Arial"/>
          <w:color w:val="auto"/>
        </w:rPr>
        <w:t xml:space="preserve">. </w:t>
      </w:r>
      <w:r w:rsidRPr="0070499D">
        <w:rPr>
          <w:rFonts w:ascii="Arial" w:hAnsi="Arial" w:cs="Arial"/>
          <w:color w:val="auto"/>
        </w:rPr>
        <w:t xml:space="preserve">Similarly, there's a moderate positive correlation between </w:t>
      </w:r>
      <w:r w:rsidR="00DA3072">
        <w:rPr>
          <w:rFonts w:ascii="Arial" w:hAnsi="Arial" w:cs="Arial"/>
          <w:color w:val="auto"/>
        </w:rPr>
        <w:t>BMI</w:t>
      </w:r>
      <w:r w:rsidRPr="0070499D">
        <w:rPr>
          <w:rFonts w:ascii="Arial" w:hAnsi="Arial" w:cs="Arial"/>
          <w:color w:val="auto"/>
        </w:rPr>
        <w:t xml:space="preserve"> and </w:t>
      </w:r>
      <w:r w:rsidR="00DA3072">
        <w:rPr>
          <w:rFonts w:ascii="Arial" w:hAnsi="Arial" w:cs="Arial"/>
          <w:color w:val="auto"/>
        </w:rPr>
        <w:t>Glucose level</w:t>
      </w:r>
      <w:r w:rsidR="005B4563">
        <w:rPr>
          <w:rFonts w:ascii="Arial" w:hAnsi="Arial" w:cs="Arial"/>
          <w:color w:val="auto"/>
        </w:rPr>
        <w:t xml:space="preserve"> in the age group. The </w:t>
      </w:r>
      <w:r w:rsidR="00A924FC">
        <w:rPr>
          <w:rFonts w:ascii="Arial" w:hAnsi="Arial" w:cs="Arial"/>
          <w:color w:val="auto"/>
        </w:rPr>
        <w:t xml:space="preserve">positive correlation between the glucose is pretty much clear but the BMI </w:t>
      </w:r>
      <w:r w:rsidR="00334499">
        <w:rPr>
          <w:rFonts w:ascii="Arial" w:hAnsi="Arial" w:cs="Arial"/>
          <w:color w:val="auto"/>
        </w:rPr>
        <w:t>has nearly neglectable differe</w:t>
      </w:r>
      <w:r w:rsidR="005317E7">
        <w:rPr>
          <w:rFonts w:ascii="Arial" w:hAnsi="Arial" w:cs="Arial"/>
          <w:color w:val="auto"/>
        </w:rPr>
        <w:t xml:space="preserve">nce. </w:t>
      </w:r>
      <w:r w:rsidRPr="0070499D">
        <w:rPr>
          <w:rFonts w:ascii="Arial" w:hAnsi="Arial" w:cs="Arial"/>
          <w:color w:val="auto"/>
        </w:rPr>
        <w:t xml:space="preserve">Interestingly, </w:t>
      </w:r>
      <w:r w:rsidR="005317E7">
        <w:rPr>
          <w:rFonts w:ascii="Arial" w:hAnsi="Arial" w:cs="Arial"/>
          <w:color w:val="auto"/>
        </w:rPr>
        <w:t>in</w:t>
      </w:r>
      <w:r w:rsidR="00456581">
        <w:rPr>
          <w:rFonts w:ascii="Arial" w:hAnsi="Arial" w:cs="Arial"/>
          <w:color w:val="auto"/>
        </w:rPr>
        <w:t>sulin</w:t>
      </w:r>
      <w:r w:rsidRPr="0070499D">
        <w:rPr>
          <w:rFonts w:ascii="Arial" w:hAnsi="Arial" w:cs="Arial"/>
          <w:color w:val="auto"/>
        </w:rPr>
        <w:t xml:space="preserve"> has a weak negative</w:t>
      </w:r>
      <w:r w:rsidR="00456581">
        <w:rPr>
          <w:rFonts w:ascii="Arial" w:hAnsi="Arial" w:cs="Arial"/>
          <w:color w:val="auto"/>
        </w:rPr>
        <w:t xml:space="preserve"> c</w:t>
      </w:r>
      <w:r w:rsidRPr="0070499D">
        <w:rPr>
          <w:rFonts w:ascii="Arial" w:hAnsi="Arial" w:cs="Arial"/>
          <w:color w:val="auto"/>
        </w:rPr>
        <w:t>orrelation,</w:t>
      </w:r>
      <w:r w:rsidR="00B96E7E">
        <w:rPr>
          <w:rFonts w:ascii="Arial" w:hAnsi="Arial" w:cs="Arial"/>
          <w:color w:val="auto"/>
        </w:rPr>
        <w:t xml:space="preserve"> as the age group changes from adult to senior</w:t>
      </w:r>
      <w:r w:rsidR="00E54192">
        <w:rPr>
          <w:rFonts w:ascii="Arial" w:hAnsi="Arial" w:cs="Arial"/>
          <w:color w:val="auto"/>
        </w:rPr>
        <w:t>,</w:t>
      </w:r>
      <w:r w:rsidRPr="0070499D">
        <w:rPr>
          <w:rFonts w:ascii="Arial" w:hAnsi="Arial" w:cs="Arial"/>
          <w:color w:val="auto"/>
        </w:rPr>
        <w:t xml:space="preserve"> hinting that higher </w:t>
      </w:r>
      <w:r w:rsidR="00D50D4B">
        <w:rPr>
          <w:rFonts w:ascii="Arial" w:hAnsi="Arial" w:cs="Arial"/>
          <w:color w:val="auto"/>
        </w:rPr>
        <w:t>glucose level</w:t>
      </w:r>
      <w:r w:rsidRPr="0070499D">
        <w:rPr>
          <w:rFonts w:ascii="Arial" w:hAnsi="Arial" w:cs="Arial"/>
          <w:color w:val="auto"/>
        </w:rPr>
        <w:t xml:space="preserve">, resulting in smaller </w:t>
      </w:r>
      <w:r w:rsidR="00D50D4B">
        <w:rPr>
          <w:rFonts w:ascii="Arial" w:hAnsi="Arial" w:cs="Arial"/>
          <w:color w:val="auto"/>
        </w:rPr>
        <w:t>insulin level</w:t>
      </w:r>
      <w:r w:rsidRPr="0070499D">
        <w:rPr>
          <w:rFonts w:ascii="Arial" w:hAnsi="Arial" w:cs="Arial"/>
          <w:color w:val="auto"/>
        </w:rPr>
        <w:t xml:space="preserve">. The </w:t>
      </w:r>
      <w:r w:rsidR="00FB2FDF">
        <w:rPr>
          <w:rFonts w:ascii="Arial" w:hAnsi="Arial" w:cs="Arial"/>
          <w:color w:val="auto"/>
        </w:rPr>
        <w:t>difference in</w:t>
      </w:r>
      <w:r w:rsidR="004D179A">
        <w:rPr>
          <w:rFonts w:ascii="Arial" w:hAnsi="Arial" w:cs="Arial"/>
          <w:color w:val="auto"/>
        </w:rPr>
        <w:t xml:space="preserve"> BMI</w:t>
      </w:r>
      <w:r w:rsidRPr="0070499D">
        <w:rPr>
          <w:rFonts w:ascii="Arial" w:hAnsi="Arial" w:cs="Arial"/>
          <w:color w:val="auto"/>
        </w:rPr>
        <w:t xml:space="preserve"> and </w:t>
      </w:r>
      <w:r w:rsidR="004D179A">
        <w:rPr>
          <w:rFonts w:ascii="Arial" w:hAnsi="Arial" w:cs="Arial"/>
          <w:color w:val="auto"/>
        </w:rPr>
        <w:t>Glucose</w:t>
      </w:r>
      <w:r w:rsidRPr="0070499D">
        <w:rPr>
          <w:rFonts w:ascii="Arial" w:hAnsi="Arial" w:cs="Arial"/>
          <w:color w:val="auto"/>
        </w:rPr>
        <w:t xml:space="preserve"> associated with each </w:t>
      </w:r>
      <w:r w:rsidR="004D179A">
        <w:rPr>
          <w:rFonts w:ascii="Arial" w:hAnsi="Arial" w:cs="Arial"/>
          <w:color w:val="auto"/>
        </w:rPr>
        <w:t>age group</w:t>
      </w:r>
      <w:r w:rsidR="00FB2FDF">
        <w:rPr>
          <w:rFonts w:ascii="Arial" w:hAnsi="Arial" w:cs="Arial"/>
          <w:color w:val="auto"/>
        </w:rPr>
        <w:t xml:space="preserve"> with respect to </w:t>
      </w:r>
      <w:r w:rsidR="009D2927">
        <w:rPr>
          <w:rFonts w:ascii="Arial" w:hAnsi="Arial" w:cs="Arial"/>
          <w:color w:val="auto"/>
        </w:rPr>
        <w:t>insulin level</w:t>
      </w:r>
      <w:r w:rsidRPr="0070499D">
        <w:rPr>
          <w:rFonts w:ascii="Arial" w:hAnsi="Arial" w:cs="Arial"/>
          <w:color w:val="auto"/>
        </w:rPr>
        <w:t xml:space="preserve"> illustrate</w:t>
      </w:r>
      <w:r w:rsidR="004D179A">
        <w:rPr>
          <w:rFonts w:ascii="Arial" w:hAnsi="Arial" w:cs="Arial"/>
          <w:color w:val="auto"/>
        </w:rPr>
        <w:t xml:space="preserve"> that the </w:t>
      </w:r>
      <w:r w:rsidR="00FF5DDE">
        <w:rPr>
          <w:rFonts w:ascii="Arial" w:hAnsi="Arial" w:cs="Arial"/>
          <w:color w:val="auto"/>
        </w:rPr>
        <w:t xml:space="preserve">BMI and Glucose has a moderate </w:t>
      </w:r>
      <w:r w:rsidR="009D2927">
        <w:rPr>
          <w:rFonts w:ascii="Arial" w:hAnsi="Arial" w:cs="Arial"/>
          <w:color w:val="auto"/>
        </w:rPr>
        <w:t xml:space="preserve">negative </w:t>
      </w:r>
      <w:r w:rsidR="00FF5DDE">
        <w:rPr>
          <w:rFonts w:ascii="Arial" w:hAnsi="Arial" w:cs="Arial"/>
          <w:color w:val="auto"/>
        </w:rPr>
        <w:t>correlation with</w:t>
      </w:r>
      <w:r w:rsidR="009D2927">
        <w:rPr>
          <w:rFonts w:ascii="Arial" w:hAnsi="Arial" w:cs="Arial"/>
          <w:color w:val="auto"/>
        </w:rPr>
        <w:t xml:space="preserve"> insulin</w:t>
      </w:r>
      <w:r w:rsidRPr="0070499D">
        <w:rPr>
          <w:rFonts w:ascii="Arial" w:hAnsi="Arial" w:cs="Arial"/>
          <w:color w:val="auto"/>
        </w:rPr>
        <w:t xml:space="preserve">. </w:t>
      </w:r>
      <w:r w:rsidR="00D70BF0">
        <w:rPr>
          <w:rFonts w:ascii="Arial" w:hAnsi="Arial" w:cs="Arial"/>
          <w:color w:val="auto"/>
        </w:rPr>
        <w:t>The glucose</w:t>
      </w:r>
      <w:r w:rsidR="00364D95">
        <w:rPr>
          <w:rFonts w:ascii="Arial" w:hAnsi="Arial" w:cs="Arial"/>
          <w:color w:val="auto"/>
        </w:rPr>
        <w:t xml:space="preserve"> mean value</w:t>
      </w:r>
      <w:r w:rsidR="00D70BF0">
        <w:rPr>
          <w:rFonts w:ascii="Arial" w:hAnsi="Arial" w:cs="Arial"/>
          <w:color w:val="auto"/>
        </w:rPr>
        <w:t xml:space="preserve"> has an increment from 9</w:t>
      </w:r>
      <w:r w:rsidR="00614F74">
        <w:rPr>
          <w:rFonts w:ascii="Arial" w:hAnsi="Arial" w:cs="Arial"/>
          <w:color w:val="auto"/>
        </w:rPr>
        <w:t xml:space="preserve">8 to 105 </w:t>
      </w:r>
      <w:r w:rsidR="00D519D3">
        <w:rPr>
          <w:rFonts w:ascii="Arial" w:hAnsi="Arial" w:cs="Arial"/>
          <w:color w:val="auto"/>
        </w:rPr>
        <w:t xml:space="preserve">in the age group while the incline </w:t>
      </w:r>
      <w:r w:rsidR="00364D95">
        <w:rPr>
          <w:rFonts w:ascii="Arial" w:hAnsi="Arial" w:cs="Arial"/>
          <w:color w:val="auto"/>
        </w:rPr>
        <w:t>mean</w:t>
      </w:r>
      <w:r w:rsidR="00D54F5C">
        <w:rPr>
          <w:rFonts w:ascii="Arial" w:hAnsi="Arial" w:cs="Arial"/>
          <w:color w:val="auto"/>
        </w:rPr>
        <w:t xml:space="preserve"> slightly</w:t>
      </w:r>
      <w:r w:rsidR="00D519D3">
        <w:rPr>
          <w:rFonts w:ascii="Arial" w:hAnsi="Arial" w:cs="Arial"/>
          <w:color w:val="auto"/>
        </w:rPr>
        <w:t xml:space="preserve"> </w:t>
      </w:r>
      <w:r w:rsidR="00364D95">
        <w:rPr>
          <w:rFonts w:ascii="Arial" w:hAnsi="Arial" w:cs="Arial"/>
          <w:color w:val="auto"/>
        </w:rPr>
        <w:t>decreases</w:t>
      </w:r>
      <w:r w:rsidR="00D519D3">
        <w:rPr>
          <w:rFonts w:ascii="Arial" w:hAnsi="Arial" w:cs="Arial"/>
          <w:color w:val="auto"/>
        </w:rPr>
        <w:t xml:space="preserve"> from </w:t>
      </w:r>
      <w:r w:rsidR="00984EA2">
        <w:rPr>
          <w:rFonts w:ascii="Arial" w:hAnsi="Arial" w:cs="Arial"/>
          <w:color w:val="auto"/>
        </w:rPr>
        <w:t>1</w:t>
      </w:r>
      <w:r w:rsidR="005C6A20">
        <w:rPr>
          <w:rFonts w:ascii="Arial" w:hAnsi="Arial" w:cs="Arial"/>
          <w:color w:val="auto"/>
        </w:rPr>
        <w:t>2 to 10</w:t>
      </w:r>
      <w:r w:rsidR="00D70BF0">
        <w:rPr>
          <w:rFonts w:ascii="Arial" w:hAnsi="Arial" w:cs="Arial"/>
          <w:color w:val="auto"/>
        </w:rPr>
        <w:t xml:space="preserve"> </w:t>
      </w:r>
      <w:r w:rsidR="00D54F5C">
        <w:rPr>
          <w:rFonts w:ascii="Arial" w:hAnsi="Arial" w:cs="Arial"/>
          <w:color w:val="auto"/>
        </w:rPr>
        <w:t>while moving in the age group from Adult to Senior</w:t>
      </w:r>
      <w:r w:rsidR="00364D95">
        <w:rPr>
          <w:rFonts w:ascii="Arial" w:hAnsi="Arial" w:cs="Arial"/>
          <w:color w:val="auto"/>
        </w:rPr>
        <w:t xml:space="preserve">. </w:t>
      </w:r>
    </w:p>
    <w:p w14:paraId="2F11E490" w14:textId="77777777" w:rsidR="0070499D" w:rsidRDefault="0070499D" w:rsidP="0070499D">
      <w:pPr>
        <w:spacing w:before="263" w:line="266" w:lineRule="auto"/>
        <w:ind w:right="751"/>
        <w:rPr>
          <w:rFonts w:ascii="Arial" w:hAnsi="Arial" w:cs="Arial"/>
          <w:color w:val="auto"/>
        </w:rPr>
      </w:pPr>
    </w:p>
    <w:p w14:paraId="163EDC48" w14:textId="647AFA76" w:rsidR="00693BE2" w:rsidRDefault="0070499D" w:rsidP="00FC4971">
      <w:pPr>
        <w:spacing w:before="263" w:line="266" w:lineRule="auto"/>
        <w:ind w:right="751"/>
        <w:jc w:val="both"/>
        <w:rPr>
          <w:rFonts w:ascii="Arial" w:hAnsi="Arial" w:cs="Arial"/>
          <w:color w:val="auto"/>
        </w:rPr>
      </w:pPr>
      <w:r w:rsidRPr="0070499D">
        <w:rPr>
          <w:rFonts w:ascii="Arial" w:hAnsi="Arial" w:cs="Arial"/>
          <w:color w:val="auto"/>
        </w:rPr>
        <w:t>Concluding the analysis, the bar plot efficiently conveys mean values, exposing correlations, trends</w:t>
      </w:r>
      <w:r w:rsidR="00E36DCF">
        <w:rPr>
          <w:rFonts w:ascii="Arial" w:hAnsi="Arial" w:cs="Arial"/>
          <w:color w:val="auto"/>
        </w:rPr>
        <w:t xml:space="preserve"> and trend in age groups</w:t>
      </w:r>
      <w:r w:rsidR="00FC4971">
        <w:rPr>
          <w:rFonts w:ascii="Arial" w:hAnsi="Arial" w:cs="Arial"/>
          <w:color w:val="auto"/>
        </w:rPr>
        <w:t>.</w:t>
      </w:r>
      <w:r w:rsidR="00E36DCF">
        <w:rPr>
          <w:rFonts w:ascii="Arial" w:hAnsi="Arial" w:cs="Arial"/>
          <w:color w:val="auto"/>
        </w:rPr>
        <w:t xml:space="preserve"> </w:t>
      </w:r>
      <w:r w:rsidR="0085643F">
        <w:rPr>
          <w:rFonts w:ascii="Arial" w:hAnsi="Arial" w:cs="Arial"/>
          <w:color w:val="auto"/>
        </w:rPr>
        <w:t>The BMI level remains con</w:t>
      </w:r>
      <w:r w:rsidR="00D6348B">
        <w:rPr>
          <w:rFonts w:ascii="Arial" w:hAnsi="Arial" w:cs="Arial"/>
          <w:color w:val="auto"/>
        </w:rPr>
        <w:t>stant in age group, the glucose</w:t>
      </w:r>
      <w:r w:rsidR="00172F20">
        <w:rPr>
          <w:rFonts w:ascii="Arial" w:hAnsi="Arial" w:cs="Arial"/>
          <w:color w:val="auto"/>
        </w:rPr>
        <w:t xml:space="preserve"> average</w:t>
      </w:r>
      <w:r w:rsidR="00D6348B">
        <w:rPr>
          <w:rFonts w:ascii="Arial" w:hAnsi="Arial" w:cs="Arial"/>
          <w:color w:val="auto"/>
        </w:rPr>
        <w:t xml:space="preserve"> has </w:t>
      </w:r>
      <w:r w:rsidR="00172F20">
        <w:rPr>
          <w:rFonts w:ascii="Arial" w:hAnsi="Arial" w:cs="Arial"/>
          <w:color w:val="auto"/>
        </w:rPr>
        <w:t xml:space="preserve">an increment from adult to senior while the insulin </w:t>
      </w:r>
      <w:r w:rsidR="00936266">
        <w:rPr>
          <w:rFonts w:ascii="Arial" w:hAnsi="Arial" w:cs="Arial"/>
          <w:color w:val="auto"/>
        </w:rPr>
        <w:t xml:space="preserve">tends to slightly go down following the pattern from </w:t>
      </w:r>
      <w:r w:rsidR="00B74C28">
        <w:rPr>
          <w:rFonts w:ascii="Arial" w:hAnsi="Arial" w:cs="Arial"/>
          <w:color w:val="auto"/>
        </w:rPr>
        <w:t>adult to senior</w:t>
      </w:r>
      <w:r w:rsidR="00936266">
        <w:rPr>
          <w:rFonts w:ascii="Arial" w:hAnsi="Arial" w:cs="Arial"/>
          <w:color w:val="auto"/>
        </w:rPr>
        <w:t xml:space="preserve">. </w:t>
      </w:r>
    </w:p>
    <w:p w14:paraId="77B3A2B4" w14:textId="77777777" w:rsidR="00080C36" w:rsidRPr="001143B5" w:rsidRDefault="00080C36" w:rsidP="00FC4971">
      <w:pPr>
        <w:spacing w:before="263" w:line="266" w:lineRule="auto"/>
        <w:ind w:right="751"/>
        <w:jc w:val="both"/>
        <w:rPr>
          <w:rFonts w:ascii="Arial" w:hAnsi="Arial" w:cs="Arial"/>
          <w:color w:val="auto"/>
        </w:rPr>
      </w:pPr>
    </w:p>
    <w:p w14:paraId="5FC2FA89" w14:textId="3083570B" w:rsidR="002438A0" w:rsidRPr="002438A0" w:rsidRDefault="002438A0" w:rsidP="00394D6F">
      <w:pPr>
        <w:spacing w:before="263" w:line="266" w:lineRule="auto"/>
        <w:ind w:right="751"/>
        <w:jc w:val="center"/>
        <w:rPr>
          <w:rFonts w:asciiTheme="majorHAnsi" w:hAnsiTheme="majorHAnsi" w:cs="Times New Roman"/>
          <w:b/>
          <w:color w:val="auto"/>
          <w:sz w:val="40"/>
          <w:szCs w:val="40"/>
        </w:rPr>
      </w:pPr>
      <w:r w:rsidRPr="002438A0">
        <w:rPr>
          <w:rFonts w:asciiTheme="majorHAnsi" w:hAnsiTheme="majorHAnsi" w:cs="Times New Roman"/>
          <w:b/>
          <w:color w:val="auto"/>
          <w:sz w:val="40"/>
          <w:szCs w:val="40"/>
        </w:rPr>
        <w:lastRenderedPageBreak/>
        <w:t>Classification Result</w:t>
      </w:r>
      <w:r w:rsidR="00E86833">
        <w:rPr>
          <w:rFonts w:asciiTheme="majorHAnsi" w:hAnsiTheme="majorHAnsi" w:cs="Times New Roman"/>
          <w:b/>
          <w:color w:val="auto"/>
          <w:sz w:val="40"/>
          <w:szCs w:val="40"/>
        </w:rPr>
        <w:t>s</w:t>
      </w:r>
    </w:p>
    <w:p w14:paraId="5C27E514" w14:textId="0D8A67A2" w:rsidR="00817CE5" w:rsidRDefault="00394D6F" w:rsidP="002438A0">
      <w:pPr>
        <w:spacing w:before="263" w:line="266" w:lineRule="auto"/>
        <w:ind w:right="751"/>
        <w:jc w:val="center"/>
        <w:rPr>
          <w:rFonts w:asciiTheme="majorHAnsi" w:hAnsiTheme="majorHAnsi" w:cs="Times New Roman"/>
          <w:b/>
          <w:color w:val="auto"/>
          <w:sz w:val="36"/>
          <w:szCs w:val="36"/>
          <w:u w:val="single"/>
        </w:rPr>
      </w:pPr>
      <w:r>
        <w:rPr>
          <w:rFonts w:asciiTheme="majorHAnsi" w:hAnsiTheme="majorHAnsi" w:cs="Times New Roman"/>
          <w:b/>
          <w:color w:val="auto"/>
          <w:sz w:val="36"/>
          <w:szCs w:val="36"/>
          <w:u w:val="single"/>
        </w:rPr>
        <w:t>Dataset 1</w:t>
      </w:r>
      <w:r w:rsidR="006A6E82">
        <w:rPr>
          <w:rFonts w:asciiTheme="majorHAnsi" w:hAnsiTheme="majorHAnsi" w:cs="Times New Roman"/>
          <w:b/>
          <w:color w:val="auto"/>
          <w:sz w:val="36"/>
          <w:szCs w:val="36"/>
          <w:u w:val="single"/>
        </w:rPr>
        <w:t>:</w:t>
      </w:r>
      <w:r w:rsidR="009A25A4">
        <w:rPr>
          <w:rFonts w:asciiTheme="majorHAnsi" w:hAnsiTheme="majorHAnsi" w:cs="Times New Roman"/>
          <w:b/>
          <w:color w:val="auto"/>
          <w:sz w:val="36"/>
          <w:szCs w:val="36"/>
          <w:u w:val="single"/>
        </w:rPr>
        <w:t xml:space="preserve"> Result</w:t>
      </w:r>
    </w:p>
    <w:p w14:paraId="11B66C4C" w14:textId="77777777" w:rsidR="002438A0" w:rsidRPr="002438A0" w:rsidRDefault="002438A0" w:rsidP="002438A0">
      <w:pPr>
        <w:spacing w:before="263" w:line="266" w:lineRule="auto"/>
        <w:ind w:right="751"/>
        <w:jc w:val="center"/>
        <w:rPr>
          <w:rFonts w:asciiTheme="majorHAnsi" w:hAnsiTheme="majorHAnsi" w:cs="Times New Roman"/>
          <w:b/>
          <w:color w:val="auto"/>
          <w:sz w:val="36"/>
          <w:szCs w:val="36"/>
          <w:u w:val="single"/>
        </w:rPr>
      </w:pPr>
    </w:p>
    <w:tbl>
      <w:tblPr>
        <w:tblStyle w:val="TableGrid"/>
        <w:tblW w:w="0" w:type="auto"/>
        <w:tblLook w:val="04A0" w:firstRow="1" w:lastRow="0" w:firstColumn="1" w:lastColumn="0" w:noHBand="0" w:noVBand="1"/>
      </w:tblPr>
      <w:tblGrid>
        <w:gridCol w:w="2226"/>
        <w:gridCol w:w="4297"/>
        <w:gridCol w:w="4267"/>
      </w:tblGrid>
      <w:tr w:rsidR="00E146B8" w14:paraId="6EF83504" w14:textId="77777777" w:rsidTr="00681D79">
        <w:trPr>
          <w:cnfStyle w:val="100000000000" w:firstRow="1" w:lastRow="0" w:firstColumn="0" w:lastColumn="0" w:oddVBand="0" w:evenVBand="0" w:oddHBand="0" w:evenHBand="0" w:firstRowFirstColumn="0" w:firstRowLastColumn="0" w:lastRowFirstColumn="0" w:lastRowLastColumn="0"/>
        </w:trPr>
        <w:tc>
          <w:tcPr>
            <w:tcW w:w="3596" w:type="dxa"/>
          </w:tcPr>
          <w:p w14:paraId="3479E1C6" w14:textId="77777777" w:rsidR="00681D79" w:rsidRDefault="00681D79" w:rsidP="00817CE5">
            <w:pPr>
              <w:spacing w:before="263" w:line="266" w:lineRule="auto"/>
              <w:ind w:right="751"/>
              <w:rPr>
                <w:rFonts w:asciiTheme="majorHAnsi" w:hAnsiTheme="majorHAnsi" w:cs="Times New Roman"/>
                <w:b w:val="0"/>
                <w:color w:val="auto"/>
                <w:sz w:val="40"/>
                <w:szCs w:val="40"/>
              </w:rPr>
            </w:pPr>
          </w:p>
        </w:tc>
        <w:tc>
          <w:tcPr>
            <w:tcW w:w="3597" w:type="dxa"/>
          </w:tcPr>
          <w:p w14:paraId="42D743D1" w14:textId="578EB4C3" w:rsidR="00681D79" w:rsidRDefault="00394D6F" w:rsidP="00817CE5">
            <w:pPr>
              <w:spacing w:before="263" w:line="266" w:lineRule="auto"/>
              <w:ind w:right="751"/>
              <w:rPr>
                <w:rFonts w:asciiTheme="majorHAnsi" w:hAnsiTheme="majorHAnsi" w:cs="Times New Roman"/>
                <w:b w:val="0"/>
                <w:color w:val="auto"/>
                <w:sz w:val="40"/>
                <w:szCs w:val="40"/>
              </w:rPr>
            </w:pPr>
            <w:r>
              <w:rPr>
                <w:rFonts w:asciiTheme="majorHAnsi" w:hAnsiTheme="majorHAnsi" w:cs="Times New Roman"/>
                <w:b w:val="0"/>
                <w:color w:val="auto"/>
                <w:sz w:val="40"/>
                <w:szCs w:val="40"/>
              </w:rPr>
              <w:t>KNN</w:t>
            </w:r>
          </w:p>
        </w:tc>
        <w:tc>
          <w:tcPr>
            <w:tcW w:w="3597" w:type="dxa"/>
          </w:tcPr>
          <w:p w14:paraId="57518F6D" w14:textId="76443915" w:rsidR="00681D79" w:rsidRDefault="00394D6F" w:rsidP="00817CE5">
            <w:pPr>
              <w:spacing w:before="263" w:line="266" w:lineRule="auto"/>
              <w:ind w:right="751"/>
              <w:rPr>
                <w:rFonts w:asciiTheme="majorHAnsi" w:hAnsiTheme="majorHAnsi" w:cs="Times New Roman"/>
                <w:b w:val="0"/>
                <w:color w:val="auto"/>
                <w:sz w:val="40"/>
                <w:szCs w:val="40"/>
              </w:rPr>
            </w:pPr>
            <w:r>
              <w:rPr>
                <w:rFonts w:asciiTheme="majorHAnsi" w:hAnsiTheme="majorHAnsi" w:cs="Times New Roman"/>
                <w:b w:val="0"/>
                <w:color w:val="auto"/>
                <w:sz w:val="40"/>
                <w:szCs w:val="40"/>
              </w:rPr>
              <w:t>Naïve Bayes</w:t>
            </w:r>
          </w:p>
        </w:tc>
      </w:tr>
      <w:tr w:rsidR="00E146B8" w14:paraId="5D20F36D" w14:textId="77777777" w:rsidTr="00681D79">
        <w:tc>
          <w:tcPr>
            <w:tcW w:w="3596" w:type="dxa"/>
          </w:tcPr>
          <w:p w14:paraId="4316D449" w14:textId="5FB3723F" w:rsidR="00681D79" w:rsidRPr="00A867BD" w:rsidRDefault="00681D79" w:rsidP="00817CE5">
            <w:pPr>
              <w:spacing w:before="263" w:line="266" w:lineRule="auto"/>
              <w:ind w:right="751"/>
              <w:jc w:val="center"/>
              <w:rPr>
                <w:rFonts w:asciiTheme="majorHAnsi" w:hAnsiTheme="majorHAnsi" w:cs="Times New Roman"/>
                <w:b/>
                <w:color w:val="auto"/>
                <w:sz w:val="28"/>
                <w:szCs w:val="28"/>
              </w:rPr>
            </w:pPr>
            <w:r w:rsidRPr="00A867BD">
              <w:rPr>
                <w:rFonts w:asciiTheme="majorHAnsi" w:hAnsiTheme="majorHAnsi" w:cs="Times New Roman"/>
                <w:b/>
                <w:color w:val="auto"/>
                <w:sz w:val="28"/>
                <w:szCs w:val="28"/>
              </w:rPr>
              <w:t>Confusion Matrix</w:t>
            </w:r>
          </w:p>
        </w:tc>
        <w:tc>
          <w:tcPr>
            <w:tcW w:w="3597" w:type="dxa"/>
          </w:tcPr>
          <w:p w14:paraId="5DDADBD8" w14:textId="24E017E3" w:rsidR="00681D79" w:rsidRDefault="00A867BD" w:rsidP="00E146B8">
            <w:pPr>
              <w:spacing w:before="263" w:line="266" w:lineRule="auto"/>
              <w:ind w:right="751"/>
              <w:jc w:val="center"/>
              <w:rPr>
                <w:rFonts w:asciiTheme="majorHAnsi" w:hAnsiTheme="majorHAnsi" w:cs="Times New Roman"/>
                <w:b/>
                <w:color w:val="auto"/>
                <w:sz w:val="40"/>
                <w:szCs w:val="40"/>
              </w:rPr>
            </w:pPr>
            <w:r>
              <w:rPr>
                <w:rFonts w:asciiTheme="majorHAnsi" w:hAnsiTheme="majorHAnsi"/>
                <w:b/>
                <w:noProof/>
                <w:sz w:val="40"/>
                <w:szCs w:val="40"/>
              </w:rPr>
              <w:drawing>
                <wp:inline distT="0" distB="0" distL="0" distR="0" wp14:anchorId="298118B8" wp14:editId="51B19F87">
                  <wp:extent cx="2168236" cy="231024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6954" cy="2330191"/>
                          </a:xfrm>
                          <a:prstGeom prst="rect">
                            <a:avLst/>
                          </a:prstGeom>
                          <a:noFill/>
                          <a:ln>
                            <a:noFill/>
                          </a:ln>
                        </pic:spPr>
                      </pic:pic>
                    </a:graphicData>
                  </a:graphic>
                </wp:inline>
              </w:drawing>
            </w:r>
          </w:p>
        </w:tc>
        <w:tc>
          <w:tcPr>
            <w:tcW w:w="3597" w:type="dxa"/>
          </w:tcPr>
          <w:p w14:paraId="3030D9D1" w14:textId="1FA390B3" w:rsidR="00681D79" w:rsidRDefault="008C5F2C" w:rsidP="00E146B8">
            <w:pPr>
              <w:spacing w:before="263" w:line="266" w:lineRule="auto"/>
              <w:ind w:right="751"/>
              <w:jc w:val="center"/>
              <w:rPr>
                <w:rFonts w:asciiTheme="majorHAnsi" w:hAnsiTheme="majorHAnsi" w:cs="Times New Roman"/>
                <w:b/>
                <w:color w:val="auto"/>
                <w:sz w:val="40"/>
                <w:szCs w:val="40"/>
              </w:rPr>
            </w:pPr>
            <w:r>
              <w:rPr>
                <w:rFonts w:asciiTheme="majorHAnsi" w:hAnsiTheme="majorHAnsi"/>
                <w:b/>
                <w:noProof/>
                <w:sz w:val="40"/>
                <w:szCs w:val="40"/>
              </w:rPr>
              <w:drawing>
                <wp:inline distT="0" distB="0" distL="0" distR="0" wp14:anchorId="52D6186E" wp14:editId="3A594CC4">
                  <wp:extent cx="2151980" cy="229292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7781" cy="2341728"/>
                          </a:xfrm>
                          <a:prstGeom prst="rect">
                            <a:avLst/>
                          </a:prstGeom>
                          <a:noFill/>
                          <a:ln>
                            <a:noFill/>
                          </a:ln>
                        </pic:spPr>
                      </pic:pic>
                    </a:graphicData>
                  </a:graphic>
                </wp:inline>
              </w:drawing>
            </w:r>
          </w:p>
        </w:tc>
      </w:tr>
      <w:tr w:rsidR="00E146B8" w14:paraId="2E3F0B09" w14:textId="77777777" w:rsidTr="00681D79">
        <w:tc>
          <w:tcPr>
            <w:tcW w:w="3596" w:type="dxa"/>
          </w:tcPr>
          <w:p w14:paraId="542787E5" w14:textId="18D63270" w:rsidR="00681D79" w:rsidRPr="00A867BD" w:rsidRDefault="00BC13CA" w:rsidP="00817CE5">
            <w:pPr>
              <w:spacing w:before="263" w:line="266" w:lineRule="auto"/>
              <w:ind w:right="751"/>
              <w:jc w:val="center"/>
              <w:rPr>
                <w:rFonts w:asciiTheme="majorHAnsi" w:hAnsiTheme="majorHAnsi" w:cs="Times New Roman"/>
                <w:b/>
                <w:color w:val="auto"/>
                <w:sz w:val="28"/>
                <w:szCs w:val="28"/>
              </w:rPr>
            </w:pPr>
            <w:r w:rsidRPr="00A867BD">
              <w:rPr>
                <w:rFonts w:asciiTheme="majorHAnsi" w:hAnsiTheme="majorHAnsi" w:cs="Times New Roman"/>
                <w:b/>
                <w:color w:val="auto"/>
                <w:sz w:val="28"/>
                <w:szCs w:val="28"/>
              </w:rPr>
              <w:t>Accuracy</w:t>
            </w:r>
          </w:p>
        </w:tc>
        <w:tc>
          <w:tcPr>
            <w:tcW w:w="3597" w:type="dxa"/>
          </w:tcPr>
          <w:p w14:paraId="0B953A3B" w14:textId="00B5F794" w:rsidR="00681D79" w:rsidRDefault="00101E3B" w:rsidP="00817CE5">
            <w:pPr>
              <w:spacing w:before="263" w:line="266" w:lineRule="auto"/>
              <w:ind w:right="751"/>
              <w:jc w:val="center"/>
              <w:rPr>
                <w:rFonts w:asciiTheme="majorHAnsi" w:hAnsiTheme="majorHAnsi" w:cs="Times New Roman"/>
                <w:b/>
                <w:color w:val="auto"/>
                <w:sz w:val="40"/>
                <w:szCs w:val="40"/>
              </w:rPr>
            </w:pPr>
            <w:r w:rsidRPr="00101E3B">
              <w:rPr>
                <w:rFonts w:asciiTheme="majorHAnsi" w:hAnsiTheme="majorHAnsi" w:cs="Times New Roman"/>
                <w:b/>
                <w:color w:val="auto"/>
                <w:sz w:val="40"/>
                <w:szCs w:val="40"/>
              </w:rPr>
              <w:t>0.735</w:t>
            </w:r>
          </w:p>
        </w:tc>
        <w:tc>
          <w:tcPr>
            <w:tcW w:w="3597" w:type="dxa"/>
          </w:tcPr>
          <w:p w14:paraId="76E79B55" w14:textId="6E48698A" w:rsidR="00681D79" w:rsidRDefault="0059416B" w:rsidP="00817CE5">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0.765</w:t>
            </w:r>
          </w:p>
        </w:tc>
      </w:tr>
      <w:tr w:rsidR="00E146B8" w14:paraId="6B4A27E0" w14:textId="77777777" w:rsidTr="00681D79">
        <w:tc>
          <w:tcPr>
            <w:tcW w:w="3596" w:type="dxa"/>
          </w:tcPr>
          <w:p w14:paraId="43971530" w14:textId="652EB000" w:rsidR="00681D79" w:rsidRPr="00A867BD" w:rsidRDefault="00757EE8" w:rsidP="00817CE5">
            <w:pPr>
              <w:spacing w:before="263" w:line="266" w:lineRule="auto"/>
              <w:ind w:right="751"/>
              <w:jc w:val="center"/>
              <w:rPr>
                <w:rFonts w:asciiTheme="majorHAnsi" w:hAnsiTheme="majorHAnsi" w:cs="Times New Roman"/>
                <w:b/>
                <w:color w:val="auto"/>
                <w:sz w:val="28"/>
                <w:szCs w:val="28"/>
              </w:rPr>
            </w:pPr>
            <w:r w:rsidRPr="00A867BD">
              <w:rPr>
                <w:rFonts w:asciiTheme="majorHAnsi" w:hAnsiTheme="majorHAnsi" w:cs="Times New Roman"/>
                <w:b/>
                <w:color w:val="auto"/>
                <w:sz w:val="28"/>
                <w:szCs w:val="28"/>
              </w:rPr>
              <w:t>Precision</w:t>
            </w:r>
          </w:p>
        </w:tc>
        <w:tc>
          <w:tcPr>
            <w:tcW w:w="3597" w:type="dxa"/>
          </w:tcPr>
          <w:p w14:paraId="16149FC4" w14:textId="4DDFCBAD" w:rsidR="00681D79" w:rsidRDefault="00C14C93" w:rsidP="00817CE5">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w:t>
            </w:r>
            <w:r w:rsidR="00F40CEB">
              <w:rPr>
                <w:rFonts w:asciiTheme="majorHAnsi" w:hAnsiTheme="majorHAnsi" w:cs="Times New Roman"/>
                <w:b/>
                <w:color w:val="auto"/>
                <w:sz w:val="40"/>
                <w:szCs w:val="40"/>
              </w:rPr>
              <w:t>.746</w:t>
            </w:r>
          </w:p>
        </w:tc>
        <w:tc>
          <w:tcPr>
            <w:tcW w:w="3597" w:type="dxa"/>
          </w:tcPr>
          <w:p w14:paraId="3041E710" w14:textId="1AE514EF" w:rsidR="00681D79" w:rsidRDefault="0059416B" w:rsidP="00817CE5">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0.767</w:t>
            </w:r>
          </w:p>
        </w:tc>
      </w:tr>
      <w:tr w:rsidR="00E146B8" w14:paraId="58719B46" w14:textId="77777777" w:rsidTr="00681D79">
        <w:tc>
          <w:tcPr>
            <w:tcW w:w="3596" w:type="dxa"/>
          </w:tcPr>
          <w:p w14:paraId="16E8BF21" w14:textId="71B1C848" w:rsidR="00681D79" w:rsidRPr="00A867BD" w:rsidRDefault="00757EE8" w:rsidP="00817CE5">
            <w:pPr>
              <w:spacing w:before="263" w:line="266" w:lineRule="auto"/>
              <w:ind w:right="751"/>
              <w:jc w:val="center"/>
              <w:rPr>
                <w:rFonts w:asciiTheme="majorHAnsi" w:hAnsiTheme="majorHAnsi" w:cs="Times New Roman"/>
                <w:b/>
                <w:color w:val="auto"/>
                <w:sz w:val="28"/>
                <w:szCs w:val="28"/>
              </w:rPr>
            </w:pPr>
            <w:r w:rsidRPr="00A867BD">
              <w:rPr>
                <w:rFonts w:asciiTheme="majorHAnsi" w:hAnsiTheme="majorHAnsi" w:cs="Times New Roman"/>
                <w:b/>
                <w:color w:val="auto"/>
                <w:sz w:val="28"/>
                <w:szCs w:val="28"/>
              </w:rPr>
              <w:t>Recall</w:t>
            </w:r>
          </w:p>
        </w:tc>
        <w:tc>
          <w:tcPr>
            <w:tcW w:w="3597" w:type="dxa"/>
          </w:tcPr>
          <w:p w14:paraId="79F9071D" w14:textId="423BDAAF" w:rsidR="00681D79" w:rsidRDefault="00F40CEB" w:rsidP="00817CE5">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0.735</w:t>
            </w:r>
          </w:p>
        </w:tc>
        <w:tc>
          <w:tcPr>
            <w:tcW w:w="3597" w:type="dxa"/>
          </w:tcPr>
          <w:p w14:paraId="6192D13A" w14:textId="2273155D" w:rsidR="00681D79" w:rsidRDefault="0059416B" w:rsidP="00817CE5">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0.765</w:t>
            </w:r>
          </w:p>
        </w:tc>
      </w:tr>
      <w:tr w:rsidR="00E146B8" w14:paraId="7E630915" w14:textId="77777777" w:rsidTr="00681D79">
        <w:tc>
          <w:tcPr>
            <w:tcW w:w="3596" w:type="dxa"/>
          </w:tcPr>
          <w:p w14:paraId="195EBA47" w14:textId="270928F3" w:rsidR="00681D79" w:rsidRPr="00A867BD" w:rsidRDefault="00757EE8" w:rsidP="00817CE5">
            <w:pPr>
              <w:spacing w:before="263" w:line="266" w:lineRule="auto"/>
              <w:ind w:right="751"/>
              <w:jc w:val="center"/>
              <w:rPr>
                <w:rFonts w:asciiTheme="majorHAnsi" w:hAnsiTheme="majorHAnsi" w:cs="Times New Roman"/>
                <w:b/>
                <w:color w:val="auto"/>
                <w:sz w:val="28"/>
                <w:szCs w:val="28"/>
              </w:rPr>
            </w:pPr>
            <w:r w:rsidRPr="00A867BD">
              <w:rPr>
                <w:rFonts w:asciiTheme="majorHAnsi" w:hAnsiTheme="majorHAnsi" w:cs="Times New Roman"/>
                <w:b/>
                <w:color w:val="auto"/>
                <w:sz w:val="28"/>
                <w:szCs w:val="28"/>
              </w:rPr>
              <w:t>F1-Score</w:t>
            </w:r>
          </w:p>
        </w:tc>
        <w:tc>
          <w:tcPr>
            <w:tcW w:w="3597" w:type="dxa"/>
          </w:tcPr>
          <w:p w14:paraId="621CF435" w14:textId="7FD866A9" w:rsidR="00681D79" w:rsidRDefault="00F40CEB" w:rsidP="00817CE5">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0.738</w:t>
            </w:r>
          </w:p>
        </w:tc>
        <w:tc>
          <w:tcPr>
            <w:tcW w:w="3597" w:type="dxa"/>
          </w:tcPr>
          <w:p w14:paraId="0BD17ADC" w14:textId="390B7F44" w:rsidR="00681D79" w:rsidRDefault="00313B82" w:rsidP="00817CE5">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0.765</w:t>
            </w:r>
          </w:p>
        </w:tc>
      </w:tr>
    </w:tbl>
    <w:p w14:paraId="0749485B" w14:textId="77777777" w:rsidR="00985FD7" w:rsidRDefault="00985FD7" w:rsidP="002905B6">
      <w:pPr>
        <w:spacing w:before="263" w:line="266" w:lineRule="auto"/>
        <w:ind w:right="751"/>
        <w:jc w:val="both"/>
        <w:rPr>
          <w:rFonts w:ascii="Arial" w:hAnsi="Arial" w:cs="Arial"/>
          <w:bCs/>
          <w:color w:val="auto"/>
          <w:szCs w:val="24"/>
        </w:rPr>
      </w:pPr>
    </w:p>
    <w:p w14:paraId="29B03025" w14:textId="1440E64E" w:rsidR="00214DF2" w:rsidRDefault="00547D64" w:rsidP="002905B6">
      <w:pPr>
        <w:spacing w:before="263" w:line="266" w:lineRule="auto"/>
        <w:ind w:right="751"/>
        <w:jc w:val="both"/>
        <w:rPr>
          <w:rFonts w:ascii="Arial" w:hAnsi="Arial" w:cs="Arial"/>
          <w:bCs/>
          <w:color w:val="auto"/>
          <w:szCs w:val="24"/>
        </w:rPr>
      </w:pPr>
      <w:r>
        <w:rPr>
          <w:rFonts w:ascii="Arial" w:hAnsi="Arial" w:cs="Arial"/>
          <w:bCs/>
          <w:color w:val="auto"/>
          <w:szCs w:val="24"/>
        </w:rPr>
        <w:t xml:space="preserve">Dataset </w:t>
      </w:r>
      <w:r w:rsidR="00EB741E">
        <w:rPr>
          <w:rFonts w:ascii="Arial" w:hAnsi="Arial" w:cs="Arial"/>
          <w:bCs/>
          <w:color w:val="auto"/>
          <w:szCs w:val="24"/>
        </w:rPr>
        <w:t xml:space="preserve">used for this classification results is </w:t>
      </w:r>
      <w:r w:rsidR="00EB741E" w:rsidRPr="009B4EAA">
        <w:rPr>
          <w:rFonts w:ascii="Arial" w:hAnsi="Arial" w:cs="Arial"/>
          <w:b/>
          <w:color w:val="auto"/>
          <w:szCs w:val="24"/>
        </w:rPr>
        <w:t>dry_bean</w:t>
      </w:r>
      <w:r w:rsidR="00F2566B" w:rsidRPr="009B4EAA">
        <w:rPr>
          <w:rFonts w:ascii="Arial" w:hAnsi="Arial" w:cs="Arial"/>
          <w:b/>
          <w:color w:val="auto"/>
          <w:szCs w:val="24"/>
        </w:rPr>
        <w:t>_dataset.csv</w:t>
      </w:r>
      <w:r w:rsidR="00EB741E">
        <w:rPr>
          <w:rFonts w:ascii="Arial" w:hAnsi="Arial" w:cs="Arial"/>
          <w:bCs/>
          <w:color w:val="auto"/>
          <w:szCs w:val="24"/>
        </w:rPr>
        <w:t>.</w:t>
      </w:r>
      <w:r w:rsidR="009B4EAA">
        <w:rPr>
          <w:rFonts w:ascii="Arial" w:hAnsi="Arial" w:cs="Arial"/>
          <w:bCs/>
          <w:color w:val="auto"/>
          <w:szCs w:val="24"/>
        </w:rPr>
        <w:t xml:space="preserve"> </w:t>
      </w:r>
      <w:r w:rsidR="00214DF2">
        <w:rPr>
          <w:rFonts w:ascii="Arial" w:hAnsi="Arial" w:cs="Arial"/>
          <w:bCs/>
          <w:color w:val="auto"/>
          <w:szCs w:val="24"/>
        </w:rPr>
        <w:t>The dataset has</w:t>
      </w:r>
      <w:r w:rsidR="00E85D1E">
        <w:rPr>
          <w:rFonts w:ascii="Arial" w:hAnsi="Arial" w:cs="Arial"/>
          <w:bCs/>
          <w:color w:val="auto"/>
          <w:szCs w:val="24"/>
        </w:rPr>
        <w:t xml:space="preserve"> </w:t>
      </w:r>
      <w:r w:rsidR="00945405">
        <w:rPr>
          <w:rFonts w:ascii="Arial" w:hAnsi="Arial" w:cs="Arial"/>
          <w:bCs/>
          <w:color w:val="auto"/>
          <w:szCs w:val="24"/>
        </w:rPr>
        <w:t xml:space="preserve">a total of 17 column having </w:t>
      </w:r>
      <w:r w:rsidR="00394501">
        <w:rPr>
          <w:rFonts w:ascii="Arial" w:hAnsi="Arial" w:cs="Arial"/>
          <w:bCs/>
          <w:color w:val="auto"/>
          <w:szCs w:val="24"/>
        </w:rPr>
        <w:t>16 continuous</w:t>
      </w:r>
      <w:r w:rsidR="00914D08">
        <w:rPr>
          <w:rFonts w:ascii="Arial" w:hAnsi="Arial" w:cs="Arial"/>
          <w:bCs/>
          <w:color w:val="auto"/>
          <w:szCs w:val="24"/>
        </w:rPr>
        <w:t xml:space="preserve"> type</w:t>
      </w:r>
      <w:r w:rsidR="00394501">
        <w:rPr>
          <w:rFonts w:ascii="Arial" w:hAnsi="Arial" w:cs="Arial"/>
          <w:bCs/>
          <w:color w:val="auto"/>
          <w:szCs w:val="24"/>
        </w:rPr>
        <w:t xml:space="preserve"> feature column</w:t>
      </w:r>
      <w:r w:rsidR="00914D08">
        <w:rPr>
          <w:rFonts w:ascii="Arial" w:hAnsi="Arial" w:cs="Arial"/>
          <w:bCs/>
          <w:color w:val="auto"/>
          <w:szCs w:val="24"/>
        </w:rPr>
        <w:t>s</w:t>
      </w:r>
      <w:r w:rsidR="00394501">
        <w:rPr>
          <w:rFonts w:ascii="Arial" w:hAnsi="Arial" w:cs="Arial"/>
          <w:bCs/>
          <w:color w:val="auto"/>
          <w:szCs w:val="24"/>
        </w:rPr>
        <w:t xml:space="preserve"> and one </w:t>
      </w:r>
      <w:r w:rsidR="003273E6">
        <w:rPr>
          <w:rFonts w:ascii="Arial" w:hAnsi="Arial" w:cs="Arial"/>
          <w:bCs/>
          <w:color w:val="auto"/>
          <w:szCs w:val="24"/>
        </w:rPr>
        <w:t>target</w:t>
      </w:r>
      <w:r w:rsidR="00394501">
        <w:rPr>
          <w:rFonts w:ascii="Arial" w:hAnsi="Arial" w:cs="Arial"/>
          <w:bCs/>
          <w:color w:val="auto"/>
          <w:szCs w:val="24"/>
        </w:rPr>
        <w:t xml:space="preserve"> column</w:t>
      </w:r>
      <w:r w:rsidR="008F7073">
        <w:rPr>
          <w:rFonts w:ascii="Arial" w:hAnsi="Arial" w:cs="Arial"/>
          <w:bCs/>
          <w:color w:val="auto"/>
          <w:szCs w:val="24"/>
        </w:rPr>
        <w:t xml:space="preserve">. The </w:t>
      </w:r>
      <w:r w:rsidR="003273E6">
        <w:rPr>
          <w:rFonts w:ascii="Arial" w:hAnsi="Arial" w:cs="Arial"/>
          <w:bCs/>
          <w:color w:val="auto"/>
          <w:szCs w:val="24"/>
        </w:rPr>
        <w:t>target</w:t>
      </w:r>
      <w:r w:rsidR="00C621F1">
        <w:rPr>
          <w:rFonts w:ascii="Arial" w:hAnsi="Arial" w:cs="Arial"/>
          <w:bCs/>
          <w:color w:val="auto"/>
          <w:szCs w:val="24"/>
        </w:rPr>
        <w:t xml:space="preserve"> column </w:t>
      </w:r>
      <w:r w:rsidR="003273E6">
        <w:rPr>
          <w:rFonts w:ascii="Arial" w:hAnsi="Arial" w:cs="Arial"/>
          <w:bCs/>
          <w:color w:val="auto"/>
          <w:szCs w:val="24"/>
        </w:rPr>
        <w:t>has</w:t>
      </w:r>
      <w:r w:rsidR="00004D82">
        <w:rPr>
          <w:rFonts w:ascii="Arial" w:hAnsi="Arial" w:cs="Arial"/>
          <w:bCs/>
          <w:color w:val="auto"/>
          <w:szCs w:val="24"/>
        </w:rPr>
        <w:t xml:space="preserve"> 7 classes named as: </w:t>
      </w:r>
      <w:r w:rsidR="00004D82" w:rsidRPr="00004D82">
        <w:rPr>
          <w:rFonts w:ascii="Arial" w:hAnsi="Arial" w:cs="Arial"/>
          <w:bCs/>
          <w:color w:val="auto"/>
          <w:szCs w:val="24"/>
        </w:rPr>
        <w:t xml:space="preserve">  BARBUNYA</w:t>
      </w:r>
      <w:r w:rsidR="00004D82">
        <w:rPr>
          <w:rFonts w:ascii="Arial" w:hAnsi="Arial" w:cs="Arial"/>
          <w:bCs/>
          <w:color w:val="auto"/>
          <w:szCs w:val="24"/>
        </w:rPr>
        <w:t>,</w:t>
      </w:r>
      <w:r w:rsidR="00004D82" w:rsidRPr="00004D82">
        <w:rPr>
          <w:rFonts w:ascii="Arial" w:hAnsi="Arial" w:cs="Arial"/>
          <w:bCs/>
          <w:color w:val="auto"/>
          <w:szCs w:val="24"/>
        </w:rPr>
        <w:t xml:space="preserve"> BOMBAY</w:t>
      </w:r>
      <w:r w:rsidR="00004D82">
        <w:rPr>
          <w:rFonts w:ascii="Arial" w:hAnsi="Arial" w:cs="Arial"/>
          <w:bCs/>
          <w:color w:val="auto"/>
          <w:szCs w:val="24"/>
        </w:rPr>
        <w:t xml:space="preserve">, </w:t>
      </w:r>
      <w:r w:rsidR="00004D82" w:rsidRPr="00004D82">
        <w:rPr>
          <w:rFonts w:ascii="Arial" w:hAnsi="Arial" w:cs="Arial"/>
          <w:bCs/>
          <w:color w:val="auto"/>
          <w:szCs w:val="24"/>
        </w:rPr>
        <w:t>CALI</w:t>
      </w:r>
      <w:r w:rsidR="00004D82">
        <w:rPr>
          <w:rFonts w:ascii="Arial" w:hAnsi="Arial" w:cs="Arial"/>
          <w:bCs/>
          <w:color w:val="auto"/>
          <w:szCs w:val="24"/>
        </w:rPr>
        <w:t xml:space="preserve">, </w:t>
      </w:r>
      <w:r w:rsidR="00004D82" w:rsidRPr="00004D82">
        <w:rPr>
          <w:rFonts w:ascii="Arial" w:hAnsi="Arial" w:cs="Arial"/>
          <w:bCs/>
          <w:color w:val="auto"/>
          <w:szCs w:val="24"/>
        </w:rPr>
        <w:t>DERMASON</w:t>
      </w:r>
      <w:r w:rsidR="00004D82">
        <w:rPr>
          <w:rFonts w:ascii="Arial" w:hAnsi="Arial" w:cs="Arial"/>
          <w:bCs/>
          <w:color w:val="auto"/>
          <w:szCs w:val="24"/>
        </w:rPr>
        <w:t xml:space="preserve">, </w:t>
      </w:r>
      <w:r w:rsidR="00004D82" w:rsidRPr="00004D82">
        <w:rPr>
          <w:rFonts w:ascii="Arial" w:hAnsi="Arial" w:cs="Arial"/>
          <w:bCs/>
          <w:color w:val="auto"/>
          <w:szCs w:val="24"/>
        </w:rPr>
        <w:t>HOROZ</w:t>
      </w:r>
      <w:r w:rsidR="00004D82">
        <w:rPr>
          <w:rFonts w:ascii="Arial" w:hAnsi="Arial" w:cs="Arial"/>
          <w:bCs/>
          <w:color w:val="auto"/>
          <w:szCs w:val="24"/>
        </w:rPr>
        <w:t xml:space="preserve">, </w:t>
      </w:r>
      <w:r w:rsidR="00004D82" w:rsidRPr="00004D82">
        <w:rPr>
          <w:rFonts w:ascii="Arial" w:hAnsi="Arial" w:cs="Arial"/>
          <w:bCs/>
          <w:color w:val="auto"/>
          <w:szCs w:val="24"/>
        </w:rPr>
        <w:t>SEKER</w:t>
      </w:r>
      <w:r w:rsidR="00004D82">
        <w:rPr>
          <w:rFonts w:ascii="Arial" w:hAnsi="Arial" w:cs="Arial"/>
          <w:bCs/>
          <w:color w:val="auto"/>
          <w:szCs w:val="24"/>
        </w:rPr>
        <w:t xml:space="preserve">, </w:t>
      </w:r>
      <w:r w:rsidR="00004D82" w:rsidRPr="00004D82">
        <w:rPr>
          <w:rFonts w:ascii="Arial" w:hAnsi="Arial" w:cs="Arial"/>
          <w:bCs/>
          <w:color w:val="auto"/>
          <w:szCs w:val="24"/>
        </w:rPr>
        <w:t>SIRA</w:t>
      </w:r>
      <w:r w:rsidR="00004D82">
        <w:rPr>
          <w:rFonts w:ascii="Arial" w:hAnsi="Arial" w:cs="Arial"/>
          <w:bCs/>
          <w:color w:val="auto"/>
          <w:szCs w:val="24"/>
        </w:rPr>
        <w:t>.</w:t>
      </w:r>
      <w:r w:rsidR="009B1A7A">
        <w:rPr>
          <w:rFonts w:ascii="Arial" w:hAnsi="Arial" w:cs="Arial"/>
          <w:bCs/>
          <w:color w:val="auto"/>
          <w:szCs w:val="24"/>
        </w:rPr>
        <w:t xml:space="preserve"> The dataset has a total of </w:t>
      </w:r>
      <w:r w:rsidR="006471DD">
        <w:rPr>
          <w:rFonts w:ascii="Arial" w:hAnsi="Arial" w:cs="Arial"/>
          <w:bCs/>
          <w:color w:val="auto"/>
          <w:szCs w:val="24"/>
        </w:rPr>
        <w:t xml:space="preserve">13612 rows in which </w:t>
      </w:r>
      <w:r w:rsidR="004021DF">
        <w:rPr>
          <w:rFonts w:ascii="Arial" w:hAnsi="Arial" w:cs="Arial"/>
          <w:bCs/>
          <w:color w:val="auto"/>
          <w:szCs w:val="24"/>
        </w:rPr>
        <w:t>20% of data is used for testing purpose.</w:t>
      </w:r>
    </w:p>
    <w:p w14:paraId="0BCA74F6" w14:textId="77777777" w:rsidR="00214DF2" w:rsidRDefault="00214DF2" w:rsidP="00004D82">
      <w:pPr>
        <w:spacing w:before="263" w:line="266" w:lineRule="auto"/>
        <w:ind w:right="751"/>
        <w:rPr>
          <w:rFonts w:ascii="Arial" w:hAnsi="Arial" w:cs="Arial"/>
          <w:bCs/>
          <w:color w:val="auto"/>
          <w:szCs w:val="24"/>
        </w:rPr>
      </w:pPr>
    </w:p>
    <w:p w14:paraId="23E3815F" w14:textId="27A10DA3" w:rsidR="003E5E87" w:rsidRDefault="00214DF2" w:rsidP="002905B6">
      <w:pPr>
        <w:spacing w:before="263" w:line="266" w:lineRule="auto"/>
        <w:ind w:right="751"/>
        <w:jc w:val="both"/>
        <w:rPr>
          <w:rFonts w:ascii="Arial" w:hAnsi="Arial" w:cs="Arial"/>
          <w:bCs/>
          <w:color w:val="auto"/>
          <w:szCs w:val="24"/>
        </w:rPr>
      </w:pPr>
      <w:r>
        <w:rPr>
          <w:rFonts w:ascii="Arial" w:hAnsi="Arial" w:cs="Arial"/>
          <w:bCs/>
          <w:color w:val="auto"/>
          <w:szCs w:val="24"/>
        </w:rPr>
        <w:t>By training kNN and Naïve Bayes on dataset, t</w:t>
      </w:r>
      <w:r w:rsidR="00DB07BB">
        <w:rPr>
          <w:rFonts w:ascii="Arial" w:hAnsi="Arial" w:cs="Arial"/>
          <w:bCs/>
          <w:color w:val="auto"/>
          <w:szCs w:val="24"/>
        </w:rPr>
        <w:t xml:space="preserve">he </w:t>
      </w:r>
      <w:r w:rsidR="00197D17">
        <w:rPr>
          <w:rFonts w:ascii="Arial" w:hAnsi="Arial" w:cs="Arial"/>
          <w:bCs/>
          <w:color w:val="auto"/>
          <w:szCs w:val="24"/>
        </w:rPr>
        <w:t xml:space="preserve">Naïve Bayes </w:t>
      </w:r>
      <w:r w:rsidR="00CC4BA8">
        <w:rPr>
          <w:rFonts w:ascii="Arial" w:hAnsi="Arial" w:cs="Arial"/>
          <w:bCs/>
          <w:color w:val="auto"/>
          <w:szCs w:val="24"/>
        </w:rPr>
        <w:t>shows an accuracy of 0.7</w:t>
      </w:r>
      <w:r w:rsidR="00197D17">
        <w:rPr>
          <w:rFonts w:ascii="Arial" w:hAnsi="Arial" w:cs="Arial"/>
          <w:bCs/>
          <w:color w:val="auto"/>
          <w:szCs w:val="24"/>
        </w:rPr>
        <w:t>65</w:t>
      </w:r>
      <w:r w:rsidR="00A53FFA">
        <w:rPr>
          <w:rFonts w:ascii="Arial" w:hAnsi="Arial" w:cs="Arial"/>
          <w:bCs/>
          <w:color w:val="auto"/>
          <w:szCs w:val="24"/>
        </w:rPr>
        <w:t xml:space="preserve"> and the kNN shows the accuracy of 0.735. </w:t>
      </w:r>
      <w:r w:rsidR="0045065D" w:rsidRPr="00CD0AD2">
        <w:rPr>
          <w:rFonts w:ascii="Arial" w:hAnsi="Arial" w:cs="Arial"/>
          <w:b/>
          <w:color w:val="auto"/>
          <w:szCs w:val="24"/>
        </w:rPr>
        <w:t>T</w:t>
      </w:r>
      <w:r w:rsidR="00A53FFA" w:rsidRPr="00CD0AD2">
        <w:rPr>
          <w:rFonts w:ascii="Arial" w:hAnsi="Arial" w:cs="Arial"/>
          <w:b/>
          <w:color w:val="auto"/>
          <w:szCs w:val="24"/>
        </w:rPr>
        <w:t xml:space="preserve">he Naïve Bayes </w:t>
      </w:r>
      <w:r w:rsidR="0045065D" w:rsidRPr="00CD0AD2">
        <w:rPr>
          <w:rFonts w:ascii="Arial" w:hAnsi="Arial" w:cs="Arial"/>
          <w:b/>
          <w:color w:val="auto"/>
          <w:szCs w:val="24"/>
        </w:rPr>
        <w:t>has the highest accuracy and precision, recall and f1-score</w:t>
      </w:r>
      <w:r w:rsidR="0045065D">
        <w:rPr>
          <w:rFonts w:ascii="Arial" w:hAnsi="Arial" w:cs="Arial"/>
          <w:bCs/>
          <w:color w:val="auto"/>
          <w:szCs w:val="24"/>
        </w:rPr>
        <w:t xml:space="preserve">. </w:t>
      </w:r>
      <w:r w:rsidR="002905B6">
        <w:rPr>
          <w:rFonts w:ascii="Arial" w:hAnsi="Arial" w:cs="Arial"/>
          <w:bCs/>
          <w:color w:val="auto"/>
          <w:szCs w:val="24"/>
        </w:rPr>
        <w:t xml:space="preserve">The confusion matrix </w:t>
      </w:r>
      <w:r w:rsidR="0017769A">
        <w:rPr>
          <w:rFonts w:ascii="Arial" w:hAnsi="Arial" w:cs="Arial"/>
          <w:bCs/>
          <w:color w:val="auto"/>
          <w:szCs w:val="24"/>
        </w:rPr>
        <w:t>has 7 rows and column indicating the 7 classes in dataset</w:t>
      </w:r>
      <w:r w:rsidR="00F9307D">
        <w:rPr>
          <w:rFonts w:ascii="Arial" w:hAnsi="Arial" w:cs="Arial"/>
          <w:bCs/>
          <w:color w:val="auto"/>
          <w:szCs w:val="24"/>
        </w:rPr>
        <w:t xml:space="preserve">. </w:t>
      </w:r>
      <w:r w:rsidR="003E5E87">
        <w:rPr>
          <w:rFonts w:ascii="Arial" w:hAnsi="Arial" w:cs="Arial"/>
          <w:bCs/>
          <w:color w:val="auto"/>
          <w:szCs w:val="24"/>
        </w:rPr>
        <w:t>The completed report of both models is as follow:</w:t>
      </w:r>
    </w:p>
    <w:p w14:paraId="67F71621" w14:textId="77777777" w:rsidR="00985FD7" w:rsidRDefault="00985FD7" w:rsidP="002905B6">
      <w:pPr>
        <w:spacing w:before="263" w:line="266" w:lineRule="auto"/>
        <w:ind w:right="751"/>
        <w:jc w:val="both"/>
        <w:rPr>
          <w:rFonts w:ascii="Arial" w:hAnsi="Arial" w:cs="Arial"/>
          <w:bCs/>
          <w:color w:val="auto"/>
          <w:szCs w:val="24"/>
        </w:rPr>
      </w:pPr>
    </w:p>
    <w:tbl>
      <w:tblPr>
        <w:tblStyle w:val="TableGrid"/>
        <w:tblW w:w="0" w:type="auto"/>
        <w:tblLook w:val="04A0" w:firstRow="1" w:lastRow="0" w:firstColumn="1" w:lastColumn="0" w:noHBand="0" w:noVBand="1"/>
      </w:tblPr>
      <w:tblGrid>
        <w:gridCol w:w="5419"/>
        <w:gridCol w:w="5371"/>
      </w:tblGrid>
      <w:tr w:rsidR="002438A0" w14:paraId="13930544" w14:textId="77777777" w:rsidTr="004A4E74">
        <w:trPr>
          <w:cnfStyle w:val="100000000000" w:firstRow="1" w:lastRow="0" w:firstColumn="0" w:lastColumn="0" w:oddVBand="0" w:evenVBand="0" w:oddHBand="0" w:evenHBand="0" w:firstRowFirstColumn="0" w:firstRowLastColumn="0" w:lastRowFirstColumn="0" w:lastRowLastColumn="0"/>
        </w:trPr>
        <w:tc>
          <w:tcPr>
            <w:tcW w:w="5395" w:type="dxa"/>
          </w:tcPr>
          <w:p w14:paraId="798FBBFB" w14:textId="72ADE39A" w:rsidR="004A4E74" w:rsidRPr="00985FD7" w:rsidRDefault="004A4E74" w:rsidP="0070499D">
            <w:pPr>
              <w:spacing w:before="263" w:line="266" w:lineRule="auto"/>
              <w:ind w:right="751"/>
              <w:rPr>
                <w:rFonts w:asciiTheme="majorHAnsi" w:hAnsiTheme="majorHAnsi" w:cs="Times New Roman"/>
                <w:b w:val="0"/>
                <w:color w:val="auto"/>
                <w:sz w:val="36"/>
                <w:szCs w:val="36"/>
              </w:rPr>
            </w:pPr>
            <w:r w:rsidRPr="00985FD7">
              <w:rPr>
                <w:rFonts w:asciiTheme="majorHAnsi" w:hAnsiTheme="majorHAnsi" w:cs="Times New Roman"/>
                <w:b w:val="0"/>
                <w:color w:val="auto"/>
                <w:sz w:val="36"/>
                <w:szCs w:val="36"/>
              </w:rPr>
              <w:t>KNN</w:t>
            </w:r>
          </w:p>
        </w:tc>
        <w:tc>
          <w:tcPr>
            <w:tcW w:w="5395" w:type="dxa"/>
          </w:tcPr>
          <w:p w14:paraId="1A2B8B7D" w14:textId="0E451C44" w:rsidR="004A4E74" w:rsidRPr="00985FD7" w:rsidRDefault="004A4E74" w:rsidP="0070499D">
            <w:pPr>
              <w:spacing w:before="263" w:line="266" w:lineRule="auto"/>
              <w:ind w:right="751"/>
              <w:rPr>
                <w:rFonts w:asciiTheme="majorHAnsi" w:hAnsiTheme="majorHAnsi" w:cs="Times New Roman"/>
                <w:b w:val="0"/>
                <w:color w:val="auto"/>
                <w:sz w:val="36"/>
                <w:szCs w:val="36"/>
              </w:rPr>
            </w:pPr>
            <w:r w:rsidRPr="00985FD7">
              <w:rPr>
                <w:rFonts w:asciiTheme="majorHAnsi" w:hAnsiTheme="majorHAnsi" w:cs="Times New Roman"/>
                <w:b w:val="0"/>
                <w:color w:val="auto"/>
                <w:sz w:val="36"/>
                <w:szCs w:val="36"/>
              </w:rPr>
              <w:t>Naïve Bayes</w:t>
            </w:r>
          </w:p>
        </w:tc>
      </w:tr>
      <w:tr w:rsidR="002438A0" w14:paraId="3CFFF84C" w14:textId="77777777" w:rsidTr="004A4E74">
        <w:tc>
          <w:tcPr>
            <w:tcW w:w="5395" w:type="dxa"/>
          </w:tcPr>
          <w:p w14:paraId="0A3DC6CA" w14:textId="11251B1A" w:rsidR="004A4E74" w:rsidRDefault="001545EB" w:rsidP="0070499D">
            <w:pPr>
              <w:spacing w:before="263" w:line="266" w:lineRule="auto"/>
              <w:ind w:right="751"/>
              <w:rPr>
                <w:rFonts w:asciiTheme="majorHAnsi" w:hAnsiTheme="majorHAnsi" w:cs="Times New Roman"/>
                <w:b/>
                <w:color w:val="auto"/>
                <w:sz w:val="40"/>
                <w:szCs w:val="40"/>
              </w:rPr>
            </w:pPr>
            <w:r w:rsidRPr="001545EB">
              <w:rPr>
                <w:rFonts w:asciiTheme="majorHAnsi" w:hAnsiTheme="majorHAnsi" w:cs="Times New Roman"/>
                <w:b/>
                <w:noProof/>
                <w:color w:val="auto"/>
                <w:sz w:val="40"/>
                <w:szCs w:val="40"/>
              </w:rPr>
              <w:drawing>
                <wp:inline distT="0" distB="0" distL="0" distR="0" wp14:anchorId="578D67B2" wp14:editId="0FCF8C99">
                  <wp:extent cx="3345873" cy="1516301"/>
                  <wp:effectExtent l="0" t="0" r="698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663"/>
                          <a:stretch/>
                        </pic:blipFill>
                        <pic:spPr bwMode="auto">
                          <a:xfrm>
                            <a:off x="0" y="0"/>
                            <a:ext cx="3477298" cy="1575861"/>
                          </a:xfrm>
                          <a:prstGeom prst="rect">
                            <a:avLst/>
                          </a:prstGeom>
                          <a:ln>
                            <a:noFill/>
                          </a:ln>
                          <a:extLst>
                            <a:ext uri="{53640926-AAD7-44D8-BBD7-CCE9431645EC}">
                              <a14:shadowObscured xmlns:a14="http://schemas.microsoft.com/office/drawing/2010/main"/>
                            </a:ext>
                          </a:extLst>
                        </pic:spPr>
                      </pic:pic>
                    </a:graphicData>
                  </a:graphic>
                </wp:inline>
              </w:drawing>
            </w:r>
          </w:p>
        </w:tc>
        <w:tc>
          <w:tcPr>
            <w:tcW w:w="5395" w:type="dxa"/>
          </w:tcPr>
          <w:p w14:paraId="7EFFF8FD" w14:textId="39F33E88" w:rsidR="004A4E74" w:rsidRDefault="002D10DA" w:rsidP="0070499D">
            <w:pPr>
              <w:spacing w:before="263" w:line="266" w:lineRule="auto"/>
              <w:ind w:right="751"/>
              <w:rPr>
                <w:rFonts w:asciiTheme="majorHAnsi" w:hAnsiTheme="majorHAnsi" w:cs="Times New Roman"/>
                <w:b/>
                <w:color w:val="auto"/>
                <w:sz w:val="40"/>
                <w:szCs w:val="40"/>
              </w:rPr>
            </w:pPr>
            <w:r w:rsidRPr="002D10DA">
              <w:rPr>
                <w:rFonts w:asciiTheme="majorHAnsi" w:hAnsiTheme="majorHAnsi" w:cs="Times New Roman"/>
                <w:b/>
                <w:noProof/>
                <w:color w:val="auto"/>
                <w:sz w:val="40"/>
                <w:szCs w:val="40"/>
              </w:rPr>
              <w:drawing>
                <wp:inline distT="0" distB="0" distL="0" distR="0" wp14:anchorId="43B2B81B" wp14:editId="68EA6D83">
                  <wp:extent cx="3318163" cy="15233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6301" cy="1550056"/>
                          </a:xfrm>
                          <a:prstGeom prst="rect">
                            <a:avLst/>
                          </a:prstGeom>
                        </pic:spPr>
                      </pic:pic>
                    </a:graphicData>
                  </a:graphic>
                </wp:inline>
              </w:drawing>
            </w:r>
          </w:p>
        </w:tc>
      </w:tr>
    </w:tbl>
    <w:p w14:paraId="14BDFFAF" w14:textId="11290B79" w:rsidR="00394D6F" w:rsidRPr="00557991" w:rsidRDefault="00A26A70" w:rsidP="00394D6F">
      <w:pPr>
        <w:spacing w:before="263" w:line="266" w:lineRule="auto"/>
        <w:ind w:right="751"/>
        <w:jc w:val="center"/>
        <w:rPr>
          <w:rFonts w:asciiTheme="majorHAnsi" w:hAnsiTheme="majorHAnsi" w:cs="Times New Roman"/>
          <w:b/>
          <w:color w:val="auto"/>
          <w:sz w:val="36"/>
          <w:szCs w:val="36"/>
          <w:u w:val="single"/>
        </w:rPr>
      </w:pPr>
      <w:r>
        <w:rPr>
          <w:rFonts w:asciiTheme="majorHAnsi" w:hAnsiTheme="majorHAnsi" w:cs="Times New Roman"/>
          <w:b/>
          <w:color w:val="auto"/>
          <w:sz w:val="36"/>
          <w:szCs w:val="36"/>
          <w:u w:val="single"/>
        </w:rPr>
        <w:lastRenderedPageBreak/>
        <w:t>Dataset</w:t>
      </w:r>
      <w:r w:rsidR="007E0261">
        <w:rPr>
          <w:rFonts w:asciiTheme="majorHAnsi" w:hAnsiTheme="majorHAnsi" w:cs="Times New Roman"/>
          <w:b/>
          <w:color w:val="auto"/>
          <w:sz w:val="36"/>
          <w:szCs w:val="36"/>
          <w:u w:val="single"/>
        </w:rPr>
        <w:t xml:space="preserve"> 2: </w:t>
      </w:r>
      <w:r w:rsidR="00201680">
        <w:rPr>
          <w:rFonts w:asciiTheme="majorHAnsi" w:hAnsiTheme="majorHAnsi" w:cs="Times New Roman"/>
          <w:b/>
          <w:color w:val="auto"/>
          <w:sz w:val="36"/>
          <w:szCs w:val="36"/>
          <w:u w:val="single"/>
        </w:rPr>
        <w:t>Result</w:t>
      </w:r>
    </w:p>
    <w:p w14:paraId="3DED8584" w14:textId="324ED13E" w:rsidR="00817CE5" w:rsidRDefault="00817CE5" w:rsidP="000C7082">
      <w:pPr>
        <w:spacing w:before="263" w:line="266" w:lineRule="auto"/>
        <w:ind w:right="751"/>
        <w:jc w:val="center"/>
        <w:rPr>
          <w:rFonts w:asciiTheme="majorHAnsi" w:hAnsiTheme="majorHAnsi" w:cs="Times New Roman"/>
          <w:b/>
          <w:color w:val="auto"/>
          <w:sz w:val="32"/>
          <w:szCs w:val="32"/>
        </w:rPr>
      </w:pPr>
    </w:p>
    <w:tbl>
      <w:tblPr>
        <w:tblStyle w:val="TableGrid"/>
        <w:tblW w:w="0" w:type="auto"/>
        <w:tblLook w:val="04A0" w:firstRow="1" w:lastRow="0" w:firstColumn="1" w:lastColumn="0" w:noHBand="0" w:noVBand="1"/>
      </w:tblPr>
      <w:tblGrid>
        <w:gridCol w:w="2316"/>
        <w:gridCol w:w="4237"/>
        <w:gridCol w:w="4237"/>
      </w:tblGrid>
      <w:tr w:rsidR="004216EF" w14:paraId="361871B5" w14:textId="77777777" w:rsidTr="001143B5">
        <w:trPr>
          <w:cnfStyle w:val="100000000000" w:firstRow="1" w:lastRow="0" w:firstColumn="0" w:lastColumn="0" w:oddVBand="0" w:evenVBand="0" w:oddHBand="0" w:evenHBand="0" w:firstRowFirstColumn="0" w:firstRowLastColumn="0" w:lastRowFirstColumn="0" w:lastRowLastColumn="0"/>
        </w:trPr>
        <w:tc>
          <w:tcPr>
            <w:tcW w:w="2316" w:type="dxa"/>
          </w:tcPr>
          <w:p w14:paraId="07F6FCBC" w14:textId="77777777" w:rsidR="00F77523" w:rsidRDefault="00F77523" w:rsidP="00884CCB">
            <w:pPr>
              <w:spacing w:before="263" w:line="266" w:lineRule="auto"/>
              <w:ind w:right="751"/>
              <w:rPr>
                <w:rFonts w:asciiTheme="majorHAnsi" w:hAnsiTheme="majorHAnsi" w:cs="Times New Roman"/>
                <w:b w:val="0"/>
                <w:color w:val="auto"/>
                <w:sz w:val="40"/>
                <w:szCs w:val="40"/>
              </w:rPr>
            </w:pPr>
          </w:p>
        </w:tc>
        <w:tc>
          <w:tcPr>
            <w:tcW w:w="4237" w:type="dxa"/>
          </w:tcPr>
          <w:p w14:paraId="294A8014" w14:textId="4CA3B1B6" w:rsidR="00F77523" w:rsidRDefault="00A26A70" w:rsidP="00884CCB">
            <w:pPr>
              <w:spacing w:before="263" w:line="266" w:lineRule="auto"/>
              <w:ind w:right="751"/>
              <w:rPr>
                <w:rFonts w:asciiTheme="majorHAnsi" w:hAnsiTheme="majorHAnsi" w:cs="Times New Roman"/>
                <w:b w:val="0"/>
                <w:color w:val="auto"/>
                <w:sz w:val="40"/>
                <w:szCs w:val="40"/>
              </w:rPr>
            </w:pPr>
            <w:r>
              <w:rPr>
                <w:rFonts w:asciiTheme="majorHAnsi" w:hAnsiTheme="majorHAnsi" w:cs="Times New Roman"/>
                <w:b w:val="0"/>
                <w:color w:val="auto"/>
                <w:sz w:val="40"/>
                <w:szCs w:val="40"/>
              </w:rPr>
              <w:t>KNN</w:t>
            </w:r>
          </w:p>
        </w:tc>
        <w:tc>
          <w:tcPr>
            <w:tcW w:w="4237" w:type="dxa"/>
          </w:tcPr>
          <w:p w14:paraId="2A20598E" w14:textId="0088AE30" w:rsidR="00F77523" w:rsidRDefault="00A26A70" w:rsidP="00884CCB">
            <w:pPr>
              <w:spacing w:before="263" w:line="266" w:lineRule="auto"/>
              <w:ind w:right="751"/>
              <w:rPr>
                <w:rFonts w:asciiTheme="majorHAnsi" w:hAnsiTheme="majorHAnsi" w:cs="Times New Roman"/>
                <w:b w:val="0"/>
                <w:color w:val="auto"/>
                <w:sz w:val="40"/>
                <w:szCs w:val="40"/>
              </w:rPr>
            </w:pPr>
            <w:r>
              <w:rPr>
                <w:rFonts w:asciiTheme="majorHAnsi" w:hAnsiTheme="majorHAnsi" w:cs="Times New Roman"/>
                <w:b w:val="0"/>
                <w:color w:val="auto"/>
                <w:sz w:val="40"/>
                <w:szCs w:val="40"/>
              </w:rPr>
              <w:t>Naïve Bayes</w:t>
            </w:r>
          </w:p>
        </w:tc>
      </w:tr>
      <w:tr w:rsidR="004216EF" w14:paraId="3C7DD871" w14:textId="77777777" w:rsidTr="001143B5">
        <w:tc>
          <w:tcPr>
            <w:tcW w:w="2316" w:type="dxa"/>
          </w:tcPr>
          <w:p w14:paraId="62CEED6A" w14:textId="77777777" w:rsidR="00F77523" w:rsidRPr="004216EF" w:rsidRDefault="00F77523" w:rsidP="00884CCB">
            <w:pPr>
              <w:spacing w:before="263" w:line="266" w:lineRule="auto"/>
              <w:ind w:right="751"/>
              <w:jc w:val="center"/>
              <w:rPr>
                <w:rFonts w:asciiTheme="majorHAnsi" w:hAnsiTheme="majorHAnsi" w:cs="Times New Roman"/>
                <w:b/>
                <w:color w:val="auto"/>
                <w:sz w:val="28"/>
                <w:szCs w:val="28"/>
              </w:rPr>
            </w:pPr>
            <w:r w:rsidRPr="004216EF">
              <w:rPr>
                <w:rFonts w:asciiTheme="majorHAnsi" w:hAnsiTheme="majorHAnsi" w:cs="Times New Roman"/>
                <w:b/>
                <w:color w:val="auto"/>
                <w:sz w:val="28"/>
                <w:szCs w:val="28"/>
              </w:rPr>
              <w:t>Confusion Matrix</w:t>
            </w:r>
          </w:p>
        </w:tc>
        <w:tc>
          <w:tcPr>
            <w:tcW w:w="4237" w:type="dxa"/>
          </w:tcPr>
          <w:p w14:paraId="3776F258" w14:textId="2880D709" w:rsidR="00F77523" w:rsidRDefault="0083113B"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b/>
                <w:noProof/>
                <w:sz w:val="40"/>
                <w:szCs w:val="40"/>
              </w:rPr>
              <w:drawing>
                <wp:inline distT="0" distB="0" distL="0" distR="0" wp14:anchorId="1CEE54EC" wp14:editId="4A9DA338">
                  <wp:extent cx="2132475" cy="227214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8305" cy="2299667"/>
                          </a:xfrm>
                          <a:prstGeom prst="rect">
                            <a:avLst/>
                          </a:prstGeom>
                          <a:noFill/>
                          <a:ln>
                            <a:noFill/>
                          </a:ln>
                        </pic:spPr>
                      </pic:pic>
                    </a:graphicData>
                  </a:graphic>
                </wp:inline>
              </w:drawing>
            </w:r>
          </w:p>
        </w:tc>
        <w:tc>
          <w:tcPr>
            <w:tcW w:w="4237" w:type="dxa"/>
          </w:tcPr>
          <w:p w14:paraId="693BF6F4" w14:textId="2E2A7213" w:rsidR="00F77523" w:rsidRDefault="004216EF"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b/>
                <w:noProof/>
                <w:sz w:val="40"/>
                <w:szCs w:val="40"/>
              </w:rPr>
              <w:drawing>
                <wp:inline distT="0" distB="0" distL="0" distR="0" wp14:anchorId="599612B3" wp14:editId="643D806C">
                  <wp:extent cx="2132474" cy="227214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9460" cy="2290244"/>
                          </a:xfrm>
                          <a:prstGeom prst="rect">
                            <a:avLst/>
                          </a:prstGeom>
                          <a:noFill/>
                          <a:ln>
                            <a:noFill/>
                          </a:ln>
                        </pic:spPr>
                      </pic:pic>
                    </a:graphicData>
                  </a:graphic>
                </wp:inline>
              </w:drawing>
            </w:r>
          </w:p>
        </w:tc>
      </w:tr>
      <w:tr w:rsidR="004216EF" w14:paraId="7761A9C9" w14:textId="77777777" w:rsidTr="001143B5">
        <w:tc>
          <w:tcPr>
            <w:tcW w:w="2316" w:type="dxa"/>
          </w:tcPr>
          <w:p w14:paraId="42E52CCF" w14:textId="77777777" w:rsidR="00F77523" w:rsidRPr="004216EF" w:rsidRDefault="00F77523" w:rsidP="00884CCB">
            <w:pPr>
              <w:spacing w:before="263" w:line="266" w:lineRule="auto"/>
              <w:ind w:right="751"/>
              <w:jc w:val="center"/>
              <w:rPr>
                <w:rFonts w:asciiTheme="majorHAnsi" w:hAnsiTheme="majorHAnsi" w:cs="Times New Roman"/>
                <w:b/>
                <w:color w:val="auto"/>
                <w:sz w:val="28"/>
                <w:szCs w:val="28"/>
              </w:rPr>
            </w:pPr>
            <w:r w:rsidRPr="004216EF">
              <w:rPr>
                <w:rFonts w:asciiTheme="majorHAnsi" w:hAnsiTheme="majorHAnsi" w:cs="Times New Roman"/>
                <w:b/>
                <w:color w:val="auto"/>
                <w:sz w:val="28"/>
                <w:szCs w:val="28"/>
              </w:rPr>
              <w:t>Accuracy</w:t>
            </w:r>
          </w:p>
        </w:tc>
        <w:tc>
          <w:tcPr>
            <w:tcW w:w="4237" w:type="dxa"/>
          </w:tcPr>
          <w:p w14:paraId="6CF4DF28" w14:textId="4046A6B3" w:rsidR="00F77523" w:rsidRDefault="00CC008C"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0.980</w:t>
            </w:r>
          </w:p>
        </w:tc>
        <w:tc>
          <w:tcPr>
            <w:tcW w:w="4237" w:type="dxa"/>
          </w:tcPr>
          <w:p w14:paraId="0921F932" w14:textId="6039E73E" w:rsidR="00F77523" w:rsidRDefault="00B62079"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w:t>
            </w:r>
            <w:r w:rsidR="00000F78">
              <w:rPr>
                <w:rFonts w:asciiTheme="majorHAnsi" w:hAnsiTheme="majorHAnsi" w:cs="Times New Roman"/>
                <w:b/>
                <w:color w:val="auto"/>
                <w:sz w:val="40"/>
                <w:szCs w:val="40"/>
              </w:rPr>
              <w:t>5</w:t>
            </w:r>
            <w:r w:rsidR="007726B3">
              <w:rPr>
                <w:rFonts w:asciiTheme="majorHAnsi" w:hAnsiTheme="majorHAnsi" w:cs="Times New Roman"/>
                <w:b/>
                <w:color w:val="auto"/>
                <w:sz w:val="40"/>
                <w:szCs w:val="40"/>
              </w:rPr>
              <w:t>8</w:t>
            </w:r>
          </w:p>
        </w:tc>
      </w:tr>
      <w:tr w:rsidR="004216EF" w14:paraId="7DFF8BF4" w14:textId="77777777" w:rsidTr="001143B5">
        <w:tc>
          <w:tcPr>
            <w:tcW w:w="2316" w:type="dxa"/>
          </w:tcPr>
          <w:p w14:paraId="78BB6DD1" w14:textId="77777777" w:rsidR="00F77523" w:rsidRPr="004216EF" w:rsidRDefault="00F77523" w:rsidP="00884CCB">
            <w:pPr>
              <w:spacing w:before="263" w:line="266" w:lineRule="auto"/>
              <w:ind w:right="751"/>
              <w:jc w:val="center"/>
              <w:rPr>
                <w:rFonts w:asciiTheme="majorHAnsi" w:hAnsiTheme="majorHAnsi" w:cs="Times New Roman"/>
                <w:b/>
                <w:color w:val="auto"/>
                <w:sz w:val="28"/>
                <w:szCs w:val="28"/>
              </w:rPr>
            </w:pPr>
            <w:r w:rsidRPr="004216EF">
              <w:rPr>
                <w:rFonts w:asciiTheme="majorHAnsi" w:hAnsiTheme="majorHAnsi" w:cs="Times New Roman"/>
                <w:b/>
                <w:color w:val="auto"/>
                <w:sz w:val="28"/>
                <w:szCs w:val="28"/>
              </w:rPr>
              <w:t>Precision</w:t>
            </w:r>
          </w:p>
        </w:tc>
        <w:tc>
          <w:tcPr>
            <w:tcW w:w="4237" w:type="dxa"/>
          </w:tcPr>
          <w:p w14:paraId="4970D70C" w14:textId="4A840A65" w:rsidR="00F77523" w:rsidRDefault="00CC008C"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0.966</w:t>
            </w:r>
          </w:p>
        </w:tc>
        <w:tc>
          <w:tcPr>
            <w:tcW w:w="4237" w:type="dxa"/>
          </w:tcPr>
          <w:p w14:paraId="08F6C566" w14:textId="6ADFCAFA" w:rsidR="00F77523" w:rsidRDefault="007726B3"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0.903</w:t>
            </w:r>
          </w:p>
        </w:tc>
      </w:tr>
      <w:tr w:rsidR="004216EF" w14:paraId="67FD51DE" w14:textId="77777777" w:rsidTr="001143B5">
        <w:tc>
          <w:tcPr>
            <w:tcW w:w="2316" w:type="dxa"/>
          </w:tcPr>
          <w:p w14:paraId="4FA90ECB" w14:textId="77777777" w:rsidR="00F77523" w:rsidRPr="004216EF" w:rsidRDefault="00F77523" w:rsidP="00884CCB">
            <w:pPr>
              <w:spacing w:before="263" w:line="266" w:lineRule="auto"/>
              <w:ind w:right="751"/>
              <w:jc w:val="center"/>
              <w:rPr>
                <w:rFonts w:asciiTheme="majorHAnsi" w:hAnsiTheme="majorHAnsi" w:cs="Times New Roman"/>
                <w:b/>
                <w:color w:val="auto"/>
                <w:sz w:val="28"/>
                <w:szCs w:val="28"/>
              </w:rPr>
            </w:pPr>
            <w:r w:rsidRPr="004216EF">
              <w:rPr>
                <w:rFonts w:asciiTheme="majorHAnsi" w:hAnsiTheme="majorHAnsi" w:cs="Times New Roman"/>
                <w:b/>
                <w:color w:val="auto"/>
                <w:sz w:val="28"/>
                <w:szCs w:val="28"/>
              </w:rPr>
              <w:t>Recall</w:t>
            </w:r>
          </w:p>
        </w:tc>
        <w:tc>
          <w:tcPr>
            <w:tcW w:w="4237" w:type="dxa"/>
          </w:tcPr>
          <w:p w14:paraId="23A96507" w14:textId="441A5ED7" w:rsidR="00F77523" w:rsidRDefault="00B62079"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0.946</w:t>
            </w:r>
          </w:p>
        </w:tc>
        <w:tc>
          <w:tcPr>
            <w:tcW w:w="4237" w:type="dxa"/>
          </w:tcPr>
          <w:p w14:paraId="34958ADF" w14:textId="6CF3C476" w:rsidR="00F77523" w:rsidRDefault="007726B3"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0.919</w:t>
            </w:r>
          </w:p>
        </w:tc>
      </w:tr>
      <w:tr w:rsidR="004216EF" w14:paraId="72EE4D4C" w14:textId="77777777" w:rsidTr="001143B5">
        <w:tc>
          <w:tcPr>
            <w:tcW w:w="2316" w:type="dxa"/>
          </w:tcPr>
          <w:p w14:paraId="7C3AAF13" w14:textId="77777777" w:rsidR="00F77523" w:rsidRPr="004216EF" w:rsidRDefault="00F77523" w:rsidP="00884CCB">
            <w:pPr>
              <w:spacing w:before="263" w:line="266" w:lineRule="auto"/>
              <w:ind w:right="751"/>
              <w:jc w:val="center"/>
              <w:rPr>
                <w:rFonts w:asciiTheme="majorHAnsi" w:hAnsiTheme="majorHAnsi" w:cs="Times New Roman"/>
                <w:b/>
                <w:color w:val="auto"/>
                <w:sz w:val="28"/>
                <w:szCs w:val="28"/>
              </w:rPr>
            </w:pPr>
            <w:r w:rsidRPr="004216EF">
              <w:rPr>
                <w:rFonts w:asciiTheme="majorHAnsi" w:hAnsiTheme="majorHAnsi" w:cs="Times New Roman"/>
                <w:b/>
                <w:color w:val="auto"/>
                <w:sz w:val="28"/>
                <w:szCs w:val="28"/>
              </w:rPr>
              <w:t>F1-Score</w:t>
            </w:r>
          </w:p>
        </w:tc>
        <w:tc>
          <w:tcPr>
            <w:tcW w:w="4237" w:type="dxa"/>
          </w:tcPr>
          <w:p w14:paraId="725B6EA6" w14:textId="3CFBE35D" w:rsidR="00F77523" w:rsidRDefault="00B62079"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0.956</w:t>
            </w:r>
          </w:p>
        </w:tc>
        <w:tc>
          <w:tcPr>
            <w:tcW w:w="4237" w:type="dxa"/>
          </w:tcPr>
          <w:p w14:paraId="38B0D529" w14:textId="38B3B384" w:rsidR="00F77523" w:rsidRDefault="007726B3" w:rsidP="00884CCB">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0.911</w:t>
            </w:r>
          </w:p>
        </w:tc>
      </w:tr>
    </w:tbl>
    <w:p w14:paraId="25EA4DA6" w14:textId="77777777" w:rsidR="001143B5" w:rsidRDefault="001143B5" w:rsidP="001143B5">
      <w:pPr>
        <w:spacing w:before="263" w:line="266" w:lineRule="auto"/>
        <w:ind w:right="751"/>
        <w:jc w:val="both"/>
        <w:rPr>
          <w:rFonts w:ascii="Arial" w:hAnsi="Arial" w:cs="Arial"/>
          <w:bCs/>
          <w:color w:val="auto"/>
          <w:szCs w:val="24"/>
        </w:rPr>
      </w:pPr>
    </w:p>
    <w:p w14:paraId="28B1B325" w14:textId="34AA3FF6" w:rsidR="001143B5" w:rsidRDefault="001460CB" w:rsidP="001143B5">
      <w:pPr>
        <w:spacing w:before="263" w:line="266" w:lineRule="auto"/>
        <w:ind w:right="751"/>
        <w:jc w:val="both"/>
        <w:rPr>
          <w:rFonts w:ascii="Arial" w:hAnsi="Arial" w:cs="Arial"/>
          <w:bCs/>
          <w:color w:val="auto"/>
          <w:szCs w:val="24"/>
        </w:rPr>
      </w:pPr>
      <w:r>
        <w:rPr>
          <w:rFonts w:ascii="Arial" w:hAnsi="Arial" w:cs="Arial"/>
          <w:bCs/>
          <w:color w:val="auto"/>
          <w:szCs w:val="24"/>
        </w:rPr>
        <w:t xml:space="preserve">Dataset used for this classification results is </w:t>
      </w:r>
      <w:r w:rsidRPr="001460CB">
        <w:rPr>
          <w:rFonts w:ascii="Arial" w:hAnsi="Arial" w:cs="Arial"/>
          <w:b/>
          <w:color w:val="auto"/>
          <w:szCs w:val="24"/>
        </w:rPr>
        <w:t>NHANES_age_prediction</w:t>
      </w:r>
      <w:r w:rsidRPr="009B4EAA">
        <w:rPr>
          <w:rFonts w:ascii="Arial" w:hAnsi="Arial" w:cs="Arial"/>
          <w:b/>
          <w:color w:val="auto"/>
          <w:szCs w:val="24"/>
        </w:rPr>
        <w:t>.csv</w:t>
      </w:r>
      <w:r>
        <w:rPr>
          <w:rFonts w:ascii="Arial" w:hAnsi="Arial" w:cs="Arial"/>
          <w:bCs/>
          <w:color w:val="auto"/>
          <w:szCs w:val="24"/>
        </w:rPr>
        <w:t xml:space="preserve">. </w:t>
      </w:r>
      <w:r w:rsidR="001143B5">
        <w:rPr>
          <w:rFonts w:ascii="Arial" w:hAnsi="Arial" w:cs="Arial"/>
          <w:bCs/>
          <w:color w:val="auto"/>
          <w:szCs w:val="24"/>
        </w:rPr>
        <w:t>The dataset has a total of 1</w:t>
      </w:r>
      <w:r w:rsidR="00853B9C">
        <w:rPr>
          <w:rFonts w:ascii="Arial" w:hAnsi="Arial" w:cs="Arial"/>
          <w:bCs/>
          <w:color w:val="auto"/>
          <w:szCs w:val="24"/>
        </w:rPr>
        <w:t>0</w:t>
      </w:r>
      <w:r w:rsidR="001143B5">
        <w:rPr>
          <w:rFonts w:ascii="Arial" w:hAnsi="Arial" w:cs="Arial"/>
          <w:bCs/>
          <w:color w:val="auto"/>
          <w:szCs w:val="24"/>
        </w:rPr>
        <w:t xml:space="preserve"> column having </w:t>
      </w:r>
      <w:r w:rsidR="00853B9C">
        <w:rPr>
          <w:rFonts w:ascii="Arial" w:hAnsi="Arial" w:cs="Arial"/>
          <w:bCs/>
          <w:color w:val="auto"/>
          <w:szCs w:val="24"/>
        </w:rPr>
        <w:t>8</w:t>
      </w:r>
      <w:r w:rsidR="001143B5">
        <w:rPr>
          <w:rFonts w:ascii="Arial" w:hAnsi="Arial" w:cs="Arial"/>
          <w:bCs/>
          <w:color w:val="auto"/>
          <w:szCs w:val="24"/>
        </w:rPr>
        <w:t xml:space="preserve"> feature colum</w:t>
      </w:r>
      <w:r w:rsidR="00890206">
        <w:rPr>
          <w:rFonts w:ascii="Arial" w:hAnsi="Arial" w:cs="Arial"/>
          <w:bCs/>
          <w:color w:val="auto"/>
          <w:szCs w:val="24"/>
        </w:rPr>
        <w:t>ns</w:t>
      </w:r>
      <w:r w:rsidR="001143B5">
        <w:rPr>
          <w:rFonts w:ascii="Arial" w:hAnsi="Arial" w:cs="Arial"/>
          <w:bCs/>
          <w:color w:val="auto"/>
          <w:szCs w:val="24"/>
        </w:rPr>
        <w:t xml:space="preserve"> and one target column</w:t>
      </w:r>
      <w:r w:rsidR="0045623B">
        <w:rPr>
          <w:rFonts w:ascii="Arial" w:hAnsi="Arial" w:cs="Arial"/>
          <w:bCs/>
          <w:color w:val="auto"/>
          <w:szCs w:val="24"/>
        </w:rPr>
        <w:t xml:space="preserve"> with one Id column</w:t>
      </w:r>
      <w:r w:rsidR="001143B5">
        <w:rPr>
          <w:rFonts w:ascii="Arial" w:hAnsi="Arial" w:cs="Arial"/>
          <w:bCs/>
          <w:color w:val="auto"/>
          <w:szCs w:val="24"/>
        </w:rPr>
        <w:t xml:space="preserve">. The target column has </w:t>
      </w:r>
      <w:r w:rsidR="00FD7FE1">
        <w:rPr>
          <w:rFonts w:ascii="Arial" w:hAnsi="Arial" w:cs="Arial"/>
          <w:bCs/>
          <w:color w:val="auto"/>
          <w:szCs w:val="24"/>
        </w:rPr>
        <w:t>only 2</w:t>
      </w:r>
      <w:r w:rsidR="001143B5">
        <w:rPr>
          <w:rFonts w:ascii="Arial" w:hAnsi="Arial" w:cs="Arial"/>
          <w:bCs/>
          <w:color w:val="auto"/>
          <w:szCs w:val="24"/>
        </w:rPr>
        <w:t xml:space="preserve"> classes named as: </w:t>
      </w:r>
      <w:r w:rsidR="004941E4">
        <w:rPr>
          <w:rFonts w:ascii="Arial" w:hAnsi="Arial" w:cs="Arial"/>
          <w:bCs/>
          <w:color w:val="auto"/>
          <w:szCs w:val="24"/>
        </w:rPr>
        <w:t>‘</w:t>
      </w:r>
      <w:r w:rsidR="00FD7FE1">
        <w:rPr>
          <w:rFonts w:ascii="Arial" w:hAnsi="Arial" w:cs="Arial"/>
          <w:bCs/>
          <w:color w:val="auto"/>
          <w:szCs w:val="24"/>
        </w:rPr>
        <w:t>Adult</w:t>
      </w:r>
      <w:r w:rsidR="004941E4">
        <w:rPr>
          <w:rFonts w:ascii="Arial" w:hAnsi="Arial" w:cs="Arial"/>
          <w:bCs/>
          <w:color w:val="auto"/>
          <w:szCs w:val="24"/>
        </w:rPr>
        <w:t>’</w:t>
      </w:r>
      <w:r w:rsidR="00FD7FE1">
        <w:rPr>
          <w:rFonts w:ascii="Arial" w:hAnsi="Arial" w:cs="Arial"/>
          <w:bCs/>
          <w:color w:val="auto"/>
          <w:szCs w:val="24"/>
        </w:rPr>
        <w:t xml:space="preserve"> and </w:t>
      </w:r>
      <w:r w:rsidR="004941E4">
        <w:rPr>
          <w:rFonts w:ascii="Arial" w:hAnsi="Arial" w:cs="Arial"/>
          <w:bCs/>
          <w:color w:val="auto"/>
          <w:szCs w:val="24"/>
        </w:rPr>
        <w:t>‘</w:t>
      </w:r>
      <w:r w:rsidR="00FD7FE1">
        <w:rPr>
          <w:rFonts w:ascii="Arial" w:hAnsi="Arial" w:cs="Arial"/>
          <w:bCs/>
          <w:color w:val="auto"/>
          <w:szCs w:val="24"/>
        </w:rPr>
        <w:t>Senior</w:t>
      </w:r>
      <w:r w:rsidR="004941E4">
        <w:rPr>
          <w:rFonts w:ascii="Arial" w:hAnsi="Arial" w:cs="Arial"/>
          <w:bCs/>
          <w:color w:val="auto"/>
          <w:szCs w:val="24"/>
        </w:rPr>
        <w:t>’</w:t>
      </w:r>
      <w:r w:rsidR="001143B5">
        <w:rPr>
          <w:rFonts w:ascii="Arial" w:hAnsi="Arial" w:cs="Arial"/>
          <w:bCs/>
          <w:color w:val="auto"/>
          <w:szCs w:val="24"/>
        </w:rPr>
        <w:t xml:space="preserve">. The dataset has a total of </w:t>
      </w:r>
      <w:r w:rsidR="00FA36A6">
        <w:rPr>
          <w:rFonts w:ascii="Arial" w:hAnsi="Arial" w:cs="Arial"/>
          <w:bCs/>
          <w:color w:val="auto"/>
          <w:szCs w:val="24"/>
        </w:rPr>
        <w:t>22</w:t>
      </w:r>
      <w:r w:rsidR="00D34E0E">
        <w:rPr>
          <w:rFonts w:ascii="Arial" w:hAnsi="Arial" w:cs="Arial"/>
          <w:bCs/>
          <w:color w:val="auto"/>
          <w:szCs w:val="24"/>
        </w:rPr>
        <w:t>7</w:t>
      </w:r>
      <w:r w:rsidR="00FA36A6">
        <w:rPr>
          <w:rFonts w:ascii="Arial" w:hAnsi="Arial" w:cs="Arial"/>
          <w:bCs/>
          <w:color w:val="auto"/>
          <w:szCs w:val="24"/>
        </w:rPr>
        <w:t>9</w:t>
      </w:r>
      <w:r w:rsidR="001143B5">
        <w:rPr>
          <w:rFonts w:ascii="Arial" w:hAnsi="Arial" w:cs="Arial"/>
          <w:bCs/>
          <w:color w:val="auto"/>
          <w:szCs w:val="24"/>
        </w:rPr>
        <w:t xml:space="preserve"> rows in which 20% of data is used for testing purpose.</w:t>
      </w:r>
    </w:p>
    <w:p w14:paraId="4432641D" w14:textId="77777777" w:rsidR="001143B5" w:rsidRDefault="001143B5" w:rsidP="001143B5">
      <w:pPr>
        <w:spacing w:before="263" w:line="266" w:lineRule="auto"/>
        <w:ind w:right="751"/>
        <w:rPr>
          <w:rFonts w:ascii="Arial" w:hAnsi="Arial" w:cs="Arial"/>
          <w:bCs/>
          <w:color w:val="auto"/>
          <w:szCs w:val="24"/>
        </w:rPr>
      </w:pPr>
    </w:p>
    <w:p w14:paraId="5C3785EC" w14:textId="24EB63CF" w:rsidR="001143B5" w:rsidRDefault="001143B5" w:rsidP="001143B5">
      <w:pPr>
        <w:spacing w:before="263" w:line="266" w:lineRule="auto"/>
        <w:ind w:right="751"/>
        <w:jc w:val="both"/>
        <w:rPr>
          <w:rFonts w:ascii="Arial" w:hAnsi="Arial" w:cs="Arial"/>
          <w:bCs/>
          <w:color w:val="auto"/>
          <w:szCs w:val="24"/>
        </w:rPr>
      </w:pPr>
      <w:r>
        <w:rPr>
          <w:rFonts w:ascii="Arial" w:hAnsi="Arial" w:cs="Arial"/>
          <w:bCs/>
          <w:color w:val="auto"/>
          <w:szCs w:val="24"/>
        </w:rPr>
        <w:t xml:space="preserve">By training kNN and Naïve Bayes on </w:t>
      </w:r>
      <w:r w:rsidR="00FA36A6">
        <w:rPr>
          <w:rFonts w:ascii="Arial" w:hAnsi="Arial" w:cs="Arial"/>
          <w:bCs/>
          <w:color w:val="auto"/>
          <w:szCs w:val="24"/>
        </w:rPr>
        <w:t>this dataset</w:t>
      </w:r>
      <w:r>
        <w:rPr>
          <w:rFonts w:ascii="Arial" w:hAnsi="Arial" w:cs="Arial"/>
          <w:bCs/>
          <w:color w:val="auto"/>
          <w:szCs w:val="24"/>
        </w:rPr>
        <w:t>,</w:t>
      </w:r>
      <w:r w:rsidR="00FA36A6">
        <w:rPr>
          <w:rFonts w:ascii="Arial" w:hAnsi="Arial" w:cs="Arial"/>
          <w:bCs/>
          <w:color w:val="auto"/>
          <w:szCs w:val="24"/>
        </w:rPr>
        <w:t xml:space="preserve"> surprisingly</w:t>
      </w:r>
      <w:r w:rsidR="00881BE7">
        <w:rPr>
          <w:rFonts w:ascii="Arial" w:hAnsi="Arial" w:cs="Arial"/>
          <w:bCs/>
          <w:color w:val="auto"/>
          <w:szCs w:val="24"/>
        </w:rPr>
        <w:t xml:space="preserve"> both the models </w:t>
      </w:r>
      <w:r w:rsidR="00CB76F0">
        <w:rPr>
          <w:rFonts w:ascii="Arial" w:hAnsi="Arial" w:cs="Arial"/>
          <w:bCs/>
          <w:color w:val="auto"/>
          <w:szCs w:val="24"/>
        </w:rPr>
        <w:t>show</w:t>
      </w:r>
      <w:r w:rsidR="00881BE7">
        <w:rPr>
          <w:rFonts w:ascii="Arial" w:hAnsi="Arial" w:cs="Arial"/>
          <w:bCs/>
          <w:color w:val="auto"/>
          <w:szCs w:val="24"/>
        </w:rPr>
        <w:t xml:space="preserve"> an accuracy above 95%</w:t>
      </w:r>
      <w:r w:rsidR="007E245D">
        <w:rPr>
          <w:rFonts w:ascii="Arial" w:hAnsi="Arial" w:cs="Arial"/>
          <w:bCs/>
          <w:color w:val="auto"/>
          <w:szCs w:val="24"/>
        </w:rPr>
        <w:t>.</w:t>
      </w:r>
      <w:r>
        <w:rPr>
          <w:rFonts w:ascii="Arial" w:hAnsi="Arial" w:cs="Arial"/>
          <w:bCs/>
          <w:color w:val="auto"/>
          <w:szCs w:val="24"/>
        </w:rPr>
        <w:t xml:space="preserve"> </w:t>
      </w:r>
      <w:r w:rsidR="007E245D">
        <w:rPr>
          <w:rFonts w:ascii="Arial" w:hAnsi="Arial" w:cs="Arial"/>
          <w:bCs/>
          <w:color w:val="auto"/>
          <w:szCs w:val="24"/>
        </w:rPr>
        <w:t>T</w:t>
      </w:r>
      <w:r>
        <w:rPr>
          <w:rFonts w:ascii="Arial" w:hAnsi="Arial" w:cs="Arial"/>
          <w:bCs/>
          <w:color w:val="auto"/>
          <w:szCs w:val="24"/>
        </w:rPr>
        <w:t>he Naïve Bayes shows an accuracy of 0.</w:t>
      </w:r>
      <w:r w:rsidR="007E245D">
        <w:rPr>
          <w:rFonts w:ascii="Arial" w:hAnsi="Arial" w:cs="Arial"/>
          <w:bCs/>
          <w:color w:val="auto"/>
          <w:szCs w:val="24"/>
        </w:rPr>
        <w:t>958</w:t>
      </w:r>
      <w:r>
        <w:rPr>
          <w:rFonts w:ascii="Arial" w:hAnsi="Arial" w:cs="Arial"/>
          <w:bCs/>
          <w:color w:val="auto"/>
          <w:szCs w:val="24"/>
        </w:rPr>
        <w:t xml:space="preserve"> and the kNN shows the accuracy of 0.</w:t>
      </w:r>
      <w:r w:rsidR="00F70173">
        <w:rPr>
          <w:rFonts w:ascii="Arial" w:hAnsi="Arial" w:cs="Arial"/>
          <w:bCs/>
          <w:color w:val="auto"/>
          <w:szCs w:val="24"/>
        </w:rPr>
        <w:t>980</w:t>
      </w:r>
      <w:r>
        <w:rPr>
          <w:rFonts w:ascii="Arial" w:hAnsi="Arial" w:cs="Arial"/>
          <w:bCs/>
          <w:color w:val="auto"/>
          <w:szCs w:val="24"/>
        </w:rPr>
        <w:t xml:space="preserve">. </w:t>
      </w:r>
      <w:r w:rsidRPr="00C31485">
        <w:rPr>
          <w:rFonts w:ascii="Arial" w:hAnsi="Arial" w:cs="Arial"/>
          <w:b/>
          <w:color w:val="auto"/>
          <w:szCs w:val="24"/>
        </w:rPr>
        <w:t xml:space="preserve">The </w:t>
      </w:r>
      <w:r w:rsidR="00F70173" w:rsidRPr="00C31485">
        <w:rPr>
          <w:rFonts w:ascii="Arial" w:hAnsi="Arial" w:cs="Arial"/>
          <w:b/>
          <w:color w:val="auto"/>
          <w:szCs w:val="24"/>
        </w:rPr>
        <w:t>kNN</w:t>
      </w:r>
      <w:r w:rsidRPr="00C31485">
        <w:rPr>
          <w:rFonts w:ascii="Arial" w:hAnsi="Arial" w:cs="Arial"/>
          <w:b/>
          <w:color w:val="auto"/>
          <w:szCs w:val="24"/>
        </w:rPr>
        <w:t xml:space="preserve"> has the highest accuracy and precision, recall and f1-score</w:t>
      </w:r>
      <w:r>
        <w:rPr>
          <w:rFonts w:ascii="Arial" w:hAnsi="Arial" w:cs="Arial"/>
          <w:bCs/>
          <w:color w:val="auto"/>
          <w:szCs w:val="24"/>
        </w:rPr>
        <w:t xml:space="preserve">. The confusion matrix has </w:t>
      </w:r>
      <w:r w:rsidR="00F70173">
        <w:rPr>
          <w:rFonts w:ascii="Arial" w:hAnsi="Arial" w:cs="Arial"/>
          <w:bCs/>
          <w:color w:val="auto"/>
          <w:szCs w:val="24"/>
        </w:rPr>
        <w:t>2</w:t>
      </w:r>
      <w:r>
        <w:rPr>
          <w:rFonts w:ascii="Arial" w:hAnsi="Arial" w:cs="Arial"/>
          <w:bCs/>
          <w:color w:val="auto"/>
          <w:szCs w:val="24"/>
        </w:rPr>
        <w:t xml:space="preserve"> rows and column indicating the </w:t>
      </w:r>
      <w:r w:rsidR="00F70173">
        <w:rPr>
          <w:rFonts w:ascii="Arial" w:hAnsi="Arial" w:cs="Arial"/>
          <w:bCs/>
          <w:color w:val="auto"/>
          <w:szCs w:val="24"/>
        </w:rPr>
        <w:t>2</w:t>
      </w:r>
      <w:r>
        <w:rPr>
          <w:rFonts w:ascii="Arial" w:hAnsi="Arial" w:cs="Arial"/>
          <w:bCs/>
          <w:color w:val="auto"/>
          <w:szCs w:val="24"/>
        </w:rPr>
        <w:t xml:space="preserve"> classes in dataset. The completed report of both models is as follow:</w:t>
      </w:r>
    </w:p>
    <w:p w14:paraId="5919A352" w14:textId="77777777" w:rsidR="001143B5" w:rsidRDefault="001143B5" w:rsidP="001143B5">
      <w:pPr>
        <w:spacing w:before="263" w:line="266" w:lineRule="auto"/>
        <w:ind w:right="751"/>
        <w:jc w:val="both"/>
        <w:rPr>
          <w:rFonts w:ascii="Arial" w:hAnsi="Arial" w:cs="Arial"/>
          <w:bCs/>
          <w:color w:val="auto"/>
          <w:szCs w:val="24"/>
        </w:rPr>
      </w:pPr>
    </w:p>
    <w:tbl>
      <w:tblPr>
        <w:tblStyle w:val="TableGrid"/>
        <w:tblW w:w="0" w:type="auto"/>
        <w:tblLook w:val="04A0" w:firstRow="1" w:lastRow="0" w:firstColumn="1" w:lastColumn="0" w:noHBand="0" w:noVBand="1"/>
      </w:tblPr>
      <w:tblGrid>
        <w:gridCol w:w="5488"/>
        <w:gridCol w:w="5302"/>
      </w:tblGrid>
      <w:tr w:rsidR="00E416E5" w14:paraId="14F496DD" w14:textId="77777777" w:rsidTr="00D61548">
        <w:trPr>
          <w:cnfStyle w:val="100000000000" w:firstRow="1" w:lastRow="0" w:firstColumn="0" w:lastColumn="0" w:oddVBand="0" w:evenVBand="0" w:oddHBand="0" w:evenHBand="0" w:firstRowFirstColumn="0" w:firstRowLastColumn="0" w:lastRowFirstColumn="0" w:lastRowLastColumn="0"/>
        </w:trPr>
        <w:tc>
          <w:tcPr>
            <w:tcW w:w="5395" w:type="dxa"/>
          </w:tcPr>
          <w:p w14:paraId="479B72E8" w14:textId="77777777" w:rsidR="001143B5" w:rsidRPr="00985FD7" w:rsidRDefault="001143B5" w:rsidP="00D61548">
            <w:pPr>
              <w:spacing w:before="263" w:line="266" w:lineRule="auto"/>
              <w:ind w:right="751"/>
              <w:rPr>
                <w:rFonts w:asciiTheme="majorHAnsi" w:hAnsiTheme="majorHAnsi" w:cs="Times New Roman"/>
                <w:b w:val="0"/>
                <w:color w:val="auto"/>
                <w:sz w:val="36"/>
                <w:szCs w:val="36"/>
              </w:rPr>
            </w:pPr>
            <w:r w:rsidRPr="00985FD7">
              <w:rPr>
                <w:rFonts w:asciiTheme="majorHAnsi" w:hAnsiTheme="majorHAnsi" w:cs="Times New Roman"/>
                <w:b w:val="0"/>
                <w:color w:val="auto"/>
                <w:sz w:val="36"/>
                <w:szCs w:val="36"/>
              </w:rPr>
              <w:t>KNN</w:t>
            </w:r>
          </w:p>
        </w:tc>
        <w:tc>
          <w:tcPr>
            <w:tcW w:w="5395" w:type="dxa"/>
          </w:tcPr>
          <w:p w14:paraId="3193FA42" w14:textId="77777777" w:rsidR="001143B5" w:rsidRPr="00985FD7" w:rsidRDefault="001143B5" w:rsidP="00D61548">
            <w:pPr>
              <w:spacing w:before="263" w:line="266" w:lineRule="auto"/>
              <w:ind w:right="751"/>
              <w:rPr>
                <w:rFonts w:asciiTheme="majorHAnsi" w:hAnsiTheme="majorHAnsi" w:cs="Times New Roman"/>
                <w:b w:val="0"/>
                <w:color w:val="auto"/>
                <w:sz w:val="36"/>
                <w:szCs w:val="36"/>
              </w:rPr>
            </w:pPr>
            <w:r w:rsidRPr="00985FD7">
              <w:rPr>
                <w:rFonts w:asciiTheme="majorHAnsi" w:hAnsiTheme="majorHAnsi" w:cs="Times New Roman"/>
                <w:b w:val="0"/>
                <w:color w:val="auto"/>
                <w:sz w:val="36"/>
                <w:szCs w:val="36"/>
              </w:rPr>
              <w:t>Naïve Bayes</w:t>
            </w:r>
          </w:p>
        </w:tc>
      </w:tr>
      <w:tr w:rsidR="00E416E5" w14:paraId="5A97C5BE" w14:textId="77777777" w:rsidTr="00D61548">
        <w:tc>
          <w:tcPr>
            <w:tcW w:w="5395" w:type="dxa"/>
          </w:tcPr>
          <w:p w14:paraId="064C4A72" w14:textId="0C796DE4" w:rsidR="001143B5" w:rsidRDefault="008D5849" w:rsidP="00D61548">
            <w:pPr>
              <w:spacing w:before="263" w:line="266" w:lineRule="auto"/>
              <w:ind w:right="751"/>
              <w:rPr>
                <w:rFonts w:asciiTheme="majorHAnsi" w:hAnsiTheme="majorHAnsi" w:cs="Times New Roman"/>
                <w:b/>
                <w:color w:val="auto"/>
                <w:sz w:val="40"/>
                <w:szCs w:val="40"/>
              </w:rPr>
            </w:pPr>
            <w:r w:rsidRPr="008D5849">
              <w:rPr>
                <w:rFonts w:asciiTheme="majorHAnsi" w:hAnsiTheme="majorHAnsi" w:cs="Times New Roman"/>
                <w:b/>
                <w:noProof/>
                <w:color w:val="auto"/>
                <w:sz w:val="40"/>
                <w:szCs w:val="40"/>
              </w:rPr>
              <w:drawing>
                <wp:inline distT="0" distB="0" distL="0" distR="0" wp14:anchorId="29798504" wp14:editId="483A7045">
                  <wp:extent cx="3353832" cy="112221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4981" cy="1149372"/>
                          </a:xfrm>
                          <a:prstGeom prst="rect">
                            <a:avLst/>
                          </a:prstGeom>
                        </pic:spPr>
                      </pic:pic>
                    </a:graphicData>
                  </a:graphic>
                </wp:inline>
              </w:drawing>
            </w:r>
          </w:p>
        </w:tc>
        <w:tc>
          <w:tcPr>
            <w:tcW w:w="5395" w:type="dxa"/>
          </w:tcPr>
          <w:p w14:paraId="37D0A6B2" w14:textId="0CBF6794" w:rsidR="001143B5" w:rsidRDefault="00E416E5" w:rsidP="00D61548">
            <w:pPr>
              <w:spacing w:before="263" w:line="266" w:lineRule="auto"/>
              <w:ind w:right="751"/>
              <w:rPr>
                <w:rFonts w:asciiTheme="majorHAnsi" w:hAnsiTheme="majorHAnsi" w:cs="Times New Roman"/>
                <w:b/>
                <w:color w:val="auto"/>
                <w:sz w:val="40"/>
                <w:szCs w:val="40"/>
              </w:rPr>
            </w:pPr>
            <w:r w:rsidRPr="00E416E5">
              <w:rPr>
                <w:rFonts w:asciiTheme="majorHAnsi" w:hAnsiTheme="majorHAnsi" w:cs="Times New Roman"/>
                <w:b/>
                <w:noProof/>
                <w:color w:val="auto"/>
                <w:sz w:val="40"/>
                <w:szCs w:val="40"/>
              </w:rPr>
              <w:drawing>
                <wp:inline distT="0" distB="0" distL="0" distR="0" wp14:anchorId="25F54ABF" wp14:editId="5628019F">
                  <wp:extent cx="3221978" cy="1136073"/>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3324" cy="1147126"/>
                          </a:xfrm>
                          <a:prstGeom prst="rect">
                            <a:avLst/>
                          </a:prstGeom>
                        </pic:spPr>
                      </pic:pic>
                    </a:graphicData>
                  </a:graphic>
                </wp:inline>
              </w:drawing>
            </w:r>
          </w:p>
        </w:tc>
      </w:tr>
    </w:tbl>
    <w:p w14:paraId="3A80E6B8" w14:textId="56E831EA" w:rsidR="00153E1C" w:rsidRPr="00DE37A0" w:rsidRDefault="00153E1C" w:rsidP="00153E1C">
      <w:pPr>
        <w:spacing w:before="263" w:line="266" w:lineRule="auto"/>
        <w:ind w:right="751"/>
        <w:jc w:val="center"/>
        <w:rPr>
          <w:rFonts w:asciiTheme="majorHAnsi" w:hAnsiTheme="majorHAnsi" w:cs="Times New Roman"/>
          <w:b/>
          <w:color w:val="auto"/>
          <w:sz w:val="40"/>
          <w:szCs w:val="40"/>
        </w:rPr>
      </w:pPr>
      <w:r>
        <w:rPr>
          <w:rFonts w:asciiTheme="majorHAnsi" w:hAnsiTheme="majorHAnsi" w:cs="Times New Roman"/>
          <w:b/>
          <w:color w:val="auto"/>
          <w:sz w:val="40"/>
          <w:szCs w:val="40"/>
        </w:rPr>
        <w:t>____________</w:t>
      </w:r>
    </w:p>
    <w:sectPr w:rsidR="00153E1C" w:rsidRPr="00DE37A0" w:rsidSect="00DE0271">
      <w:headerReference w:type="even" r:id="rId22"/>
      <w:headerReference w:type="default" r:id="rId23"/>
      <w:footerReference w:type="even" r:id="rId24"/>
      <w:footerReference w:type="default" r:id="rId25"/>
      <w:headerReference w:type="first" r:id="rId26"/>
      <w:footerReference w:type="first" r:id="rId27"/>
      <w:pgSz w:w="12240" w:h="15840" w:code="1"/>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F2913" w14:textId="77777777" w:rsidR="0012018C" w:rsidRDefault="0012018C" w:rsidP="00A91D75">
      <w:r>
        <w:separator/>
      </w:r>
    </w:p>
  </w:endnote>
  <w:endnote w:type="continuationSeparator" w:id="0">
    <w:p w14:paraId="3513FD2D" w14:textId="77777777" w:rsidR="0012018C" w:rsidRDefault="0012018C" w:rsidP="00A91D75">
      <w:r>
        <w:continuationSeparator/>
      </w:r>
    </w:p>
  </w:endnote>
  <w:endnote w:type="continuationNotice" w:id="1">
    <w:p w14:paraId="0BA73B54" w14:textId="77777777" w:rsidR="0012018C" w:rsidRDefault="001201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E474" w14:textId="77777777" w:rsidR="006A774F" w:rsidRDefault="006A7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45A9" w14:textId="77777777" w:rsidR="004F4F63" w:rsidRDefault="004F4F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9DEB" w14:textId="77777777" w:rsidR="006A774F" w:rsidRDefault="006A7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D0341" w14:textId="77777777" w:rsidR="0012018C" w:rsidRDefault="0012018C" w:rsidP="00A91D75">
      <w:r>
        <w:separator/>
      </w:r>
    </w:p>
  </w:footnote>
  <w:footnote w:type="continuationSeparator" w:id="0">
    <w:p w14:paraId="117097AF" w14:textId="77777777" w:rsidR="0012018C" w:rsidRDefault="0012018C" w:rsidP="00A91D75">
      <w:r>
        <w:continuationSeparator/>
      </w:r>
    </w:p>
  </w:footnote>
  <w:footnote w:type="continuationNotice" w:id="1">
    <w:p w14:paraId="3BC36F8E" w14:textId="77777777" w:rsidR="0012018C" w:rsidRDefault="0012018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0480B" w14:textId="77777777" w:rsidR="006A774F" w:rsidRDefault="006A7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043639"/>
      <w:docPartObj>
        <w:docPartGallery w:val="Watermarks"/>
        <w:docPartUnique/>
      </w:docPartObj>
    </w:sdtPr>
    <w:sdtEndPr/>
    <w:sdtContent>
      <w:p w14:paraId="24E6D2FA" w14:textId="67C2EB11" w:rsidR="004F4F63" w:rsidRDefault="00050696">
        <w:pPr>
          <w:pStyle w:val="Header"/>
        </w:pPr>
        <w:r>
          <w:rPr>
            <w:noProof/>
          </w:rPr>
          <w:pict w14:anchorId="101823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724986" o:spid="_x0000_s2049" type="#_x0000_t136" style="position:absolute;margin-left:0;margin-top:0;width:477.6pt;height:146.4pt;z-index:-251658752;mso-position-horizontal:center;mso-position-horizontal-relative:margin;mso-position-vertical:center;mso-position-vertical-relative:margin" o:allowincell="f" fillcolor="#b0b0b0" stroked="f">
              <v:fill opacity=".5"/>
              <v:textpath style="font-family:&quot;Calibri&quot;;font-size:120pt" string="2021SE39"/>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D265" w14:textId="77777777" w:rsidR="006A774F" w:rsidRDefault="006A774F">
    <w:pPr>
      <w:pStyle w:val="Header"/>
    </w:pPr>
  </w:p>
</w:hdr>
</file>

<file path=word/intelligence2.xml><?xml version="1.0" encoding="utf-8"?>
<int2:intelligence xmlns:int2="http://schemas.microsoft.com/office/intelligence/2020/intelligence">
  <int2:observations>
    <int2:bookmark int2:bookmarkName="_Int_t1chvpaF" int2:invalidationBookmarkName="" int2:hashCode="x7LbEaSaPwpkOG" int2:id="WWPs0mY7"/>
    <int2:bookmark int2:bookmarkName="_Int_Y24kJb2A" int2:invalidationBookmarkName="" int2:hashCode="yIBRnBXbr5Tlpz" int2:id="mwN7gsIw"/>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8126D"/>
    <w:multiLevelType w:val="hybridMultilevel"/>
    <w:tmpl w:val="F6E4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C06BA6"/>
    <w:multiLevelType w:val="hybridMultilevel"/>
    <w:tmpl w:val="F6E4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E00C9"/>
    <w:multiLevelType w:val="hybridMultilevel"/>
    <w:tmpl w:val="F6E4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F05E0"/>
    <w:multiLevelType w:val="hybridMultilevel"/>
    <w:tmpl w:val="F6E43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F25AC"/>
    <w:multiLevelType w:val="hybridMultilevel"/>
    <w:tmpl w:val="E702D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7" w15:restartNumberingAfterBreak="0">
    <w:nsid w:val="6EE87FBA"/>
    <w:multiLevelType w:val="hybridMultilevel"/>
    <w:tmpl w:val="7AF4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0F78"/>
    <w:rsid w:val="00001E78"/>
    <w:rsid w:val="00001F9D"/>
    <w:rsid w:val="00002303"/>
    <w:rsid w:val="00002EBF"/>
    <w:rsid w:val="00004D82"/>
    <w:rsid w:val="0000529B"/>
    <w:rsid w:val="0000584C"/>
    <w:rsid w:val="0002111D"/>
    <w:rsid w:val="00023919"/>
    <w:rsid w:val="0003196C"/>
    <w:rsid w:val="00037DB3"/>
    <w:rsid w:val="00040B6C"/>
    <w:rsid w:val="000415EE"/>
    <w:rsid w:val="00043892"/>
    <w:rsid w:val="00043A51"/>
    <w:rsid w:val="000446CF"/>
    <w:rsid w:val="0004474C"/>
    <w:rsid w:val="00050696"/>
    <w:rsid w:val="00051F2F"/>
    <w:rsid w:val="0005387B"/>
    <w:rsid w:val="00053F75"/>
    <w:rsid w:val="0005624F"/>
    <w:rsid w:val="00060029"/>
    <w:rsid w:val="00060AA4"/>
    <w:rsid w:val="00060C29"/>
    <w:rsid w:val="00062D43"/>
    <w:rsid w:val="00064CAC"/>
    <w:rsid w:val="00064FA2"/>
    <w:rsid w:val="0006501C"/>
    <w:rsid w:val="00074E6F"/>
    <w:rsid w:val="00080C36"/>
    <w:rsid w:val="000832A2"/>
    <w:rsid w:val="00083FCA"/>
    <w:rsid w:val="000854D9"/>
    <w:rsid w:val="00091457"/>
    <w:rsid w:val="000A5F51"/>
    <w:rsid w:val="000A7013"/>
    <w:rsid w:val="000B0689"/>
    <w:rsid w:val="000B4598"/>
    <w:rsid w:val="000B6CA2"/>
    <w:rsid w:val="000C11B4"/>
    <w:rsid w:val="000C1FBB"/>
    <w:rsid w:val="000C20EB"/>
    <w:rsid w:val="000C2F34"/>
    <w:rsid w:val="000C303A"/>
    <w:rsid w:val="000C317D"/>
    <w:rsid w:val="000C3DB6"/>
    <w:rsid w:val="000C3DB7"/>
    <w:rsid w:val="000C4134"/>
    <w:rsid w:val="000C522A"/>
    <w:rsid w:val="000C7082"/>
    <w:rsid w:val="000D0AE8"/>
    <w:rsid w:val="000E00F3"/>
    <w:rsid w:val="000E5B62"/>
    <w:rsid w:val="000E7261"/>
    <w:rsid w:val="000F006A"/>
    <w:rsid w:val="000F329B"/>
    <w:rsid w:val="000F40EF"/>
    <w:rsid w:val="00101E3B"/>
    <w:rsid w:val="001037F0"/>
    <w:rsid w:val="001121D5"/>
    <w:rsid w:val="001143B5"/>
    <w:rsid w:val="001154BB"/>
    <w:rsid w:val="00115EB3"/>
    <w:rsid w:val="00116F62"/>
    <w:rsid w:val="001172BE"/>
    <w:rsid w:val="0012018C"/>
    <w:rsid w:val="00125597"/>
    <w:rsid w:val="00136D42"/>
    <w:rsid w:val="00137C94"/>
    <w:rsid w:val="001406FB"/>
    <w:rsid w:val="001460CB"/>
    <w:rsid w:val="00146196"/>
    <w:rsid w:val="00151AB9"/>
    <w:rsid w:val="00152ED4"/>
    <w:rsid w:val="00153E1C"/>
    <w:rsid w:val="00154049"/>
    <w:rsid w:val="001545EB"/>
    <w:rsid w:val="00155281"/>
    <w:rsid w:val="00155F3C"/>
    <w:rsid w:val="00157B0E"/>
    <w:rsid w:val="00160445"/>
    <w:rsid w:val="00161E30"/>
    <w:rsid w:val="0016314F"/>
    <w:rsid w:val="00163277"/>
    <w:rsid w:val="001656EF"/>
    <w:rsid w:val="00166DBC"/>
    <w:rsid w:val="0016738D"/>
    <w:rsid w:val="0017082F"/>
    <w:rsid w:val="00172F20"/>
    <w:rsid w:val="00175FE0"/>
    <w:rsid w:val="00176126"/>
    <w:rsid w:val="0017769A"/>
    <w:rsid w:val="001779C3"/>
    <w:rsid w:val="00183A37"/>
    <w:rsid w:val="00183CC2"/>
    <w:rsid w:val="00184B35"/>
    <w:rsid w:val="00185C82"/>
    <w:rsid w:val="00186098"/>
    <w:rsid w:val="001865F2"/>
    <w:rsid w:val="00196029"/>
    <w:rsid w:val="00196A15"/>
    <w:rsid w:val="00196E0F"/>
    <w:rsid w:val="0019768E"/>
    <w:rsid w:val="00197D17"/>
    <w:rsid w:val="001A0099"/>
    <w:rsid w:val="001A0FD3"/>
    <w:rsid w:val="001A1C0F"/>
    <w:rsid w:val="001A2369"/>
    <w:rsid w:val="001A7288"/>
    <w:rsid w:val="001B3C26"/>
    <w:rsid w:val="001C0FB5"/>
    <w:rsid w:val="001C3E06"/>
    <w:rsid w:val="001C475F"/>
    <w:rsid w:val="001D0358"/>
    <w:rsid w:val="001D14AD"/>
    <w:rsid w:val="001D1CB7"/>
    <w:rsid w:val="001D2DB7"/>
    <w:rsid w:val="001D3DD2"/>
    <w:rsid w:val="001D43B4"/>
    <w:rsid w:val="001D4D72"/>
    <w:rsid w:val="001E3E7A"/>
    <w:rsid w:val="001E4D4B"/>
    <w:rsid w:val="001E56E4"/>
    <w:rsid w:val="001E59F3"/>
    <w:rsid w:val="001E794D"/>
    <w:rsid w:val="001F0E64"/>
    <w:rsid w:val="001F43C4"/>
    <w:rsid w:val="001F5588"/>
    <w:rsid w:val="00201680"/>
    <w:rsid w:val="00202123"/>
    <w:rsid w:val="002063EE"/>
    <w:rsid w:val="00206896"/>
    <w:rsid w:val="00207E80"/>
    <w:rsid w:val="00214DF2"/>
    <w:rsid w:val="002212A5"/>
    <w:rsid w:val="002214B8"/>
    <w:rsid w:val="00222E0F"/>
    <w:rsid w:val="00224743"/>
    <w:rsid w:val="00225CA1"/>
    <w:rsid w:val="00226842"/>
    <w:rsid w:val="002268EF"/>
    <w:rsid w:val="00226FF2"/>
    <w:rsid w:val="002274F7"/>
    <w:rsid w:val="00231A86"/>
    <w:rsid w:val="00232211"/>
    <w:rsid w:val="002322B5"/>
    <w:rsid w:val="00236654"/>
    <w:rsid w:val="002369B2"/>
    <w:rsid w:val="00237076"/>
    <w:rsid w:val="00243833"/>
    <w:rsid w:val="002438A0"/>
    <w:rsid w:val="00243B05"/>
    <w:rsid w:val="00243E32"/>
    <w:rsid w:val="00244B20"/>
    <w:rsid w:val="002462DA"/>
    <w:rsid w:val="00246A45"/>
    <w:rsid w:val="00253A4C"/>
    <w:rsid w:val="00255A79"/>
    <w:rsid w:val="00257398"/>
    <w:rsid w:val="002613F0"/>
    <w:rsid w:val="00261AE7"/>
    <w:rsid w:val="002638D9"/>
    <w:rsid w:val="00271063"/>
    <w:rsid w:val="0027572E"/>
    <w:rsid w:val="00286817"/>
    <w:rsid w:val="002873E4"/>
    <w:rsid w:val="002879DD"/>
    <w:rsid w:val="002905B6"/>
    <w:rsid w:val="002927B5"/>
    <w:rsid w:val="002929A5"/>
    <w:rsid w:val="002940CA"/>
    <w:rsid w:val="00296D94"/>
    <w:rsid w:val="002A1F58"/>
    <w:rsid w:val="002A2EBF"/>
    <w:rsid w:val="002C1277"/>
    <w:rsid w:val="002C162F"/>
    <w:rsid w:val="002C20BC"/>
    <w:rsid w:val="002C2CF2"/>
    <w:rsid w:val="002C4CB1"/>
    <w:rsid w:val="002C70A2"/>
    <w:rsid w:val="002D00C2"/>
    <w:rsid w:val="002D10DA"/>
    <w:rsid w:val="002D13E4"/>
    <w:rsid w:val="002D3388"/>
    <w:rsid w:val="002D3580"/>
    <w:rsid w:val="002D4C83"/>
    <w:rsid w:val="002D7D66"/>
    <w:rsid w:val="002E4D11"/>
    <w:rsid w:val="002E5906"/>
    <w:rsid w:val="002F0F98"/>
    <w:rsid w:val="002F3A8A"/>
    <w:rsid w:val="002F6440"/>
    <w:rsid w:val="002F6889"/>
    <w:rsid w:val="0030245B"/>
    <w:rsid w:val="0030443B"/>
    <w:rsid w:val="00305803"/>
    <w:rsid w:val="0030731E"/>
    <w:rsid w:val="003116AB"/>
    <w:rsid w:val="00311AE3"/>
    <w:rsid w:val="003124E8"/>
    <w:rsid w:val="00313B82"/>
    <w:rsid w:val="0032060E"/>
    <w:rsid w:val="00321DB1"/>
    <w:rsid w:val="0032235F"/>
    <w:rsid w:val="00322CA2"/>
    <w:rsid w:val="00326239"/>
    <w:rsid w:val="003273E6"/>
    <w:rsid w:val="003335E4"/>
    <w:rsid w:val="003343B0"/>
    <w:rsid w:val="00334499"/>
    <w:rsid w:val="003362C1"/>
    <w:rsid w:val="00337B96"/>
    <w:rsid w:val="0034110C"/>
    <w:rsid w:val="0034152B"/>
    <w:rsid w:val="00342438"/>
    <w:rsid w:val="00342F06"/>
    <w:rsid w:val="0034370A"/>
    <w:rsid w:val="00344C56"/>
    <w:rsid w:val="00346447"/>
    <w:rsid w:val="00350840"/>
    <w:rsid w:val="00350926"/>
    <w:rsid w:val="00350C4B"/>
    <w:rsid w:val="00351035"/>
    <w:rsid w:val="00352B90"/>
    <w:rsid w:val="00352FB2"/>
    <w:rsid w:val="00355853"/>
    <w:rsid w:val="0036133E"/>
    <w:rsid w:val="00361998"/>
    <w:rsid w:val="00362A1C"/>
    <w:rsid w:val="00364D95"/>
    <w:rsid w:val="00371AC5"/>
    <w:rsid w:val="003759F2"/>
    <w:rsid w:val="00380159"/>
    <w:rsid w:val="00380A14"/>
    <w:rsid w:val="00382548"/>
    <w:rsid w:val="003848EB"/>
    <w:rsid w:val="00385E86"/>
    <w:rsid w:val="0039148C"/>
    <w:rsid w:val="00392803"/>
    <w:rsid w:val="00394501"/>
    <w:rsid w:val="00394D6F"/>
    <w:rsid w:val="003A019B"/>
    <w:rsid w:val="003A05D1"/>
    <w:rsid w:val="003A0A48"/>
    <w:rsid w:val="003A2104"/>
    <w:rsid w:val="003A344F"/>
    <w:rsid w:val="003A6A1F"/>
    <w:rsid w:val="003B02BC"/>
    <w:rsid w:val="003B40A3"/>
    <w:rsid w:val="003B5BED"/>
    <w:rsid w:val="003B655B"/>
    <w:rsid w:val="003B700B"/>
    <w:rsid w:val="003C08E9"/>
    <w:rsid w:val="003C7348"/>
    <w:rsid w:val="003D265E"/>
    <w:rsid w:val="003D4AED"/>
    <w:rsid w:val="003D7F2B"/>
    <w:rsid w:val="003E0DF9"/>
    <w:rsid w:val="003E11EB"/>
    <w:rsid w:val="003E1710"/>
    <w:rsid w:val="003E183D"/>
    <w:rsid w:val="003E1A43"/>
    <w:rsid w:val="003E2E23"/>
    <w:rsid w:val="003E5E87"/>
    <w:rsid w:val="003E7E94"/>
    <w:rsid w:val="003F2718"/>
    <w:rsid w:val="003F429C"/>
    <w:rsid w:val="003F69EC"/>
    <w:rsid w:val="003F7D50"/>
    <w:rsid w:val="004021DF"/>
    <w:rsid w:val="0040430D"/>
    <w:rsid w:val="0040588A"/>
    <w:rsid w:val="004065CE"/>
    <w:rsid w:val="00406860"/>
    <w:rsid w:val="004070EC"/>
    <w:rsid w:val="00411307"/>
    <w:rsid w:val="00412EC1"/>
    <w:rsid w:val="00413AF0"/>
    <w:rsid w:val="00415CDE"/>
    <w:rsid w:val="0042155F"/>
    <w:rsid w:val="004216EF"/>
    <w:rsid w:val="004260EA"/>
    <w:rsid w:val="004264DF"/>
    <w:rsid w:val="004265AA"/>
    <w:rsid w:val="00432199"/>
    <w:rsid w:val="00432901"/>
    <w:rsid w:val="004407B7"/>
    <w:rsid w:val="0044086D"/>
    <w:rsid w:val="00441BB9"/>
    <w:rsid w:val="004422B4"/>
    <w:rsid w:val="0044551B"/>
    <w:rsid w:val="0045065D"/>
    <w:rsid w:val="004525B5"/>
    <w:rsid w:val="00455D04"/>
    <w:rsid w:val="0045623B"/>
    <w:rsid w:val="00456581"/>
    <w:rsid w:val="004565FB"/>
    <w:rsid w:val="00462AD5"/>
    <w:rsid w:val="004639DC"/>
    <w:rsid w:val="00464C1B"/>
    <w:rsid w:val="00473E55"/>
    <w:rsid w:val="004742A9"/>
    <w:rsid w:val="00483CF7"/>
    <w:rsid w:val="0048565F"/>
    <w:rsid w:val="00486870"/>
    <w:rsid w:val="004904B8"/>
    <w:rsid w:val="00490EA7"/>
    <w:rsid w:val="00491A47"/>
    <w:rsid w:val="004933BC"/>
    <w:rsid w:val="004941E4"/>
    <w:rsid w:val="004A0000"/>
    <w:rsid w:val="004A0444"/>
    <w:rsid w:val="004A1568"/>
    <w:rsid w:val="004A1C6A"/>
    <w:rsid w:val="004A1F2A"/>
    <w:rsid w:val="004A4E74"/>
    <w:rsid w:val="004B2CE6"/>
    <w:rsid w:val="004B2FDA"/>
    <w:rsid w:val="004B6175"/>
    <w:rsid w:val="004B6E7D"/>
    <w:rsid w:val="004B7B06"/>
    <w:rsid w:val="004C121B"/>
    <w:rsid w:val="004C66DC"/>
    <w:rsid w:val="004C75B5"/>
    <w:rsid w:val="004C797F"/>
    <w:rsid w:val="004C7C7B"/>
    <w:rsid w:val="004D13D6"/>
    <w:rsid w:val="004D14C2"/>
    <w:rsid w:val="004D179A"/>
    <w:rsid w:val="004D335D"/>
    <w:rsid w:val="004D3BAC"/>
    <w:rsid w:val="004D43E7"/>
    <w:rsid w:val="004E04EB"/>
    <w:rsid w:val="004E10F2"/>
    <w:rsid w:val="004E1A97"/>
    <w:rsid w:val="004E281A"/>
    <w:rsid w:val="004E4F94"/>
    <w:rsid w:val="004E506A"/>
    <w:rsid w:val="004E5220"/>
    <w:rsid w:val="004E79C7"/>
    <w:rsid w:val="004F1A49"/>
    <w:rsid w:val="004F2A13"/>
    <w:rsid w:val="004F4704"/>
    <w:rsid w:val="004F4F63"/>
    <w:rsid w:val="004F5099"/>
    <w:rsid w:val="004F5284"/>
    <w:rsid w:val="004F5B2B"/>
    <w:rsid w:val="004F66FA"/>
    <w:rsid w:val="005016F8"/>
    <w:rsid w:val="00502499"/>
    <w:rsid w:val="0050297D"/>
    <w:rsid w:val="00503AB6"/>
    <w:rsid w:val="00504E33"/>
    <w:rsid w:val="005050CC"/>
    <w:rsid w:val="00510F2F"/>
    <w:rsid w:val="005129A0"/>
    <w:rsid w:val="005159B4"/>
    <w:rsid w:val="00516802"/>
    <w:rsid w:val="00522915"/>
    <w:rsid w:val="00522AB6"/>
    <w:rsid w:val="00522CCF"/>
    <w:rsid w:val="00522DAE"/>
    <w:rsid w:val="00525707"/>
    <w:rsid w:val="005261A8"/>
    <w:rsid w:val="00526B2B"/>
    <w:rsid w:val="005311C3"/>
    <w:rsid w:val="005317E7"/>
    <w:rsid w:val="0053199C"/>
    <w:rsid w:val="00532ED8"/>
    <w:rsid w:val="0053612D"/>
    <w:rsid w:val="0053643F"/>
    <w:rsid w:val="005372C2"/>
    <w:rsid w:val="00543000"/>
    <w:rsid w:val="00545027"/>
    <w:rsid w:val="00547D64"/>
    <w:rsid w:val="005526B3"/>
    <w:rsid w:val="0055367F"/>
    <w:rsid w:val="00554169"/>
    <w:rsid w:val="0055768F"/>
    <w:rsid w:val="00557991"/>
    <w:rsid w:val="0056145E"/>
    <w:rsid w:val="00562601"/>
    <w:rsid w:val="00564717"/>
    <w:rsid w:val="005719E1"/>
    <w:rsid w:val="00574181"/>
    <w:rsid w:val="00574B08"/>
    <w:rsid w:val="00576C41"/>
    <w:rsid w:val="00576F5C"/>
    <w:rsid w:val="00577305"/>
    <w:rsid w:val="005808A7"/>
    <w:rsid w:val="00585C76"/>
    <w:rsid w:val="00586C66"/>
    <w:rsid w:val="005910B3"/>
    <w:rsid w:val="005910C2"/>
    <w:rsid w:val="00591CF5"/>
    <w:rsid w:val="005923D9"/>
    <w:rsid w:val="0059416B"/>
    <w:rsid w:val="005961BE"/>
    <w:rsid w:val="00596F93"/>
    <w:rsid w:val="005A3BF0"/>
    <w:rsid w:val="005A56DB"/>
    <w:rsid w:val="005A6D8C"/>
    <w:rsid w:val="005A7987"/>
    <w:rsid w:val="005B1401"/>
    <w:rsid w:val="005B39E3"/>
    <w:rsid w:val="005B4563"/>
    <w:rsid w:val="005B59C2"/>
    <w:rsid w:val="005C06B2"/>
    <w:rsid w:val="005C0CFE"/>
    <w:rsid w:val="005C2E0B"/>
    <w:rsid w:val="005C2E2B"/>
    <w:rsid w:val="005C6A20"/>
    <w:rsid w:val="005D35B1"/>
    <w:rsid w:val="005D4089"/>
    <w:rsid w:val="005D4A91"/>
    <w:rsid w:val="005E0DC9"/>
    <w:rsid w:val="005E59C7"/>
    <w:rsid w:val="005E5DC6"/>
    <w:rsid w:val="005E6921"/>
    <w:rsid w:val="005E6DB0"/>
    <w:rsid w:val="005E755B"/>
    <w:rsid w:val="005E7A30"/>
    <w:rsid w:val="005F0326"/>
    <w:rsid w:val="005F2432"/>
    <w:rsid w:val="005F5ED1"/>
    <w:rsid w:val="005F61FF"/>
    <w:rsid w:val="006003FA"/>
    <w:rsid w:val="0060215E"/>
    <w:rsid w:val="0060239D"/>
    <w:rsid w:val="006028A3"/>
    <w:rsid w:val="00604305"/>
    <w:rsid w:val="006058FF"/>
    <w:rsid w:val="006076B0"/>
    <w:rsid w:val="0061091A"/>
    <w:rsid w:val="00611FB3"/>
    <w:rsid w:val="006135C5"/>
    <w:rsid w:val="00614A62"/>
    <w:rsid w:val="00614C81"/>
    <w:rsid w:val="00614F74"/>
    <w:rsid w:val="00626462"/>
    <w:rsid w:val="00626BB0"/>
    <w:rsid w:val="00627A05"/>
    <w:rsid w:val="00631970"/>
    <w:rsid w:val="00631E40"/>
    <w:rsid w:val="006331BF"/>
    <w:rsid w:val="00633CCD"/>
    <w:rsid w:val="00634284"/>
    <w:rsid w:val="0063609B"/>
    <w:rsid w:val="00636B66"/>
    <w:rsid w:val="00636EFB"/>
    <w:rsid w:val="00643B94"/>
    <w:rsid w:val="006446CE"/>
    <w:rsid w:val="00645D24"/>
    <w:rsid w:val="006471DD"/>
    <w:rsid w:val="006508BD"/>
    <w:rsid w:val="00650FAC"/>
    <w:rsid w:val="00651667"/>
    <w:rsid w:val="00652EDD"/>
    <w:rsid w:val="00653DC4"/>
    <w:rsid w:val="00653ED6"/>
    <w:rsid w:val="00656354"/>
    <w:rsid w:val="006616FD"/>
    <w:rsid w:val="00663BBC"/>
    <w:rsid w:val="00665154"/>
    <w:rsid w:val="0066522D"/>
    <w:rsid w:val="006657A8"/>
    <w:rsid w:val="00666ED8"/>
    <w:rsid w:val="00672315"/>
    <w:rsid w:val="00676062"/>
    <w:rsid w:val="006767A9"/>
    <w:rsid w:val="006776E3"/>
    <w:rsid w:val="00680600"/>
    <w:rsid w:val="00680FDC"/>
    <w:rsid w:val="00681D79"/>
    <w:rsid w:val="00682006"/>
    <w:rsid w:val="00682015"/>
    <w:rsid w:val="00682966"/>
    <w:rsid w:val="006831A9"/>
    <w:rsid w:val="00685241"/>
    <w:rsid w:val="0069051F"/>
    <w:rsid w:val="00691B9E"/>
    <w:rsid w:val="00692D6A"/>
    <w:rsid w:val="00693BE2"/>
    <w:rsid w:val="00694045"/>
    <w:rsid w:val="0069526C"/>
    <w:rsid w:val="006A10B9"/>
    <w:rsid w:val="006A1A2A"/>
    <w:rsid w:val="006A34D0"/>
    <w:rsid w:val="006A4C5B"/>
    <w:rsid w:val="006A59D3"/>
    <w:rsid w:val="006A5B05"/>
    <w:rsid w:val="006A6E82"/>
    <w:rsid w:val="006A7420"/>
    <w:rsid w:val="006A774F"/>
    <w:rsid w:val="006B10EC"/>
    <w:rsid w:val="006B207D"/>
    <w:rsid w:val="006B3B71"/>
    <w:rsid w:val="006B5C25"/>
    <w:rsid w:val="006C4034"/>
    <w:rsid w:val="006E1B69"/>
    <w:rsid w:val="006E4BBB"/>
    <w:rsid w:val="006E4E48"/>
    <w:rsid w:val="006E690A"/>
    <w:rsid w:val="006E6BB4"/>
    <w:rsid w:val="006F3124"/>
    <w:rsid w:val="006F5426"/>
    <w:rsid w:val="006F5DF0"/>
    <w:rsid w:val="006F6163"/>
    <w:rsid w:val="006F6358"/>
    <w:rsid w:val="006F73EC"/>
    <w:rsid w:val="00702324"/>
    <w:rsid w:val="0070499D"/>
    <w:rsid w:val="00705FA6"/>
    <w:rsid w:val="0071457A"/>
    <w:rsid w:val="00715044"/>
    <w:rsid w:val="00715E2A"/>
    <w:rsid w:val="00720E26"/>
    <w:rsid w:val="00721E85"/>
    <w:rsid w:val="00723D57"/>
    <w:rsid w:val="00730619"/>
    <w:rsid w:val="00731E96"/>
    <w:rsid w:val="007350F0"/>
    <w:rsid w:val="007355A1"/>
    <w:rsid w:val="00740B23"/>
    <w:rsid w:val="0074323B"/>
    <w:rsid w:val="00746B73"/>
    <w:rsid w:val="00757EE8"/>
    <w:rsid w:val="00760500"/>
    <w:rsid w:val="00760843"/>
    <w:rsid w:val="00761224"/>
    <w:rsid w:val="00762380"/>
    <w:rsid w:val="00765896"/>
    <w:rsid w:val="007668EF"/>
    <w:rsid w:val="00772205"/>
    <w:rsid w:val="007726B3"/>
    <w:rsid w:val="00773F38"/>
    <w:rsid w:val="00776142"/>
    <w:rsid w:val="0077765D"/>
    <w:rsid w:val="00781CCB"/>
    <w:rsid w:val="0078211A"/>
    <w:rsid w:val="007870FD"/>
    <w:rsid w:val="00791494"/>
    <w:rsid w:val="00791A42"/>
    <w:rsid w:val="00792325"/>
    <w:rsid w:val="00792D0B"/>
    <w:rsid w:val="00794B7E"/>
    <w:rsid w:val="00794C0A"/>
    <w:rsid w:val="0079724D"/>
    <w:rsid w:val="007A0342"/>
    <w:rsid w:val="007A04A2"/>
    <w:rsid w:val="007A0C79"/>
    <w:rsid w:val="007A169B"/>
    <w:rsid w:val="007A655A"/>
    <w:rsid w:val="007A6898"/>
    <w:rsid w:val="007B0DFA"/>
    <w:rsid w:val="007B5372"/>
    <w:rsid w:val="007B6459"/>
    <w:rsid w:val="007C0F8F"/>
    <w:rsid w:val="007C29C8"/>
    <w:rsid w:val="007C56EE"/>
    <w:rsid w:val="007D02BF"/>
    <w:rsid w:val="007D179E"/>
    <w:rsid w:val="007D3368"/>
    <w:rsid w:val="007D4075"/>
    <w:rsid w:val="007E0261"/>
    <w:rsid w:val="007E245D"/>
    <w:rsid w:val="007E4E8D"/>
    <w:rsid w:val="007E5E59"/>
    <w:rsid w:val="007F06B2"/>
    <w:rsid w:val="007F0FD5"/>
    <w:rsid w:val="007F22E3"/>
    <w:rsid w:val="007F247D"/>
    <w:rsid w:val="007F29B0"/>
    <w:rsid w:val="007F2A09"/>
    <w:rsid w:val="007F41DF"/>
    <w:rsid w:val="00801035"/>
    <w:rsid w:val="00803252"/>
    <w:rsid w:val="00804BB3"/>
    <w:rsid w:val="00810779"/>
    <w:rsid w:val="0081681E"/>
    <w:rsid w:val="00817CE5"/>
    <w:rsid w:val="008201C4"/>
    <w:rsid w:val="00820B30"/>
    <w:rsid w:val="00823D33"/>
    <w:rsid w:val="00824AEC"/>
    <w:rsid w:val="00827882"/>
    <w:rsid w:val="008303EB"/>
    <w:rsid w:val="0083113B"/>
    <w:rsid w:val="00831B0E"/>
    <w:rsid w:val="00833293"/>
    <w:rsid w:val="00835A20"/>
    <w:rsid w:val="00836210"/>
    <w:rsid w:val="008374B7"/>
    <w:rsid w:val="00837CED"/>
    <w:rsid w:val="008411DD"/>
    <w:rsid w:val="008415BB"/>
    <w:rsid w:val="00845D3E"/>
    <w:rsid w:val="00850F4B"/>
    <w:rsid w:val="0085222E"/>
    <w:rsid w:val="00852407"/>
    <w:rsid w:val="00853B9C"/>
    <w:rsid w:val="0085643F"/>
    <w:rsid w:val="00862F24"/>
    <w:rsid w:val="008640CB"/>
    <w:rsid w:val="00864545"/>
    <w:rsid w:val="00864A91"/>
    <w:rsid w:val="00867761"/>
    <w:rsid w:val="0087016A"/>
    <w:rsid w:val="00874B5D"/>
    <w:rsid w:val="008758C4"/>
    <w:rsid w:val="008759A8"/>
    <w:rsid w:val="008768C9"/>
    <w:rsid w:val="00876E5F"/>
    <w:rsid w:val="008805D5"/>
    <w:rsid w:val="00881BE7"/>
    <w:rsid w:val="00884A6D"/>
    <w:rsid w:val="0088561C"/>
    <w:rsid w:val="00890206"/>
    <w:rsid w:val="00894D93"/>
    <w:rsid w:val="0089632A"/>
    <w:rsid w:val="00896AE6"/>
    <w:rsid w:val="00897596"/>
    <w:rsid w:val="008A4B31"/>
    <w:rsid w:val="008A4F55"/>
    <w:rsid w:val="008A5E05"/>
    <w:rsid w:val="008A6D36"/>
    <w:rsid w:val="008A6D58"/>
    <w:rsid w:val="008A7F3F"/>
    <w:rsid w:val="008B1C2B"/>
    <w:rsid w:val="008B2522"/>
    <w:rsid w:val="008B46AB"/>
    <w:rsid w:val="008B709F"/>
    <w:rsid w:val="008B7792"/>
    <w:rsid w:val="008C309D"/>
    <w:rsid w:val="008C372F"/>
    <w:rsid w:val="008C3933"/>
    <w:rsid w:val="008C4C23"/>
    <w:rsid w:val="008C5C68"/>
    <w:rsid w:val="008C5F2C"/>
    <w:rsid w:val="008C7170"/>
    <w:rsid w:val="008D5849"/>
    <w:rsid w:val="008D5EEB"/>
    <w:rsid w:val="008D5FF1"/>
    <w:rsid w:val="008D6C4D"/>
    <w:rsid w:val="008E5BC0"/>
    <w:rsid w:val="008E707B"/>
    <w:rsid w:val="008F2062"/>
    <w:rsid w:val="008F4B6A"/>
    <w:rsid w:val="008F69C3"/>
    <w:rsid w:val="008F7073"/>
    <w:rsid w:val="009001E9"/>
    <w:rsid w:val="00902A39"/>
    <w:rsid w:val="00904C32"/>
    <w:rsid w:val="00905FD1"/>
    <w:rsid w:val="0091109F"/>
    <w:rsid w:val="00914D08"/>
    <w:rsid w:val="009200EB"/>
    <w:rsid w:val="009210A6"/>
    <w:rsid w:val="0092177F"/>
    <w:rsid w:val="00924378"/>
    <w:rsid w:val="00925E4A"/>
    <w:rsid w:val="00932561"/>
    <w:rsid w:val="00933A2C"/>
    <w:rsid w:val="00934639"/>
    <w:rsid w:val="009351F5"/>
    <w:rsid w:val="00936266"/>
    <w:rsid w:val="0094014B"/>
    <w:rsid w:val="009410B7"/>
    <w:rsid w:val="00941FF0"/>
    <w:rsid w:val="00943750"/>
    <w:rsid w:val="0094380B"/>
    <w:rsid w:val="00944D7A"/>
    <w:rsid w:val="00945405"/>
    <w:rsid w:val="00952A2C"/>
    <w:rsid w:val="009536CD"/>
    <w:rsid w:val="00953F7B"/>
    <w:rsid w:val="009540D2"/>
    <w:rsid w:val="0095443F"/>
    <w:rsid w:val="00954CFC"/>
    <w:rsid w:val="00954E47"/>
    <w:rsid w:val="0095600B"/>
    <w:rsid w:val="00956BB6"/>
    <w:rsid w:val="00957C00"/>
    <w:rsid w:val="009616F7"/>
    <w:rsid w:val="00961767"/>
    <w:rsid w:val="00961DCA"/>
    <w:rsid w:val="00972C75"/>
    <w:rsid w:val="00974BEB"/>
    <w:rsid w:val="0097573C"/>
    <w:rsid w:val="00984EA2"/>
    <w:rsid w:val="009857C0"/>
    <w:rsid w:val="00985FD7"/>
    <w:rsid w:val="00991AF3"/>
    <w:rsid w:val="00993E2A"/>
    <w:rsid w:val="00994965"/>
    <w:rsid w:val="00995EF5"/>
    <w:rsid w:val="00997687"/>
    <w:rsid w:val="009A0F76"/>
    <w:rsid w:val="009A1175"/>
    <w:rsid w:val="009A25A4"/>
    <w:rsid w:val="009A5BFA"/>
    <w:rsid w:val="009B1A7A"/>
    <w:rsid w:val="009B3842"/>
    <w:rsid w:val="009B4EAA"/>
    <w:rsid w:val="009C1140"/>
    <w:rsid w:val="009C3631"/>
    <w:rsid w:val="009C4B94"/>
    <w:rsid w:val="009C7E78"/>
    <w:rsid w:val="009C7EC0"/>
    <w:rsid w:val="009D0B4C"/>
    <w:rsid w:val="009D2927"/>
    <w:rsid w:val="009D2F86"/>
    <w:rsid w:val="009D44AB"/>
    <w:rsid w:val="009D4A22"/>
    <w:rsid w:val="009D505A"/>
    <w:rsid w:val="009D706A"/>
    <w:rsid w:val="009E0346"/>
    <w:rsid w:val="009E0DAC"/>
    <w:rsid w:val="009E4FC4"/>
    <w:rsid w:val="009E61B4"/>
    <w:rsid w:val="009E6868"/>
    <w:rsid w:val="009E6B3A"/>
    <w:rsid w:val="009E6BD9"/>
    <w:rsid w:val="009F2526"/>
    <w:rsid w:val="009F4111"/>
    <w:rsid w:val="009F4504"/>
    <w:rsid w:val="00A012CF"/>
    <w:rsid w:val="00A03BCD"/>
    <w:rsid w:val="00A060A3"/>
    <w:rsid w:val="00A100E3"/>
    <w:rsid w:val="00A126F5"/>
    <w:rsid w:val="00A13261"/>
    <w:rsid w:val="00A14E3A"/>
    <w:rsid w:val="00A17371"/>
    <w:rsid w:val="00A22C44"/>
    <w:rsid w:val="00A26A70"/>
    <w:rsid w:val="00A30E59"/>
    <w:rsid w:val="00A321BC"/>
    <w:rsid w:val="00A34485"/>
    <w:rsid w:val="00A3609C"/>
    <w:rsid w:val="00A41CC3"/>
    <w:rsid w:val="00A42537"/>
    <w:rsid w:val="00A44A4D"/>
    <w:rsid w:val="00A4614E"/>
    <w:rsid w:val="00A52854"/>
    <w:rsid w:val="00A53971"/>
    <w:rsid w:val="00A53FC1"/>
    <w:rsid w:val="00A53FFA"/>
    <w:rsid w:val="00A55A49"/>
    <w:rsid w:val="00A5712C"/>
    <w:rsid w:val="00A57A4D"/>
    <w:rsid w:val="00A65E11"/>
    <w:rsid w:val="00A67644"/>
    <w:rsid w:val="00A7217A"/>
    <w:rsid w:val="00A7335E"/>
    <w:rsid w:val="00A73887"/>
    <w:rsid w:val="00A7492A"/>
    <w:rsid w:val="00A77AF2"/>
    <w:rsid w:val="00A81804"/>
    <w:rsid w:val="00A82CB1"/>
    <w:rsid w:val="00A85B4F"/>
    <w:rsid w:val="00A86068"/>
    <w:rsid w:val="00A867BD"/>
    <w:rsid w:val="00A911E3"/>
    <w:rsid w:val="00A91D75"/>
    <w:rsid w:val="00A924FC"/>
    <w:rsid w:val="00A92BB7"/>
    <w:rsid w:val="00A95B34"/>
    <w:rsid w:val="00A96212"/>
    <w:rsid w:val="00AA0C97"/>
    <w:rsid w:val="00AA41D9"/>
    <w:rsid w:val="00AA5B69"/>
    <w:rsid w:val="00AA626B"/>
    <w:rsid w:val="00AB265B"/>
    <w:rsid w:val="00AB2733"/>
    <w:rsid w:val="00AC0FF5"/>
    <w:rsid w:val="00AC343A"/>
    <w:rsid w:val="00AD2B66"/>
    <w:rsid w:val="00AD52D2"/>
    <w:rsid w:val="00AD68B6"/>
    <w:rsid w:val="00AD7038"/>
    <w:rsid w:val="00AE160A"/>
    <w:rsid w:val="00AE1943"/>
    <w:rsid w:val="00AE297F"/>
    <w:rsid w:val="00AE3FAC"/>
    <w:rsid w:val="00AE4008"/>
    <w:rsid w:val="00AE413C"/>
    <w:rsid w:val="00AE4472"/>
    <w:rsid w:val="00AE6561"/>
    <w:rsid w:val="00AE7322"/>
    <w:rsid w:val="00AF1F4D"/>
    <w:rsid w:val="00AF2CAF"/>
    <w:rsid w:val="00AF55A8"/>
    <w:rsid w:val="00AF7C72"/>
    <w:rsid w:val="00B013B6"/>
    <w:rsid w:val="00B0346A"/>
    <w:rsid w:val="00B050D4"/>
    <w:rsid w:val="00B06D30"/>
    <w:rsid w:val="00B11F03"/>
    <w:rsid w:val="00B121FB"/>
    <w:rsid w:val="00B13213"/>
    <w:rsid w:val="00B13FEE"/>
    <w:rsid w:val="00B175DF"/>
    <w:rsid w:val="00B17CBD"/>
    <w:rsid w:val="00B21F54"/>
    <w:rsid w:val="00B30B0C"/>
    <w:rsid w:val="00B30EDE"/>
    <w:rsid w:val="00B3165F"/>
    <w:rsid w:val="00B31EAC"/>
    <w:rsid w:val="00B3234A"/>
    <w:rsid w:val="00B3309C"/>
    <w:rsid w:val="00B334E2"/>
    <w:rsid w:val="00B34744"/>
    <w:rsid w:val="00B36CBB"/>
    <w:rsid w:val="00B3795B"/>
    <w:rsid w:val="00B4078D"/>
    <w:rsid w:val="00B411BD"/>
    <w:rsid w:val="00B44576"/>
    <w:rsid w:val="00B458F4"/>
    <w:rsid w:val="00B46711"/>
    <w:rsid w:val="00B51E9F"/>
    <w:rsid w:val="00B52E8B"/>
    <w:rsid w:val="00B54BF0"/>
    <w:rsid w:val="00B56A44"/>
    <w:rsid w:val="00B60281"/>
    <w:rsid w:val="00B62079"/>
    <w:rsid w:val="00B637F5"/>
    <w:rsid w:val="00B64AAE"/>
    <w:rsid w:val="00B6575E"/>
    <w:rsid w:val="00B67751"/>
    <w:rsid w:val="00B707CD"/>
    <w:rsid w:val="00B745EE"/>
    <w:rsid w:val="00B74C28"/>
    <w:rsid w:val="00B756B4"/>
    <w:rsid w:val="00B76559"/>
    <w:rsid w:val="00B76666"/>
    <w:rsid w:val="00B80B7F"/>
    <w:rsid w:val="00B845CA"/>
    <w:rsid w:val="00B84964"/>
    <w:rsid w:val="00B853B6"/>
    <w:rsid w:val="00B854FF"/>
    <w:rsid w:val="00B86520"/>
    <w:rsid w:val="00B93CDA"/>
    <w:rsid w:val="00B941FC"/>
    <w:rsid w:val="00B94709"/>
    <w:rsid w:val="00B96E7E"/>
    <w:rsid w:val="00B97227"/>
    <w:rsid w:val="00BA00EE"/>
    <w:rsid w:val="00BA063B"/>
    <w:rsid w:val="00BA4953"/>
    <w:rsid w:val="00BA4E82"/>
    <w:rsid w:val="00BA60CC"/>
    <w:rsid w:val="00BB0503"/>
    <w:rsid w:val="00BB138C"/>
    <w:rsid w:val="00BB7597"/>
    <w:rsid w:val="00BC13CA"/>
    <w:rsid w:val="00BC36CE"/>
    <w:rsid w:val="00BC45D7"/>
    <w:rsid w:val="00BC698D"/>
    <w:rsid w:val="00BD192D"/>
    <w:rsid w:val="00BD2537"/>
    <w:rsid w:val="00BD2D69"/>
    <w:rsid w:val="00BD43C4"/>
    <w:rsid w:val="00BD55ED"/>
    <w:rsid w:val="00BE1C02"/>
    <w:rsid w:val="00BF00F3"/>
    <w:rsid w:val="00BF1B7D"/>
    <w:rsid w:val="00BF2ACB"/>
    <w:rsid w:val="00BF30F1"/>
    <w:rsid w:val="00BF35AE"/>
    <w:rsid w:val="00BF7092"/>
    <w:rsid w:val="00BF7708"/>
    <w:rsid w:val="00C01C54"/>
    <w:rsid w:val="00C04D59"/>
    <w:rsid w:val="00C068F5"/>
    <w:rsid w:val="00C07C5B"/>
    <w:rsid w:val="00C14C93"/>
    <w:rsid w:val="00C167B1"/>
    <w:rsid w:val="00C222A8"/>
    <w:rsid w:val="00C27A1C"/>
    <w:rsid w:val="00C312BD"/>
    <w:rsid w:val="00C31485"/>
    <w:rsid w:val="00C4164F"/>
    <w:rsid w:val="00C427F2"/>
    <w:rsid w:val="00C45283"/>
    <w:rsid w:val="00C47BB1"/>
    <w:rsid w:val="00C50C37"/>
    <w:rsid w:val="00C50FEA"/>
    <w:rsid w:val="00C555C0"/>
    <w:rsid w:val="00C55AB9"/>
    <w:rsid w:val="00C56891"/>
    <w:rsid w:val="00C5762A"/>
    <w:rsid w:val="00C60526"/>
    <w:rsid w:val="00C621F1"/>
    <w:rsid w:val="00C6237B"/>
    <w:rsid w:val="00C6323A"/>
    <w:rsid w:val="00C65D20"/>
    <w:rsid w:val="00C677B7"/>
    <w:rsid w:val="00C7241A"/>
    <w:rsid w:val="00C732CB"/>
    <w:rsid w:val="00C74A7B"/>
    <w:rsid w:val="00C75428"/>
    <w:rsid w:val="00C77A18"/>
    <w:rsid w:val="00C77E4C"/>
    <w:rsid w:val="00C81D52"/>
    <w:rsid w:val="00C850A4"/>
    <w:rsid w:val="00C86126"/>
    <w:rsid w:val="00C869E0"/>
    <w:rsid w:val="00C87193"/>
    <w:rsid w:val="00C9070C"/>
    <w:rsid w:val="00C9219F"/>
    <w:rsid w:val="00C926C5"/>
    <w:rsid w:val="00C939D9"/>
    <w:rsid w:val="00C946A9"/>
    <w:rsid w:val="00C94864"/>
    <w:rsid w:val="00C96CFC"/>
    <w:rsid w:val="00CA1EFF"/>
    <w:rsid w:val="00CA4B07"/>
    <w:rsid w:val="00CA5897"/>
    <w:rsid w:val="00CB0E2C"/>
    <w:rsid w:val="00CB1AE5"/>
    <w:rsid w:val="00CB27A1"/>
    <w:rsid w:val="00CB294B"/>
    <w:rsid w:val="00CB4096"/>
    <w:rsid w:val="00CB7190"/>
    <w:rsid w:val="00CB76F0"/>
    <w:rsid w:val="00CC008C"/>
    <w:rsid w:val="00CC1A67"/>
    <w:rsid w:val="00CC294A"/>
    <w:rsid w:val="00CC4BA8"/>
    <w:rsid w:val="00CC58A5"/>
    <w:rsid w:val="00CC6807"/>
    <w:rsid w:val="00CD03DA"/>
    <w:rsid w:val="00CD0AD2"/>
    <w:rsid w:val="00CD1CE4"/>
    <w:rsid w:val="00CD3FD1"/>
    <w:rsid w:val="00CD5D2C"/>
    <w:rsid w:val="00CD61EF"/>
    <w:rsid w:val="00CE0419"/>
    <w:rsid w:val="00CE2E86"/>
    <w:rsid w:val="00CE3474"/>
    <w:rsid w:val="00CE39BC"/>
    <w:rsid w:val="00CE42E9"/>
    <w:rsid w:val="00CE7272"/>
    <w:rsid w:val="00CE763B"/>
    <w:rsid w:val="00CF7CCE"/>
    <w:rsid w:val="00D00672"/>
    <w:rsid w:val="00D013C6"/>
    <w:rsid w:val="00D023D8"/>
    <w:rsid w:val="00D05476"/>
    <w:rsid w:val="00D07642"/>
    <w:rsid w:val="00D126B8"/>
    <w:rsid w:val="00D13ED5"/>
    <w:rsid w:val="00D168D2"/>
    <w:rsid w:val="00D16BD2"/>
    <w:rsid w:val="00D21163"/>
    <w:rsid w:val="00D21B32"/>
    <w:rsid w:val="00D2453A"/>
    <w:rsid w:val="00D264D1"/>
    <w:rsid w:val="00D26BA2"/>
    <w:rsid w:val="00D31CBA"/>
    <w:rsid w:val="00D342D3"/>
    <w:rsid w:val="00D34E0E"/>
    <w:rsid w:val="00D355A6"/>
    <w:rsid w:val="00D35EDD"/>
    <w:rsid w:val="00D366E1"/>
    <w:rsid w:val="00D425F0"/>
    <w:rsid w:val="00D44098"/>
    <w:rsid w:val="00D47449"/>
    <w:rsid w:val="00D476F7"/>
    <w:rsid w:val="00D50D4B"/>
    <w:rsid w:val="00D519D3"/>
    <w:rsid w:val="00D54607"/>
    <w:rsid w:val="00D54EB9"/>
    <w:rsid w:val="00D54F5C"/>
    <w:rsid w:val="00D55CBC"/>
    <w:rsid w:val="00D57ADC"/>
    <w:rsid w:val="00D6348B"/>
    <w:rsid w:val="00D6433A"/>
    <w:rsid w:val="00D65C2A"/>
    <w:rsid w:val="00D677B9"/>
    <w:rsid w:val="00D70BF0"/>
    <w:rsid w:val="00D76765"/>
    <w:rsid w:val="00D777F4"/>
    <w:rsid w:val="00D8061A"/>
    <w:rsid w:val="00D814B9"/>
    <w:rsid w:val="00D821C2"/>
    <w:rsid w:val="00D839C8"/>
    <w:rsid w:val="00D8631A"/>
    <w:rsid w:val="00D8661D"/>
    <w:rsid w:val="00D87CD8"/>
    <w:rsid w:val="00D91EBC"/>
    <w:rsid w:val="00D926F2"/>
    <w:rsid w:val="00D9452B"/>
    <w:rsid w:val="00D94902"/>
    <w:rsid w:val="00D952AB"/>
    <w:rsid w:val="00D974A9"/>
    <w:rsid w:val="00DA00CA"/>
    <w:rsid w:val="00DA1332"/>
    <w:rsid w:val="00DA3072"/>
    <w:rsid w:val="00DA6288"/>
    <w:rsid w:val="00DB07BB"/>
    <w:rsid w:val="00DB17CB"/>
    <w:rsid w:val="00DB1F10"/>
    <w:rsid w:val="00DB5602"/>
    <w:rsid w:val="00DB5FE4"/>
    <w:rsid w:val="00DB791E"/>
    <w:rsid w:val="00DC171A"/>
    <w:rsid w:val="00DC1EB7"/>
    <w:rsid w:val="00DC3602"/>
    <w:rsid w:val="00DC52FE"/>
    <w:rsid w:val="00DD65E9"/>
    <w:rsid w:val="00DE0177"/>
    <w:rsid w:val="00DE0271"/>
    <w:rsid w:val="00DE076C"/>
    <w:rsid w:val="00DE1BEF"/>
    <w:rsid w:val="00DE278E"/>
    <w:rsid w:val="00DE2FFD"/>
    <w:rsid w:val="00DE37A0"/>
    <w:rsid w:val="00DE5856"/>
    <w:rsid w:val="00DF02E9"/>
    <w:rsid w:val="00DF048D"/>
    <w:rsid w:val="00DF1566"/>
    <w:rsid w:val="00DF1CFA"/>
    <w:rsid w:val="00DF2219"/>
    <w:rsid w:val="00DF534A"/>
    <w:rsid w:val="00DF7B5F"/>
    <w:rsid w:val="00E002C9"/>
    <w:rsid w:val="00E022AD"/>
    <w:rsid w:val="00E03B57"/>
    <w:rsid w:val="00E03D08"/>
    <w:rsid w:val="00E04092"/>
    <w:rsid w:val="00E040B9"/>
    <w:rsid w:val="00E11F22"/>
    <w:rsid w:val="00E146B8"/>
    <w:rsid w:val="00E14B95"/>
    <w:rsid w:val="00E15EBF"/>
    <w:rsid w:val="00E1720F"/>
    <w:rsid w:val="00E202EB"/>
    <w:rsid w:val="00E237E5"/>
    <w:rsid w:val="00E25485"/>
    <w:rsid w:val="00E26D0A"/>
    <w:rsid w:val="00E26DC3"/>
    <w:rsid w:val="00E30DCF"/>
    <w:rsid w:val="00E32255"/>
    <w:rsid w:val="00E32DD5"/>
    <w:rsid w:val="00E34CB9"/>
    <w:rsid w:val="00E35F66"/>
    <w:rsid w:val="00E36DCF"/>
    <w:rsid w:val="00E37294"/>
    <w:rsid w:val="00E4072B"/>
    <w:rsid w:val="00E416E5"/>
    <w:rsid w:val="00E43CE4"/>
    <w:rsid w:val="00E45F96"/>
    <w:rsid w:val="00E47C52"/>
    <w:rsid w:val="00E50024"/>
    <w:rsid w:val="00E5134E"/>
    <w:rsid w:val="00E522AE"/>
    <w:rsid w:val="00E523C3"/>
    <w:rsid w:val="00E52496"/>
    <w:rsid w:val="00E5388E"/>
    <w:rsid w:val="00E54192"/>
    <w:rsid w:val="00E542D2"/>
    <w:rsid w:val="00E57A68"/>
    <w:rsid w:val="00E6016B"/>
    <w:rsid w:val="00E6596B"/>
    <w:rsid w:val="00E66B18"/>
    <w:rsid w:val="00E75917"/>
    <w:rsid w:val="00E779D0"/>
    <w:rsid w:val="00E8077E"/>
    <w:rsid w:val="00E80B87"/>
    <w:rsid w:val="00E8296A"/>
    <w:rsid w:val="00E85D1E"/>
    <w:rsid w:val="00E85E54"/>
    <w:rsid w:val="00E86833"/>
    <w:rsid w:val="00E86FDE"/>
    <w:rsid w:val="00E909F2"/>
    <w:rsid w:val="00E90EF4"/>
    <w:rsid w:val="00E925A5"/>
    <w:rsid w:val="00E94B95"/>
    <w:rsid w:val="00E94D62"/>
    <w:rsid w:val="00E95D1F"/>
    <w:rsid w:val="00E9689B"/>
    <w:rsid w:val="00EA0739"/>
    <w:rsid w:val="00EA1AE6"/>
    <w:rsid w:val="00EA2917"/>
    <w:rsid w:val="00EA6458"/>
    <w:rsid w:val="00EA77B9"/>
    <w:rsid w:val="00EB0E2C"/>
    <w:rsid w:val="00EB15FE"/>
    <w:rsid w:val="00EB3294"/>
    <w:rsid w:val="00EB5D95"/>
    <w:rsid w:val="00EB613C"/>
    <w:rsid w:val="00EB741E"/>
    <w:rsid w:val="00EC1C81"/>
    <w:rsid w:val="00EC4DAB"/>
    <w:rsid w:val="00ED1E73"/>
    <w:rsid w:val="00ED2D2B"/>
    <w:rsid w:val="00ED6905"/>
    <w:rsid w:val="00ED7290"/>
    <w:rsid w:val="00ED7E00"/>
    <w:rsid w:val="00EE24E2"/>
    <w:rsid w:val="00EE2B72"/>
    <w:rsid w:val="00EE5974"/>
    <w:rsid w:val="00EF02DB"/>
    <w:rsid w:val="00EF0A09"/>
    <w:rsid w:val="00EF64C7"/>
    <w:rsid w:val="00EF786D"/>
    <w:rsid w:val="00F0047F"/>
    <w:rsid w:val="00F01A9A"/>
    <w:rsid w:val="00F026FC"/>
    <w:rsid w:val="00F03B65"/>
    <w:rsid w:val="00F12D88"/>
    <w:rsid w:val="00F16E8F"/>
    <w:rsid w:val="00F16F7A"/>
    <w:rsid w:val="00F177F2"/>
    <w:rsid w:val="00F21C34"/>
    <w:rsid w:val="00F21F74"/>
    <w:rsid w:val="00F22D7B"/>
    <w:rsid w:val="00F23B36"/>
    <w:rsid w:val="00F23DAC"/>
    <w:rsid w:val="00F23F38"/>
    <w:rsid w:val="00F2487A"/>
    <w:rsid w:val="00F2566B"/>
    <w:rsid w:val="00F27EBC"/>
    <w:rsid w:val="00F3016A"/>
    <w:rsid w:val="00F32DFC"/>
    <w:rsid w:val="00F346FD"/>
    <w:rsid w:val="00F34AE3"/>
    <w:rsid w:val="00F35D30"/>
    <w:rsid w:val="00F37B24"/>
    <w:rsid w:val="00F40181"/>
    <w:rsid w:val="00F40CEB"/>
    <w:rsid w:val="00F43530"/>
    <w:rsid w:val="00F43C19"/>
    <w:rsid w:val="00F44519"/>
    <w:rsid w:val="00F44D17"/>
    <w:rsid w:val="00F47508"/>
    <w:rsid w:val="00F4762E"/>
    <w:rsid w:val="00F50B7D"/>
    <w:rsid w:val="00F52D82"/>
    <w:rsid w:val="00F56118"/>
    <w:rsid w:val="00F56F98"/>
    <w:rsid w:val="00F62E6F"/>
    <w:rsid w:val="00F63305"/>
    <w:rsid w:val="00F6369C"/>
    <w:rsid w:val="00F66225"/>
    <w:rsid w:val="00F666C8"/>
    <w:rsid w:val="00F70173"/>
    <w:rsid w:val="00F77523"/>
    <w:rsid w:val="00F80C8A"/>
    <w:rsid w:val="00F81238"/>
    <w:rsid w:val="00F824D6"/>
    <w:rsid w:val="00F82E63"/>
    <w:rsid w:val="00F83E06"/>
    <w:rsid w:val="00F85285"/>
    <w:rsid w:val="00F86AC2"/>
    <w:rsid w:val="00F90059"/>
    <w:rsid w:val="00F9005B"/>
    <w:rsid w:val="00F925DA"/>
    <w:rsid w:val="00F9307D"/>
    <w:rsid w:val="00F950F1"/>
    <w:rsid w:val="00FA2158"/>
    <w:rsid w:val="00FA3327"/>
    <w:rsid w:val="00FA36A6"/>
    <w:rsid w:val="00FA3B9A"/>
    <w:rsid w:val="00FA3E4B"/>
    <w:rsid w:val="00FA5F6D"/>
    <w:rsid w:val="00FB035E"/>
    <w:rsid w:val="00FB0D08"/>
    <w:rsid w:val="00FB1CA4"/>
    <w:rsid w:val="00FB2FDF"/>
    <w:rsid w:val="00FB5032"/>
    <w:rsid w:val="00FB72D4"/>
    <w:rsid w:val="00FC17DA"/>
    <w:rsid w:val="00FC4971"/>
    <w:rsid w:val="00FC5799"/>
    <w:rsid w:val="00FD07DF"/>
    <w:rsid w:val="00FD1F32"/>
    <w:rsid w:val="00FD2888"/>
    <w:rsid w:val="00FD403D"/>
    <w:rsid w:val="00FD41D9"/>
    <w:rsid w:val="00FD45D4"/>
    <w:rsid w:val="00FD72D4"/>
    <w:rsid w:val="00FD7FE1"/>
    <w:rsid w:val="00FE0D74"/>
    <w:rsid w:val="00FE1EC3"/>
    <w:rsid w:val="00FE3D2C"/>
    <w:rsid w:val="00FE6B8D"/>
    <w:rsid w:val="00FE6F69"/>
    <w:rsid w:val="00FE7DC4"/>
    <w:rsid w:val="00FF0FE5"/>
    <w:rsid w:val="00FF1F4D"/>
    <w:rsid w:val="00FF3E80"/>
    <w:rsid w:val="00FF52C4"/>
    <w:rsid w:val="00FF5DDE"/>
    <w:rsid w:val="00FF702B"/>
    <w:rsid w:val="00FF7CDC"/>
    <w:rsid w:val="0CF938D0"/>
    <w:rsid w:val="19EDF3C6"/>
    <w:rsid w:val="1C54CF3A"/>
    <w:rsid w:val="2F032853"/>
    <w:rsid w:val="34AC6D60"/>
    <w:rsid w:val="4CEC4200"/>
    <w:rsid w:val="57B2FF1E"/>
    <w:rsid w:val="7B4BE1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customStyle="1" w:styleId="t">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eastAsia="Calibri" w:hAnsi="Calibri" w:cs="Calibri"/>
      <w:color w:val="auto"/>
      <w:szCs w:val="24"/>
      <w:lang w:eastAsia="en-US"/>
    </w:rPr>
  </w:style>
  <w:style w:type="character" w:customStyle="1" w:styleId="BodyTextChar">
    <w:name w:val="Body Text Char"/>
    <w:basedOn w:val="DefaultParagraphFont"/>
    <w:link w:val="BodyText"/>
    <w:uiPriority w:val="1"/>
    <w:rsid w:val="00F22D7B"/>
    <w:rPr>
      <w:rFonts w:ascii="Calibri" w:eastAsia="Calibri" w:hAnsi="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customStyle="1" w:styleId="PlainTextChar">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customStyle="1" w:styleId="FootnoteTextChar">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sz="4" w:space="0" w:color="F7E5A4" w:themeColor="accent1" w:themeTint="99"/>
        <w:left w:val="single" w:sz="4" w:space="0" w:color="F7E5A4" w:themeColor="accent1" w:themeTint="99"/>
        <w:bottom w:val="single" w:sz="4" w:space="0" w:color="F7E5A4" w:themeColor="accent1" w:themeTint="99"/>
        <w:right w:val="single" w:sz="4" w:space="0" w:color="F7E5A4" w:themeColor="accent1" w:themeTint="99"/>
        <w:insideH w:val="single" w:sz="4" w:space="0" w:color="F7E5A4" w:themeColor="accent1" w:themeTint="99"/>
        <w:insideV w:val="single" w:sz="4" w:space="0" w:color="F7E5A4" w:themeColor="accent1" w:themeTint="99"/>
      </w:tblBorders>
    </w:tblPr>
    <w:tblStylePr w:type="firstRow">
      <w:rPr>
        <w:b/>
        <w:bCs/>
        <w:color w:val="FFFFFF" w:themeColor="background1"/>
      </w:rPr>
      <w:tblPr/>
      <w:tcPr>
        <w:tcBorders>
          <w:top w:val="single" w:sz="4" w:space="0" w:color="F3D569" w:themeColor="accent1"/>
          <w:left w:val="single" w:sz="4" w:space="0" w:color="F3D569" w:themeColor="accent1"/>
          <w:bottom w:val="single" w:sz="4" w:space="0" w:color="F3D569" w:themeColor="accent1"/>
          <w:right w:val="single" w:sz="4" w:space="0" w:color="F3D569" w:themeColor="accent1"/>
          <w:insideH w:val="nil"/>
          <w:insideV w:val="nil"/>
        </w:tcBorders>
        <w:shd w:val="clear" w:color="auto" w:fill="F3D569" w:themeFill="accent1"/>
      </w:tcPr>
    </w:tblStylePr>
    <w:tblStylePr w:type="lastRow">
      <w:rPr>
        <w:b/>
        <w:bCs/>
      </w:rPr>
      <w:tblPr/>
      <w:tcPr>
        <w:tcBorders>
          <w:top w:val="double" w:sz="4" w:space="0" w:color="F3D569" w:themeColor="accent1"/>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customStyle="1" w:styleId="EndnoteTextChar">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eastAsiaTheme="minorEastAsia" w:cs="Times New Roman"/>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sz="6" w:space="1" w:color="auto"/>
      </w:pBdr>
      <w:spacing w:line="240" w:lineRule="auto"/>
      <w:contextualSpacing w:val="0"/>
      <w:jc w:val="center"/>
    </w:pPr>
    <w:rPr>
      <w:rFonts w:ascii="Arial" w:eastAsia="Times New Roman" w:hAnsi="Arial" w:cs="Arial"/>
      <w:vanish/>
      <w:color w:val="auto"/>
      <w:sz w:val="16"/>
      <w:szCs w:val="16"/>
      <w:lang w:eastAsia="en-US"/>
    </w:rPr>
  </w:style>
  <w:style w:type="character" w:customStyle="1" w:styleId="z-TopofFormChar">
    <w:name w:val="z-Top of Form Char"/>
    <w:basedOn w:val="DefaultParagraphFont"/>
    <w:link w:val="z-TopofForm"/>
    <w:uiPriority w:val="99"/>
    <w:semiHidden/>
    <w:rsid w:val="000F006A"/>
    <w:rPr>
      <w:rFonts w:ascii="Arial" w:eastAsia="Times New Roman" w:hAnsi="Arial" w:cs="Arial"/>
      <w:vanish/>
      <w:color w:val="auto"/>
      <w:sz w:val="16"/>
      <w:szCs w:val="16"/>
      <w:lang w:eastAsia="en-US"/>
    </w:rPr>
  </w:style>
  <w:style w:type="character" w:customStyle="1" w:styleId="m7eme">
    <w:name w:val="m7eme"/>
    <w:basedOn w:val="DefaultParagraphFont"/>
    <w:rsid w:val="000F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81682507">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748311747">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959264918">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486507790">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40764418">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7a84aa90d4a846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908</TotalTime>
  <Pages>7</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Template</cp:keywords>
  <dc:description/>
  <cp:lastModifiedBy>Wali Muhammad</cp:lastModifiedBy>
  <cp:revision>493</cp:revision>
  <cp:lastPrinted>2022-06-22T11:43:00Z</cp:lastPrinted>
  <dcterms:created xsi:type="dcterms:W3CDTF">2023-02-08T17:35:00Z</dcterms:created>
  <dcterms:modified xsi:type="dcterms:W3CDTF">2024-05-17T08:50:00Z</dcterms:modified>
  <cp:contentStatus/>
  <cp:version/>
</cp:coreProperties>
</file>