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2241D78E" w:rsidP="5095B85F" w:rsidRDefault="2241D78E" w14:paraId="5CE2627A" w14:textId="2E5E3326">
      <w:pPr>
        <w:pStyle w:val="Normal"/>
        <w:suppressLineNumbers w:val="0"/>
        <w:bidi w:val="0"/>
        <w:spacing w:before="0" w:beforeAutospacing="off" w:after="0" w:afterAutospacing="off" w:line="360" w:lineRule="auto"/>
        <w:ind w:left="0" w:right="0"/>
        <w:jc w:val="center"/>
        <w:rPr>
          <w:rFonts w:ascii="Century Gothic" w:hAnsi="Century Gothic" w:cs="Times New Roman" w:asciiTheme="majorAscii" w:hAnsiTheme="majorAscii"/>
          <w:b w:val="1"/>
          <w:bCs w:val="1"/>
          <w:color w:val="0070C0"/>
          <w:sz w:val="52"/>
          <w:szCs w:val="52"/>
        </w:rPr>
      </w:pPr>
      <w:r w:rsidRPr="5095B85F" w:rsidR="2241D78E">
        <w:rPr>
          <w:rFonts w:ascii="Century Gothic" w:hAnsi="Century Gothic" w:cs="Times New Roman" w:asciiTheme="majorAscii" w:hAnsiTheme="majorAscii"/>
          <w:b w:val="1"/>
          <w:bCs w:val="1"/>
          <w:color w:val="0070C0"/>
          <w:sz w:val="52"/>
          <w:szCs w:val="52"/>
        </w:rPr>
        <w:t>E</w:t>
      </w:r>
      <w:r w:rsidRPr="5095B85F" w:rsidR="3DB59701">
        <w:rPr>
          <w:rFonts w:ascii="Century Gothic" w:hAnsi="Century Gothic" w:cs="Times New Roman" w:asciiTheme="majorAscii" w:hAnsiTheme="majorAscii"/>
          <w:b w:val="1"/>
          <w:bCs w:val="1"/>
          <w:color w:val="0070C0"/>
          <w:sz w:val="52"/>
          <w:szCs w:val="52"/>
        </w:rPr>
        <w:t>BM Assignment</w:t>
      </w:r>
    </w:p>
    <w:p w:rsidR="00F22D7B" w:rsidP="5095B85F" w:rsidRDefault="00F22D7B" w14:paraId="3276CD9A" w14:textId="77777777" w14:noSpellErr="1">
      <w:pPr>
        <w:jc w:val="center"/>
      </w:pPr>
    </w:p>
    <w:p w:rsidR="001E59F3" w:rsidP="006508BD" w:rsidRDefault="00BC698D" w14:paraId="11A805F2" w14:textId="1CE04D44">
      <w:pPr>
        <w:jc w:val="center"/>
      </w:pPr>
      <w:r>
        <w:rPr>
          <w:noProof/>
        </w:rPr>
        <w:drawing>
          <wp:inline distT="0" distB="0" distL="0" distR="0" wp14:anchorId="1A426079" wp14:editId="001845AB">
            <wp:extent cx="2708741" cy="2717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2713586" cy="2722661"/>
                    </a:xfrm>
                    <a:prstGeom prst="rect">
                      <a:avLst/>
                    </a:prstGeom>
                  </pic:spPr>
                </pic:pic>
              </a:graphicData>
            </a:graphic>
          </wp:inline>
        </w:drawing>
      </w:r>
    </w:p>
    <w:p w:rsidRPr="00F22D7B" w:rsidR="00F22D7B" w:rsidP="00DC3602" w:rsidRDefault="00F22D7B" w14:paraId="322DC8D4" w14:textId="41F5E02D">
      <w:pPr>
        <w:pStyle w:val="BodyText"/>
        <w:jc w:val="center"/>
        <w:rPr>
          <w:rFonts w:cs="Times New Roman" w:asciiTheme="majorHAnsi" w:hAnsiTheme="majorHAnsi"/>
          <w:b/>
          <w:bCs/>
          <w:sz w:val="28"/>
          <w:szCs w:val="28"/>
        </w:rPr>
      </w:pPr>
      <w:r w:rsidRPr="00643B94">
        <w:rPr>
          <w:rFonts w:cs="Times New Roman" w:asciiTheme="majorHAnsi" w:hAnsiTheme="majorHAnsi"/>
          <w:b/>
          <w:bCs/>
          <w:sz w:val="28"/>
          <w:szCs w:val="28"/>
        </w:rPr>
        <w:t>Session: 202</w:t>
      </w:r>
      <w:r w:rsidR="00CF7F11">
        <w:rPr>
          <w:rFonts w:cs="Times New Roman" w:asciiTheme="majorHAnsi" w:hAnsiTheme="majorHAnsi"/>
          <w:b/>
          <w:bCs/>
          <w:sz w:val="28"/>
          <w:szCs w:val="28"/>
        </w:rPr>
        <w:t>1</w:t>
      </w:r>
    </w:p>
    <w:p w:rsidR="00F22D7B" w:rsidP="006508BD" w:rsidRDefault="00F22D7B" w14:paraId="217E33AD" w14:textId="77777777" w14:noSpellErr="1">
      <w:pPr>
        <w:pStyle w:val="BodyText"/>
        <w:jc w:val="center"/>
        <w:rPr>
          <w:rFonts w:ascii="Times New Roman" w:hAnsi="Times New Roman" w:cs="Times New Roman"/>
          <w:b w:val="1"/>
          <w:bCs w:val="1"/>
          <w:sz w:val="28"/>
          <w:szCs w:val="28"/>
        </w:rPr>
      </w:pPr>
    </w:p>
    <w:p w:rsidR="00F22D7B" w:rsidP="006508BD" w:rsidRDefault="00F22D7B" w14:paraId="01913258" w14:textId="77777777" w14:noSpellErr="1">
      <w:pPr>
        <w:pStyle w:val="BodyText"/>
        <w:jc w:val="center"/>
        <w:rPr>
          <w:rFonts w:ascii="Times New Roman" w:hAnsi="Times New Roman" w:cs="Times New Roman"/>
          <w:b w:val="1"/>
          <w:bCs w:val="1"/>
          <w:sz w:val="28"/>
          <w:szCs w:val="28"/>
        </w:rPr>
      </w:pPr>
    </w:p>
    <w:p w:rsidR="00F22D7B" w:rsidP="006508BD" w:rsidRDefault="00F22D7B" w14:paraId="3A44F9D0" w14:textId="77777777" w14:noSpellErr="1">
      <w:pPr>
        <w:pStyle w:val="BodyText"/>
        <w:jc w:val="center"/>
        <w:rPr>
          <w:rFonts w:ascii="Times New Roman" w:hAnsi="Times New Roman" w:cs="Times New Roman"/>
          <w:b w:val="1"/>
          <w:bCs w:val="1"/>
          <w:sz w:val="28"/>
          <w:szCs w:val="28"/>
        </w:rPr>
      </w:pPr>
    </w:p>
    <w:p w:rsidRPr="00BD2537" w:rsidR="00F22D7B" w:rsidP="00BC698D" w:rsidRDefault="00F22D7B" w14:paraId="7A9B45EA" w14:textId="40D95A46">
      <w:pPr>
        <w:pStyle w:val="BodyText"/>
        <w:jc w:val="center"/>
        <w:rPr>
          <w:rFonts w:cs="Times New Roman" w:asciiTheme="majorHAnsi" w:hAnsiTheme="majorHAnsi"/>
          <w:b/>
          <w:color w:val="0070C0"/>
          <w:sz w:val="44"/>
          <w:szCs w:val="44"/>
        </w:rPr>
      </w:pPr>
      <w:r w:rsidRPr="00BD2537">
        <w:rPr>
          <w:rFonts w:cs="Times New Roman" w:asciiTheme="majorHAnsi" w:hAnsiTheme="majorHAnsi"/>
          <w:b/>
          <w:bCs/>
          <w:color w:val="0070C0"/>
          <w:sz w:val="44"/>
          <w:szCs w:val="44"/>
        </w:rPr>
        <w:t>Submitted by</w:t>
      </w:r>
      <w:r w:rsidRPr="00BD2537">
        <w:rPr>
          <w:rFonts w:cs="Times New Roman" w:asciiTheme="majorHAnsi" w:hAnsiTheme="majorHAnsi"/>
          <w:b/>
          <w:color w:val="0070C0"/>
          <w:sz w:val="44"/>
          <w:szCs w:val="44"/>
        </w:rPr>
        <w:t>:</w:t>
      </w:r>
    </w:p>
    <w:p w:rsidRPr="00BC698D" w:rsidR="00BC698D" w:rsidP="5095B85F" w:rsidRDefault="00BC698D" w14:paraId="6D6906B8" w14:textId="77777777" w14:noSpellErr="1">
      <w:pPr>
        <w:pStyle w:val="BodyText"/>
        <w:jc w:val="center"/>
        <w:rPr>
          <w:rFonts w:ascii="Century Gothic" w:hAnsi="Century Gothic" w:cs="Times New Roman" w:asciiTheme="majorAscii" w:hAnsiTheme="majorAscii"/>
          <w:b w:val="1"/>
          <w:bCs w:val="1"/>
          <w:color w:val="2F4B83" w:themeColor="accent4"/>
          <w:sz w:val="44"/>
          <w:szCs w:val="44"/>
        </w:rPr>
      </w:pPr>
    </w:p>
    <w:p w:rsidR="00F22D7B" w:rsidP="00DE0271" w:rsidRDefault="0055367F" w14:paraId="31D61C5E" w14:textId="47BC0F99">
      <w:pPr>
        <w:jc w:val="center"/>
        <w:rPr>
          <w:rFonts w:ascii="Times New Roman" w:hAnsi="Times New Roman" w:cs="Times New Roman"/>
          <w:b w:val="1"/>
          <w:bCs w:val="1"/>
          <w:color w:val="auto"/>
          <w:spacing w:val="-1"/>
          <w:sz w:val="28"/>
          <w:szCs w:val="28"/>
        </w:rPr>
      </w:pPr>
      <w:r w:rsidR="0055367F">
        <w:rPr>
          <w:rFonts w:ascii="Times New Roman" w:hAnsi="Times New Roman" w:cs="Times New Roman"/>
          <w:b w:val="1"/>
          <w:bCs w:val="1"/>
          <w:color w:val="auto"/>
          <w:sz w:val="28"/>
          <w:szCs w:val="28"/>
        </w:rPr>
        <w:t>Wali Muhammad</w:t>
      </w:r>
      <w:r w:rsidRPr="00C427F2" w:rsidR="00F22D7B">
        <w:rPr>
          <w:rFonts w:ascii="Times New Roman" w:hAnsi="Times New Roman" w:cs="Times New Roman"/>
          <w:b/>
          <w:bCs/>
          <w:color w:val="auto"/>
          <w:sz w:val="28"/>
          <w:szCs w:val="28"/>
        </w:rPr>
        <w:tab/>
      </w:r>
      <w:r w:rsidR="003D2B31">
        <w:rPr>
          <w:rFonts w:ascii="Times New Roman" w:hAnsi="Times New Roman" w:cs="Times New Roman"/>
          <w:b w:val="1"/>
          <w:bCs w:val="1"/>
          <w:color w:val="auto"/>
          <w:sz w:val="28"/>
          <w:szCs w:val="28"/>
        </w:rPr>
        <w:t>Ahmad</w:t>
      </w:r>
      <w:r w:rsidRPr="00C427F2" w:rsidR="00F22D7B">
        <w:rPr>
          <w:rFonts w:ascii="Times New Roman" w:hAnsi="Times New Roman" w:cs="Times New Roman"/>
          <w:b w:val="1"/>
          <w:bCs w:val="1"/>
          <w:color w:val="auto"/>
          <w:sz w:val="28"/>
          <w:szCs w:val="28"/>
        </w:rPr>
        <w:t xml:space="preserve">                   </w:t>
      </w:r>
      <w:r w:rsidRPr="00C427F2" w:rsidR="00F22D7B">
        <w:rPr>
          <w:rFonts w:ascii="Times New Roman" w:hAnsi="Times New Roman" w:cs="Times New Roman"/>
          <w:b w:val="1"/>
          <w:bCs w:val="1"/>
          <w:color w:val="auto"/>
          <w:spacing w:val="-1"/>
          <w:sz w:val="28"/>
          <w:szCs w:val="28"/>
        </w:rPr>
        <w:t>202</w:t>
      </w:r>
      <w:r w:rsidR="00EA77B9">
        <w:rPr>
          <w:rFonts w:ascii="Times New Roman" w:hAnsi="Times New Roman" w:cs="Times New Roman"/>
          <w:b w:val="1"/>
          <w:bCs w:val="1"/>
          <w:color w:val="auto"/>
          <w:spacing w:val="-1"/>
          <w:sz w:val="28"/>
          <w:szCs w:val="28"/>
        </w:rPr>
        <w:t>1</w:t>
      </w:r>
      <w:r w:rsidRPr="00C427F2" w:rsidR="00F22D7B">
        <w:rPr>
          <w:rFonts w:ascii="Times New Roman" w:hAnsi="Times New Roman" w:cs="Times New Roman"/>
          <w:b w:val="1"/>
          <w:bCs w:val="1"/>
          <w:color w:val="auto"/>
          <w:spacing w:val="-1"/>
          <w:sz w:val="28"/>
          <w:szCs w:val="28"/>
        </w:rPr>
        <w:t>-</w:t>
      </w:r>
      <w:r w:rsidR="0055367F">
        <w:rPr>
          <w:rFonts w:ascii="Times New Roman" w:hAnsi="Times New Roman" w:cs="Times New Roman"/>
          <w:b w:val="1"/>
          <w:bCs w:val="1"/>
          <w:color w:val="auto"/>
          <w:spacing w:val="-1"/>
          <w:sz w:val="28"/>
          <w:szCs w:val="28"/>
        </w:rPr>
        <w:t>SE-39</w:t>
      </w:r>
    </w:p>
    <w:p w:rsidR="00F22D7B" w:rsidP="5095B85F" w:rsidRDefault="00BC698D" w14:paraId="7E0B0D73" w14:textId="3CE8FB93" w14:noSpellErr="1">
      <w:pPr>
        <w:jc w:val="center"/>
        <w:rPr>
          <w:rFonts w:ascii="Times New Roman" w:hAnsi="Times New Roman" w:cs="Times New Roman"/>
          <w:b w:val="1"/>
          <w:bCs w:val="1"/>
          <w:sz w:val="28"/>
          <w:szCs w:val="28"/>
        </w:rPr>
      </w:pPr>
      <w:r>
        <w:rPr>
          <w:rFonts w:ascii="Times New Roman" w:hAnsi="Times New Roman" w:cs="Times New Roman"/>
          <w:b/>
          <w:bCs/>
          <w:color w:val="auto"/>
          <w:spacing w:val="-1"/>
          <w:sz w:val="28"/>
          <w:szCs w:val="28"/>
        </w:rPr>
        <w:tab/>
      </w:r>
      <w:r>
        <w:rPr>
          <w:rFonts w:ascii="Times New Roman" w:hAnsi="Times New Roman" w:cs="Times New Roman"/>
          <w:b/>
          <w:bCs/>
          <w:color w:val="auto"/>
          <w:spacing w:val="-1"/>
          <w:sz w:val="28"/>
          <w:szCs w:val="28"/>
        </w:rPr>
        <w:tab/>
      </w:r>
      <w:r>
        <w:rPr>
          <w:rFonts w:ascii="Times New Roman" w:hAnsi="Times New Roman" w:cs="Times New Roman"/>
          <w:b/>
          <w:bCs/>
          <w:color w:val="auto"/>
          <w:spacing w:val="-1"/>
          <w:sz w:val="28"/>
          <w:szCs w:val="28"/>
        </w:rPr>
        <w:tab/>
      </w:r>
      <w:r w:rsidRPr="5095B85F" w:rsidR="00F22D7B">
        <w:rPr>
          <w:rFonts w:ascii="Times New Roman" w:hAnsi="Times New Roman" w:cs="Times New Roman"/>
          <w:b w:val="1"/>
          <w:bCs w:val="1"/>
        </w:rPr>
        <w:t xml:space="preserve"> </w:t>
      </w:r>
    </w:p>
    <w:p w:rsidRPr="00BD2537" w:rsidR="00F22D7B" w:rsidP="003848EB" w:rsidRDefault="009351F5" w14:paraId="67F4A834" w14:textId="47B9C98B">
      <w:pPr>
        <w:spacing w:before="1"/>
        <w:ind w:left="2160" w:right="2998" w:firstLine="720"/>
        <w:jc w:val="center"/>
        <w:rPr>
          <w:rFonts w:cs="Times New Roman" w:asciiTheme="majorHAnsi" w:hAnsiTheme="majorHAnsi"/>
          <w:b/>
          <w:color w:val="0070C0"/>
          <w:sz w:val="44"/>
          <w:szCs w:val="44"/>
        </w:rPr>
      </w:pPr>
      <w:r w:rsidRPr="00BD2537">
        <w:rPr>
          <w:rFonts w:cs="Times New Roman" w:asciiTheme="majorHAnsi" w:hAnsiTheme="majorHAnsi"/>
          <w:b/>
          <w:color w:val="0070C0"/>
          <w:sz w:val="44"/>
          <w:szCs w:val="44"/>
        </w:rPr>
        <w:t>Su</w:t>
      </w:r>
      <w:r w:rsidRPr="00BD2537" w:rsidR="00BC698D">
        <w:rPr>
          <w:rFonts w:cs="Times New Roman" w:asciiTheme="majorHAnsi" w:hAnsiTheme="majorHAnsi"/>
          <w:b/>
          <w:color w:val="0070C0"/>
          <w:sz w:val="44"/>
          <w:szCs w:val="44"/>
        </w:rPr>
        <w:t>bmitted</w:t>
      </w:r>
      <w:r w:rsidRPr="00BD2537" w:rsidR="00F22D7B">
        <w:rPr>
          <w:rFonts w:cs="Times New Roman" w:asciiTheme="majorHAnsi" w:hAnsiTheme="majorHAnsi"/>
          <w:b/>
          <w:color w:val="0070C0"/>
          <w:sz w:val="44"/>
          <w:szCs w:val="44"/>
        </w:rPr>
        <w:t xml:space="preserve"> </w:t>
      </w:r>
      <w:r w:rsidRPr="00BD2537" w:rsidR="00BC698D">
        <w:rPr>
          <w:rFonts w:cs="Times New Roman" w:asciiTheme="majorHAnsi" w:hAnsiTheme="majorHAnsi"/>
          <w:b/>
          <w:color w:val="0070C0"/>
          <w:sz w:val="44"/>
          <w:szCs w:val="44"/>
        </w:rPr>
        <w:t>to</w:t>
      </w:r>
      <w:r w:rsidRPr="00BD2537" w:rsidR="00F22D7B">
        <w:rPr>
          <w:rFonts w:cs="Times New Roman" w:asciiTheme="majorHAnsi" w:hAnsiTheme="majorHAnsi"/>
          <w:b/>
          <w:color w:val="0070C0"/>
          <w:sz w:val="44"/>
          <w:szCs w:val="44"/>
        </w:rPr>
        <w:t>:</w:t>
      </w:r>
    </w:p>
    <w:p w:rsidR="00BC698D" w:rsidP="5095B85F" w:rsidRDefault="00BC3F72" w14:paraId="0D81B66C" w14:textId="26A2BE29">
      <w:pPr>
        <w:pStyle w:val="BodyText"/>
        <w:jc w:val="center"/>
        <w:rPr>
          <w:rFonts w:ascii="Times New Roman" w:hAnsi="Times New Roman" w:cs="Times New Roman"/>
          <w:b w:val="1"/>
          <w:bCs w:val="1"/>
          <w:sz w:val="34"/>
          <w:szCs w:val="34"/>
        </w:rPr>
      </w:pPr>
      <w:r w:rsidRPr="5095B85F" w:rsidR="60865091">
        <w:rPr>
          <w:rFonts w:ascii="Times New Roman" w:hAnsi="Times New Roman" w:cs="Times New Roman"/>
          <w:b w:val="1"/>
          <w:bCs w:val="1"/>
          <w:sz w:val="34"/>
          <w:szCs w:val="34"/>
        </w:rPr>
        <w:t>Sir Usman Mubarik</w:t>
      </w:r>
    </w:p>
    <w:p w:rsidR="001A0099" w:rsidP="5095B85F" w:rsidRDefault="001A0099" w14:paraId="758EB4A4" w14:textId="77777777" w14:noSpellErr="1">
      <w:pPr>
        <w:pStyle w:val="BodyText"/>
        <w:jc w:val="center"/>
        <w:rPr>
          <w:rFonts w:ascii="Times New Roman" w:hAnsi="Times New Roman" w:cs="Times New Roman"/>
          <w:b w:val="1"/>
          <w:bCs w:val="1"/>
          <w:sz w:val="34"/>
          <w:szCs w:val="34"/>
        </w:rPr>
      </w:pPr>
    </w:p>
    <w:p w:rsidR="00BC3F72" w:rsidP="5095B85F" w:rsidRDefault="00BC3F72" w14:paraId="41DC5829" w14:textId="77777777" w14:noSpellErr="1">
      <w:pPr>
        <w:pStyle w:val="BodyText"/>
        <w:jc w:val="center"/>
        <w:rPr>
          <w:rFonts w:ascii="Times New Roman" w:hAnsi="Times New Roman" w:cs="Times New Roman"/>
          <w:b w:val="1"/>
          <w:bCs w:val="1"/>
          <w:sz w:val="34"/>
          <w:szCs w:val="34"/>
        </w:rPr>
      </w:pPr>
    </w:p>
    <w:p w:rsidR="00BC3F72" w:rsidP="5095B85F" w:rsidRDefault="00BC3F72" w14:paraId="50403F00" w14:textId="77777777" w14:noSpellErr="1">
      <w:pPr>
        <w:pStyle w:val="BodyText"/>
        <w:jc w:val="center"/>
        <w:rPr>
          <w:rFonts w:ascii="Times New Roman" w:hAnsi="Times New Roman" w:cs="Times New Roman"/>
          <w:b w:val="1"/>
          <w:bCs w:val="1"/>
          <w:sz w:val="34"/>
          <w:szCs w:val="34"/>
        </w:rPr>
      </w:pPr>
    </w:p>
    <w:p w:rsidR="001A0099" w:rsidP="5095B85F" w:rsidRDefault="001A0099" w14:paraId="15195B23" w14:textId="77777777" w14:noSpellErr="1">
      <w:pPr>
        <w:pStyle w:val="BodyText"/>
        <w:jc w:val="center"/>
        <w:rPr>
          <w:rFonts w:ascii="Times New Roman" w:hAnsi="Times New Roman" w:cs="Times New Roman"/>
          <w:b w:val="1"/>
          <w:bCs w:val="1"/>
          <w:sz w:val="34"/>
          <w:szCs w:val="34"/>
        </w:rPr>
      </w:pPr>
    </w:p>
    <w:p w:rsidR="001A0099" w:rsidP="5095B85F" w:rsidRDefault="001A0099" w14:paraId="2B5D3617" w14:textId="77777777" w14:noSpellErr="1">
      <w:pPr>
        <w:pStyle w:val="BodyText"/>
        <w:jc w:val="center"/>
        <w:rPr>
          <w:rFonts w:ascii="Times New Roman" w:hAnsi="Times New Roman" w:cs="Times New Roman"/>
          <w:b w:val="1"/>
          <w:bCs w:val="1"/>
          <w:sz w:val="34"/>
          <w:szCs w:val="34"/>
        </w:rPr>
      </w:pPr>
    </w:p>
    <w:p w:rsidR="00E26D0A" w:rsidP="5095B85F" w:rsidRDefault="00E26D0A" w14:paraId="70784320" w14:textId="77777777" w14:noSpellErr="1">
      <w:pPr>
        <w:pStyle w:val="BodyText"/>
        <w:jc w:val="center"/>
        <w:rPr>
          <w:rFonts w:ascii="Times New Roman" w:hAnsi="Times New Roman" w:cs="Times New Roman"/>
          <w:b w:val="1"/>
          <w:bCs w:val="1"/>
          <w:sz w:val="34"/>
          <w:szCs w:val="34"/>
        </w:rPr>
      </w:pPr>
    </w:p>
    <w:p w:rsidRPr="00BC3F72" w:rsidR="00636EFB" w:rsidP="5095B85F" w:rsidRDefault="00F22D7B" w14:paraId="24DCDCB1" w14:textId="07991C05" w14:noSpellErr="1">
      <w:pPr>
        <w:spacing w:before="263" w:line="266" w:lineRule="auto"/>
        <w:ind w:left="1054" w:right="751" w:hanging="4"/>
        <w:jc w:val="center"/>
        <w:rPr>
          <w:rFonts w:ascii="Times New Roman" w:hAnsi="Times New Roman" w:cs="Times New Roman"/>
          <w:color w:val="00B0F0"/>
          <w:sz w:val="34"/>
          <w:szCs w:val="34"/>
        </w:rPr>
      </w:pPr>
      <w:r w:rsidRPr="5095B85F" w:rsidR="00F22D7B">
        <w:rPr>
          <w:rFonts w:ascii="Times New Roman" w:hAnsi="Times New Roman" w:cs="Times New Roman"/>
          <w:color w:val="00B0F0"/>
          <w:sz w:val="34"/>
          <w:szCs w:val="34"/>
        </w:rPr>
        <w:t xml:space="preserve">Department of Computer Science, </w:t>
      </w:r>
    </w:p>
    <w:p w:rsidRPr="00BC3F72" w:rsidR="00C222A8" w:rsidP="5095B85F" w:rsidRDefault="00F22D7B" w14:paraId="7DD6D04D" w14:textId="1B9D963B" w14:noSpellErr="1">
      <w:pPr>
        <w:spacing w:before="263" w:line="266" w:lineRule="auto"/>
        <w:ind w:left="1054" w:right="751" w:hanging="4"/>
        <w:jc w:val="center"/>
        <w:rPr>
          <w:rFonts w:ascii="Century Gothic" w:hAnsi="Century Gothic" w:eastAsia="" w:cs="" w:asciiTheme="majorAscii" w:hAnsiTheme="majorAscii" w:eastAsiaTheme="majorEastAsia" w:cstheme="majorBidi"/>
          <w:b w:val="1"/>
          <w:bCs w:val="1"/>
          <w:color w:val="00B0F0"/>
          <w:sz w:val="48"/>
          <w:szCs w:val="48"/>
        </w:rPr>
      </w:pPr>
      <w:r w:rsidRPr="5095B85F" w:rsidR="00F22D7B">
        <w:rPr>
          <w:rFonts w:ascii="Times New Roman" w:hAnsi="Times New Roman" w:cs="Times New Roman"/>
          <w:b w:val="1"/>
          <w:bCs w:val="1"/>
          <w:color w:val="00B0F0"/>
          <w:sz w:val="34"/>
          <w:szCs w:val="34"/>
        </w:rPr>
        <w:t>University of Engineering and Technology</w:t>
      </w:r>
      <w:r w:rsidRPr="5095B85F" w:rsidR="004B7B06">
        <w:rPr>
          <w:rFonts w:ascii="Times New Roman" w:hAnsi="Times New Roman" w:cs="Times New Roman"/>
          <w:b w:val="1"/>
          <w:bCs w:val="1"/>
          <w:color w:val="00B0F0"/>
          <w:sz w:val="34"/>
          <w:szCs w:val="34"/>
        </w:rPr>
        <w:t>,</w:t>
      </w:r>
      <w:r w:rsidRPr="5095B85F" w:rsidR="00F22D7B">
        <w:rPr>
          <w:rFonts w:ascii="Times New Roman" w:hAnsi="Times New Roman" w:cs="Times New Roman"/>
          <w:b w:val="1"/>
          <w:bCs w:val="1"/>
          <w:color w:val="00B0F0"/>
          <w:sz w:val="34"/>
          <w:szCs w:val="34"/>
        </w:rPr>
        <w:t xml:space="preserve"> </w:t>
      </w:r>
      <w:r w:rsidRPr="5095B85F" w:rsidR="003E7E94">
        <w:rPr>
          <w:rFonts w:ascii="Times New Roman" w:hAnsi="Times New Roman" w:cs="Times New Roman"/>
          <w:b w:val="1"/>
          <w:bCs w:val="1"/>
          <w:color w:val="00B0F0"/>
          <w:sz w:val="34"/>
          <w:szCs w:val="34"/>
        </w:rPr>
        <w:t>New Campus Lahore</w:t>
      </w:r>
      <w:bookmarkStart w:name="_Toc106532757" w:id="0"/>
    </w:p>
    <w:bookmarkEnd w:displacedByCustomXml="next" w:id="0"/>
    <w:sdt>
      <w:sdtPr>
        <w:id w:val="229130277"/>
        <w:docPartObj>
          <w:docPartGallery w:val="Table of Contents"/>
          <w:docPartUnique/>
        </w:docPartObj>
      </w:sdtPr>
      <w:sdtContent>
        <w:p w:rsidR="003F7C86" w:rsidP="5095B85F" w:rsidRDefault="003F7C86" w14:paraId="17046E28" w14:textId="20B88B85" w14:noSpellErr="1">
          <w:pPr>
            <w:pStyle w:val="TOCHeading"/>
            <w:jc w:val="left"/>
          </w:pPr>
          <w:r w:rsidR="003F7C86">
            <w:rPr/>
            <w:t>Table of Contents</w:t>
          </w:r>
        </w:p>
        <w:p w:rsidR="00DD3727" w:rsidP="5095B85F" w:rsidRDefault="003F7C86" w14:paraId="124DA06C" w14:textId="08C8E5CC">
          <w:pPr>
            <w:pStyle w:val="TOC1"/>
            <w:tabs>
              <w:tab w:val="right" w:leader="underscore" w:pos="8415"/>
            </w:tabs>
            <w:rPr>
              <w:rStyle w:val="Hyperlink"/>
              <w:kern w:val="2"/>
              <w:lang w:val="en-PK" w:eastAsia="en-PK"/>
              <w14:ligatures w14:val="standardContextual"/>
            </w:rPr>
          </w:pPr>
          <w:r>
            <w:fldChar w:fldCharType="begin"/>
          </w:r>
          <w:r>
            <w:instrText xml:space="preserve">TOC \o "1-3" \z \u \h</w:instrText>
          </w:r>
          <w:r>
            <w:fldChar w:fldCharType="separate"/>
          </w:r>
          <w:hyperlink w:anchor="_Toc1498335767">
            <w:r w:rsidRPr="5095B85F" w:rsidR="5095B85F">
              <w:rPr>
                <w:rStyle w:val="Hyperlink"/>
              </w:rPr>
              <w:t>ANALYSIS OF PER CAPITA INCOME IN TEN DEVELOPED COUNTRIES</w:t>
            </w:r>
            <w:r>
              <w:tab/>
            </w:r>
            <w:r>
              <w:fldChar w:fldCharType="begin"/>
            </w:r>
            <w:r>
              <w:instrText xml:space="preserve">PAGEREF _Toc1498335767 \h</w:instrText>
            </w:r>
            <w:r>
              <w:fldChar w:fldCharType="separate"/>
            </w:r>
            <w:r w:rsidRPr="5095B85F" w:rsidR="5095B85F">
              <w:rPr>
                <w:rStyle w:val="Hyperlink"/>
              </w:rPr>
              <w:t>2</w:t>
            </w:r>
            <w:r>
              <w:fldChar w:fldCharType="end"/>
            </w:r>
          </w:hyperlink>
        </w:p>
        <w:p w:rsidR="5095B85F" w:rsidP="5095B85F" w:rsidRDefault="5095B85F" w14:paraId="4F3E728F" w14:textId="7C5BF20F">
          <w:pPr>
            <w:pStyle w:val="TOC2"/>
            <w:tabs>
              <w:tab w:val="right" w:leader="dot" w:pos="9915"/>
            </w:tabs>
            <w:rPr>
              <w:rStyle w:val="Hyperlink"/>
            </w:rPr>
          </w:pPr>
          <w:hyperlink w:anchor="_Toc803507513">
            <w:r w:rsidRPr="5095B85F" w:rsidR="5095B85F">
              <w:rPr>
                <w:rStyle w:val="Hyperlink"/>
              </w:rPr>
              <w:t>Per Capita Income</w:t>
            </w:r>
            <w:r>
              <w:tab/>
            </w:r>
            <w:r>
              <w:fldChar w:fldCharType="begin"/>
            </w:r>
            <w:r>
              <w:instrText xml:space="preserve">PAGEREF _Toc803507513 \h</w:instrText>
            </w:r>
            <w:r>
              <w:fldChar w:fldCharType="separate"/>
            </w:r>
            <w:r w:rsidRPr="5095B85F" w:rsidR="5095B85F">
              <w:rPr>
                <w:rStyle w:val="Hyperlink"/>
              </w:rPr>
              <w:t>3</w:t>
            </w:r>
            <w:r>
              <w:fldChar w:fldCharType="end"/>
            </w:r>
          </w:hyperlink>
        </w:p>
        <w:p w:rsidR="5095B85F" w:rsidP="5095B85F" w:rsidRDefault="5095B85F" w14:paraId="7E986F35" w14:textId="67B8E9DA">
          <w:pPr>
            <w:pStyle w:val="TOC2"/>
            <w:tabs>
              <w:tab w:val="right" w:leader="dot" w:pos="9915"/>
            </w:tabs>
            <w:rPr>
              <w:rStyle w:val="Hyperlink"/>
            </w:rPr>
          </w:pPr>
          <w:hyperlink w:anchor="_Toc242589610">
            <w:r w:rsidRPr="5095B85F" w:rsidR="5095B85F">
              <w:rPr>
                <w:rStyle w:val="Hyperlink"/>
              </w:rPr>
              <w:t>Countries Analyzed:</w:t>
            </w:r>
            <w:r>
              <w:tab/>
            </w:r>
            <w:r>
              <w:fldChar w:fldCharType="begin"/>
            </w:r>
            <w:r>
              <w:instrText xml:space="preserve">PAGEREF _Toc242589610 \h</w:instrText>
            </w:r>
            <w:r>
              <w:fldChar w:fldCharType="separate"/>
            </w:r>
            <w:r w:rsidRPr="5095B85F" w:rsidR="5095B85F">
              <w:rPr>
                <w:rStyle w:val="Hyperlink"/>
              </w:rPr>
              <w:t>3</w:t>
            </w:r>
            <w:r>
              <w:fldChar w:fldCharType="end"/>
            </w:r>
          </w:hyperlink>
        </w:p>
        <w:p w:rsidR="5095B85F" w:rsidP="5095B85F" w:rsidRDefault="5095B85F" w14:paraId="19D64BE1" w14:textId="0142A384">
          <w:pPr>
            <w:pStyle w:val="TOC3"/>
            <w:tabs>
              <w:tab w:val="right" w:leader="dot" w:pos="9915"/>
            </w:tabs>
            <w:rPr>
              <w:rStyle w:val="Hyperlink"/>
            </w:rPr>
          </w:pPr>
          <w:hyperlink w:anchor="_Toc772107141">
            <w:r w:rsidRPr="5095B85F" w:rsidR="5095B85F">
              <w:rPr>
                <w:rStyle w:val="Hyperlink"/>
              </w:rPr>
              <w:t>Country Analysis</w:t>
            </w:r>
            <w:r>
              <w:tab/>
            </w:r>
            <w:r>
              <w:fldChar w:fldCharType="begin"/>
            </w:r>
            <w:r>
              <w:instrText xml:space="preserve">PAGEREF _Toc772107141 \h</w:instrText>
            </w:r>
            <w:r>
              <w:fldChar w:fldCharType="separate"/>
            </w:r>
            <w:r w:rsidRPr="5095B85F" w:rsidR="5095B85F">
              <w:rPr>
                <w:rStyle w:val="Hyperlink"/>
              </w:rPr>
              <w:t>3</w:t>
            </w:r>
            <w:r>
              <w:fldChar w:fldCharType="end"/>
            </w:r>
          </w:hyperlink>
        </w:p>
        <w:p w:rsidR="5095B85F" w:rsidP="5095B85F" w:rsidRDefault="5095B85F" w14:paraId="297A55F7" w14:textId="581CB9D7">
          <w:pPr>
            <w:pStyle w:val="TOC2"/>
            <w:tabs>
              <w:tab w:val="right" w:leader="dot" w:pos="9915"/>
            </w:tabs>
            <w:rPr>
              <w:rStyle w:val="Hyperlink"/>
            </w:rPr>
          </w:pPr>
          <w:hyperlink w:anchor="_Toc786924877">
            <w:r w:rsidRPr="5095B85F" w:rsidR="5095B85F">
              <w:rPr>
                <w:rStyle w:val="Hyperlink"/>
              </w:rPr>
              <w:t>Comparison table of Each County with World GDP and Pakistan’s GDP (%)</w:t>
            </w:r>
            <w:r>
              <w:tab/>
            </w:r>
            <w:r>
              <w:fldChar w:fldCharType="begin"/>
            </w:r>
            <w:r>
              <w:instrText xml:space="preserve">PAGEREF _Toc786924877 \h</w:instrText>
            </w:r>
            <w:r>
              <w:fldChar w:fldCharType="separate"/>
            </w:r>
            <w:r w:rsidRPr="5095B85F" w:rsidR="5095B85F">
              <w:rPr>
                <w:rStyle w:val="Hyperlink"/>
              </w:rPr>
              <w:t>5</w:t>
            </w:r>
            <w:r>
              <w:fldChar w:fldCharType="end"/>
            </w:r>
          </w:hyperlink>
        </w:p>
        <w:p w:rsidR="5095B85F" w:rsidP="5095B85F" w:rsidRDefault="5095B85F" w14:paraId="4025686C" w14:textId="1AB25F39">
          <w:pPr>
            <w:pStyle w:val="TOC3"/>
            <w:tabs>
              <w:tab w:val="right" w:leader="dot" w:pos="9915"/>
            </w:tabs>
            <w:rPr>
              <w:rStyle w:val="Hyperlink"/>
            </w:rPr>
          </w:pPr>
          <w:hyperlink w:anchor="_Toc1763925346">
            <w:r w:rsidRPr="5095B85F" w:rsidR="5095B85F">
              <w:rPr>
                <w:rStyle w:val="Hyperlink"/>
              </w:rPr>
              <w:t>Comparative Analysis with Key Factors Affecting Trends</w:t>
            </w:r>
            <w:r>
              <w:tab/>
            </w:r>
            <w:r>
              <w:fldChar w:fldCharType="begin"/>
            </w:r>
            <w:r>
              <w:instrText xml:space="preserve">PAGEREF _Toc1763925346 \h</w:instrText>
            </w:r>
            <w:r>
              <w:fldChar w:fldCharType="separate"/>
            </w:r>
            <w:r w:rsidRPr="5095B85F" w:rsidR="5095B85F">
              <w:rPr>
                <w:rStyle w:val="Hyperlink"/>
              </w:rPr>
              <w:t>6</w:t>
            </w:r>
            <w:r>
              <w:fldChar w:fldCharType="end"/>
            </w:r>
          </w:hyperlink>
        </w:p>
        <w:p w:rsidR="5095B85F" w:rsidP="5095B85F" w:rsidRDefault="5095B85F" w14:paraId="6CF199C7" w14:textId="5734E6F7">
          <w:pPr>
            <w:pStyle w:val="TOC3"/>
            <w:tabs>
              <w:tab w:val="right" w:leader="dot" w:pos="9915"/>
            </w:tabs>
            <w:rPr>
              <w:rStyle w:val="Hyperlink"/>
            </w:rPr>
          </w:pPr>
          <w:hyperlink w:anchor="_Toc1486297955">
            <w:r w:rsidRPr="5095B85F" w:rsidR="5095B85F">
              <w:rPr>
                <w:rStyle w:val="Hyperlink"/>
              </w:rPr>
              <w:t>Decreasing Factors for Per Capita Income in Each Country</w:t>
            </w:r>
            <w:r>
              <w:tab/>
            </w:r>
            <w:r>
              <w:fldChar w:fldCharType="begin"/>
            </w:r>
            <w:r>
              <w:instrText xml:space="preserve">PAGEREF _Toc1486297955 \h</w:instrText>
            </w:r>
            <w:r>
              <w:fldChar w:fldCharType="separate"/>
            </w:r>
            <w:r w:rsidRPr="5095B85F" w:rsidR="5095B85F">
              <w:rPr>
                <w:rStyle w:val="Hyperlink"/>
              </w:rPr>
              <w:t>10</w:t>
            </w:r>
            <w:r>
              <w:fldChar w:fldCharType="end"/>
            </w:r>
          </w:hyperlink>
        </w:p>
        <w:p w:rsidR="5095B85F" w:rsidP="5095B85F" w:rsidRDefault="5095B85F" w14:paraId="70C212A6" w14:textId="3B71C6D9">
          <w:pPr>
            <w:pStyle w:val="TOC3"/>
            <w:tabs>
              <w:tab w:val="right" w:leader="dot" w:pos="9915"/>
            </w:tabs>
            <w:rPr>
              <w:rStyle w:val="Hyperlink"/>
            </w:rPr>
          </w:pPr>
          <w:hyperlink w:anchor="_Toc947553309">
            <w:r w:rsidRPr="5095B85F" w:rsidR="5095B85F">
              <w:rPr>
                <w:rStyle w:val="Hyperlink"/>
              </w:rPr>
              <w:t>United States</w:t>
            </w:r>
            <w:r>
              <w:tab/>
            </w:r>
            <w:r>
              <w:fldChar w:fldCharType="begin"/>
            </w:r>
            <w:r>
              <w:instrText xml:space="preserve">PAGEREF _Toc947553309 \h</w:instrText>
            </w:r>
            <w:r>
              <w:fldChar w:fldCharType="separate"/>
            </w:r>
            <w:r w:rsidRPr="5095B85F" w:rsidR="5095B85F">
              <w:rPr>
                <w:rStyle w:val="Hyperlink"/>
              </w:rPr>
              <w:t>11</w:t>
            </w:r>
            <w:r>
              <w:fldChar w:fldCharType="end"/>
            </w:r>
          </w:hyperlink>
        </w:p>
        <w:p w:rsidR="5095B85F" w:rsidP="5095B85F" w:rsidRDefault="5095B85F" w14:paraId="77122270" w14:textId="2CF2B35F">
          <w:pPr>
            <w:pStyle w:val="TOC3"/>
            <w:tabs>
              <w:tab w:val="right" w:leader="dot" w:pos="9915"/>
            </w:tabs>
            <w:rPr>
              <w:rStyle w:val="Hyperlink"/>
            </w:rPr>
          </w:pPr>
          <w:hyperlink w:anchor="_Toc337836400">
            <w:r w:rsidRPr="5095B85F" w:rsidR="5095B85F">
              <w:rPr>
                <w:rStyle w:val="Hyperlink"/>
              </w:rPr>
              <w:t>Australia</w:t>
            </w:r>
            <w:r>
              <w:tab/>
            </w:r>
            <w:r>
              <w:fldChar w:fldCharType="begin"/>
            </w:r>
            <w:r>
              <w:instrText xml:space="preserve">PAGEREF _Toc337836400 \h</w:instrText>
            </w:r>
            <w:r>
              <w:fldChar w:fldCharType="separate"/>
            </w:r>
            <w:r w:rsidRPr="5095B85F" w:rsidR="5095B85F">
              <w:rPr>
                <w:rStyle w:val="Hyperlink"/>
              </w:rPr>
              <w:t>11</w:t>
            </w:r>
            <w:r>
              <w:fldChar w:fldCharType="end"/>
            </w:r>
          </w:hyperlink>
        </w:p>
        <w:p w:rsidR="5095B85F" w:rsidP="5095B85F" w:rsidRDefault="5095B85F" w14:paraId="6AF71C08" w14:textId="4F5D784D">
          <w:pPr>
            <w:pStyle w:val="TOC3"/>
            <w:tabs>
              <w:tab w:val="right" w:leader="dot" w:pos="9915"/>
            </w:tabs>
            <w:rPr>
              <w:rStyle w:val="Hyperlink"/>
            </w:rPr>
          </w:pPr>
          <w:hyperlink w:anchor="_Toc34234691">
            <w:r w:rsidRPr="5095B85F" w:rsidR="5095B85F">
              <w:rPr>
                <w:rStyle w:val="Hyperlink"/>
              </w:rPr>
              <w:t>New Zealand</w:t>
            </w:r>
            <w:r>
              <w:tab/>
            </w:r>
            <w:r>
              <w:fldChar w:fldCharType="begin"/>
            </w:r>
            <w:r>
              <w:instrText xml:space="preserve">PAGEREF _Toc34234691 \h</w:instrText>
            </w:r>
            <w:r>
              <w:fldChar w:fldCharType="separate"/>
            </w:r>
            <w:r w:rsidRPr="5095B85F" w:rsidR="5095B85F">
              <w:rPr>
                <w:rStyle w:val="Hyperlink"/>
              </w:rPr>
              <w:t>11</w:t>
            </w:r>
            <w:r>
              <w:fldChar w:fldCharType="end"/>
            </w:r>
          </w:hyperlink>
        </w:p>
        <w:p w:rsidR="5095B85F" w:rsidP="5095B85F" w:rsidRDefault="5095B85F" w14:paraId="3B179EC8" w14:textId="7B89C31A">
          <w:pPr>
            <w:pStyle w:val="TOC3"/>
            <w:tabs>
              <w:tab w:val="right" w:leader="dot" w:pos="9915"/>
            </w:tabs>
            <w:rPr>
              <w:rStyle w:val="Hyperlink"/>
            </w:rPr>
          </w:pPr>
          <w:hyperlink w:anchor="_Toc1002142819">
            <w:r w:rsidRPr="5095B85F" w:rsidR="5095B85F">
              <w:rPr>
                <w:rStyle w:val="Hyperlink"/>
              </w:rPr>
              <w:t>Canada</w:t>
            </w:r>
            <w:r>
              <w:tab/>
            </w:r>
            <w:r>
              <w:fldChar w:fldCharType="begin"/>
            </w:r>
            <w:r>
              <w:instrText xml:space="preserve">PAGEREF _Toc1002142819 \h</w:instrText>
            </w:r>
            <w:r>
              <w:fldChar w:fldCharType="separate"/>
            </w:r>
            <w:r w:rsidRPr="5095B85F" w:rsidR="5095B85F">
              <w:rPr>
                <w:rStyle w:val="Hyperlink"/>
              </w:rPr>
              <w:t>11</w:t>
            </w:r>
            <w:r>
              <w:fldChar w:fldCharType="end"/>
            </w:r>
          </w:hyperlink>
        </w:p>
        <w:p w:rsidR="5095B85F" w:rsidP="5095B85F" w:rsidRDefault="5095B85F" w14:paraId="7785DE1E" w14:textId="5E14B5D1">
          <w:pPr>
            <w:pStyle w:val="TOC3"/>
            <w:tabs>
              <w:tab w:val="right" w:leader="dot" w:pos="9915"/>
            </w:tabs>
            <w:rPr>
              <w:rStyle w:val="Hyperlink"/>
            </w:rPr>
          </w:pPr>
          <w:hyperlink w:anchor="_Toc1248663800">
            <w:r w:rsidRPr="5095B85F" w:rsidR="5095B85F">
              <w:rPr>
                <w:rStyle w:val="Hyperlink"/>
              </w:rPr>
              <w:t>England</w:t>
            </w:r>
            <w:r>
              <w:tab/>
            </w:r>
            <w:r>
              <w:fldChar w:fldCharType="begin"/>
            </w:r>
            <w:r>
              <w:instrText xml:space="preserve">PAGEREF _Toc1248663800 \h</w:instrText>
            </w:r>
            <w:r>
              <w:fldChar w:fldCharType="separate"/>
            </w:r>
            <w:r w:rsidRPr="5095B85F" w:rsidR="5095B85F">
              <w:rPr>
                <w:rStyle w:val="Hyperlink"/>
              </w:rPr>
              <w:t>11</w:t>
            </w:r>
            <w:r>
              <w:fldChar w:fldCharType="end"/>
            </w:r>
          </w:hyperlink>
        </w:p>
        <w:p w:rsidR="5095B85F" w:rsidP="5095B85F" w:rsidRDefault="5095B85F" w14:paraId="6CA323E3" w14:textId="4219B6CE">
          <w:pPr>
            <w:pStyle w:val="TOC3"/>
            <w:tabs>
              <w:tab w:val="right" w:leader="dot" w:pos="9915"/>
            </w:tabs>
            <w:rPr>
              <w:rStyle w:val="Hyperlink"/>
            </w:rPr>
          </w:pPr>
          <w:hyperlink w:anchor="_Toc329772788">
            <w:r w:rsidRPr="5095B85F" w:rsidR="5095B85F">
              <w:rPr>
                <w:rStyle w:val="Hyperlink"/>
              </w:rPr>
              <w:t>Ireland</w:t>
            </w:r>
            <w:r>
              <w:tab/>
            </w:r>
            <w:r>
              <w:fldChar w:fldCharType="begin"/>
            </w:r>
            <w:r>
              <w:instrText xml:space="preserve">PAGEREF _Toc329772788 \h</w:instrText>
            </w:r>
            <w:r>
              <w:fldChar w:fldCharType="separate"/>
            </w:r>
            <w:r w:rsidRPr="5095B85F" w:rsidR="5095B85F">
              <w:rPr>
                <w:rStyle w:val="Hyperlink"/>
              </w:rPr>
              <w:t>11</w:t>
            </w:r>
            <w:r>
              <w:fldChar w:fldCharType="end"/>
            </w:r>
          </w:hyperlink>
        </w:p>
        <w:p w:rsidR="5095B85F" w:rsidP="5095B85F" w:rsidRDefault="5095B85F" w14:paraId="4BE50D58" w14:textId="34EE60F8">
          <w:pPr>
            <w:pStyle w:val="TOC3"/>
            <w:tabs>
              <w:tab w:val="right" w:leader="dot" w:pos="9915"/>
            </w:tabs>
            <w:rPr>
              <w:rStyle w:val="Hyperlink"/>
            </w:rPr>
          </w:pPr>
          <w:hyperlink w:anchor="_Toc1658257401">
            <w:r w:rsidRPr="5095B85F" w:rsidR="5095B85F">
              <w:rPr>
                <w:rStyle w:val="Hyperlink"/>
              </w:rPr>
              <w:t>Turkey</w:t>
            </w:r>
            <w:r>
              <w:tab/>
            </w:r>
            <w:r>
              <w:fldChar w:fldCharType="begin"/>
            </w:r>
            <w:r>
              <w:instrText xml:space="preserve">PAGEREF _Toc1658257401 \h</w:instrText>
            </w:r>
            <w:r>
              <w:fldChar w:fldCharType="separate"/>
            </w:r>
            <w:r w:rsidRPr="5095B85F" w:rsidR="5095B85F">
              <w:rPr>
                <w:rStyle w:val="Hyperlink"/>
              </w:rPr>
              <w:t>12</w:t>
            </w:r>
            <w:r>
              <w:fldChar w:fldCharType="end"/>
            </w:r>
          </w:hyperlink>
        </w:p>
        <w:p w:rsidR="5095B85F" w:rsidP="5095B85F" w:rsidRDefault="5095B85F" w14:paraId="0C181405" w14:textId="39C907F6">
          <w:pPr>
            <w:pStyle w:val="TOC3"/>
            <w:tabs>
              <w:tab w:val="right" w:leader="dot" w:pos="9915"/>
            </w:tabs>
            <w:rPr>
              <w:rStyle w:val="Hyperlink"/>
            </w:rPr>
          </w:pPr>
          <w:hyperlink w:anchor="_Toc959557200">
            <w:r w:rsidRPr="5095B85F" w:rsidR="5095B85F">
              <w:rPr>
                <w:rStyle w:val="Hyperlink"/>
              </w:rPr>
              <w:t>Germany</w:t>
            </w:r>
            <w:r>
              <w:tab/>
            </w:r>
            <w:r>
              <w:fldChar w:fldCharType="begin"/>
            </w:r>
            <w:r>
              <w:instrText xml:space="preserve">PAGEREF _Toc959557200 \h</w:instrText>
            </w:r>
            <w:r>
              <w:fldChar w:fldCharType="separate"/>
            </w:r>
            <w:r w:rsidRPr="5095B85F" w:rsidR="5095B85F">
              <w:rPr>
                <w:rStyle w:val="Hyperlink"/>
              </w:rPr>
              <w:t>12</w:t>
            </w:r>
            <w:r>
              <w:fldChar w:fldCharType="end"/>
            </w:r>
          </w:hyperlink>
        </w:p>
        <w:p w:rsidR="5095B85F" w:rsidP="5095B85F" w:rsidRDefault="5095B85F" w14:paraId="3D642B53" w14:textId="3A9A213F">
          <w:pPr>
            <w:pStyle w:val="TOC3"/>
            <w:tabs>
              <w:tab w:val="right" w:leader="dot" w:pos="9915"/>
            </w:tabs>
            <w:rPr>
              <w:rStyle w:val="Hyperlink"/>
            </w:rPr>
          </w:pPr>
          <w:hyperlink w:anchor="_Toc1655743485">
            <w:r w:rsidRPr="5095B85F" w:rsidR="5095B85F">
              <w:rPr>
                <w:rStyle w:val="Hyperlink"/>
              </w:rPr>
              <w:t>Japan</w:t>
            </w:r>
            <w:r>
              <w:tab/>
            </w:r>
            <w:r>
              <w:fldChar w:fldCharType="begin"/>
            </w:r>
            <w:r>
              <w:instrText xml:space="preserve">PAGEREF _Toc1655743485 \h</w:instrText>
            </w:r>
            <w:r>
              <w:fldChar w:fldCharType="separate"/>
            </w:r>
            <w:r w:rsidRPr="5095B85F" w:rsidR="5095B85F">
              <w:rPr>
                <w:rStyle w:val="Hyperlink"/>
              </w:rPr>
              <w:t>12</w:t>
            </w:r>
            <w:r>
              <w:fldChar w:fldCharType="end"/>
            </w:r>
          </w:hyperlink>
        </w:p>
        <w:p w:rsidR="5095B85F" w:rsidP="5095B85F" w:rsidRDefault="5095B85F" w14:paraId="1157EED8" w14:textId="072B9344">
          <w:pPr>
            <w:pStyle w:val="TOC3"/>
            <w:tabs>
              <w:tab w:val="right" w:leader="dot" w:pos="9915"/>
            </w:tabs>
            <w:rPr>
              <w:rStyle w:val="Hyperlink"/>
            </w:rPr>
          </w:pPr>
          <w:hyperlink w:anchor="_Toc347325357">
            <w:r w:rsidRPr="5095B85F" w:rsidR="5095B85F">
              <w:rPr>
                <w:rStyle w:val="Hyperlink"/>
              </w:rPr>
              <w:t>Italy</w:t>
            </w:r>
            <w:r>
              <w:tab/>
            </w:r>
            <w:r>
              <w:fldChar w:fldCharType="begin"/>
            </w:r>
            <w:r>
              <w:instrText xml:space="preserve">PAGEREF _Toc347325357 \h</w:instrText>
            </w:r>
            <w:r>
              <w:fldChar w:fldCharType="separate"/>
            </w:r>
            <w:r w:rsidRPr="5095B85F" w:rsidR="5095B85F">
              <w:rPr>
                <w:rStyle w:val="Hyperlink"/>
              </w:rPr>
              <w:t>12</w:t>
            </w:r>
            <w:r>
              <w:fldChar w:fldCharType="end"/>
            </w:r>
          </w:hyperlink>
        </w:p>
        <w:p w:rsidR="5095B85F" w:rsidP="5095B85F" w:rsidRDefault="5095B85F" w14:paraId="08F85B94" w14:textId="20CC680A">
          <w:pPr>
            <w:pStyle w:val="TOC3"/>
            <w:tabs>
              <w:tab w:val="right" w:leader="dot" w:pos="9915"/>
            </w:tabs>
            <w:rPr>
              <w:rStyle w:val="Hyperlink"/>
            </w:rPr>
          </w:pPr>
          <w:hyperlink w:anchor="_Toc907484508">
            <w:r w:rsidRPr="5095B85F" w:rsidR="5095B85F">
              <w:rPr>
                <w:rStyle w:val="Hyperlink"/>
              </w:rPr>
              <w:t>Common Factors Influencing Per Capita Income in Developed Countries</w:t>
            </w:r>
            <w:r>
              <w:tab/>
            </w:r>
            <w:r>
              <w:fldChar w:fldCharType="begin"/>
            </w:r>
            <w:r>
              <w:instrText xml:space="preserve">PAGEREF _Toc907484508 \h</w:instrText>
            </w:r>
            <w:r>
              <w:fldChar w:fldCharType="separate"/>
            </w:r>
            <w:r w:rsidRPr="5095B85F" w:rsidR="5095B85F">
              <w:rPr>
                <w:rStyle w:val="Hyperlink"/>
              </w:rPr>
              <w:t>12</w:t>
            </w:r>
            <w:r>
              <w:fldChar w:fldCharType="end"/>
            </w:r>
          </w:hyperlink>
        </w:p>
        <w:p w:rsidR="5095B85F" w:rsidP="5095B85F" w:rsidRDefault="5095B85F" w14:paraId="21594D3E" w14:textId="00259AE0">
          <w:pPr>
            <w:pStyle w:val="TOC3"/>
            <w:tabs>
              <w:tab w:val="right" w:leader="dot" w:pos="9915"/>
            </w:tabs>
            <w:rPr>
              <w:rStyle w:val="Hyperlink"/>
            </w:rPr>
          </w:pPr>
          <w:hyperlink w:anchor="_Toc1651492328">
            <w:r w:rsidRPr="5095B85F" w:rsidR="5095B85F">
              <w:rPr>
                <w:rStyle w:val="Hyperlink"/>
              </w:rPr>
              <w:t>Economic Diversification</w:t>
            </w:r>
            <w:r>
              <w:tab/>
            </w:r>
            <w:r>
              <w:fldChar w:fldCharType="begin"/>
            </w:r>
            <w:r>
              <w:instrText xml:space="preserve">PAGEREF _Toc1651492328 \h</w:instrText>
            </w:r>
            <w:r>
              <w:fldChar w:fldCharType="separate"/>
            </w:r>
            <w:r w:rsidRPr="5095B85F" w:rsidR="5095B85F">
              <w:rPr>
                <w:rStyle w:val="Hyperlink"/>
              </w:rPr>
              <w:t>12</w:t>
            </w:r>
            <w:r>
              <w:fldChar w:fldCharType="end"/>
            </w:r>
          </w:hyperlink>
        </w:p>
        <w:p w:rsidR="5095B85F" w:rsidP="5095B85F" w:rsidRDefault="5095B85F" w14:paraId="1F947EB4" w14:textId="002143AE">
          <w:pPr>
            <w:pStyle w:val="TOC3"/>
            <w:tabs>
              <w:tab w:val="right" w:leader="dot" w:pos="9915"/>
            </w:tabs>
            <w:rPr>
              <w:rStyle w:val="Hyperlink"/>
            </w:rPr>
          </w:pPr>
          <w:hyperlink w:anchor="_Toc1600613868">
            <w:r w:rsidRPr="5095B85F" w:rsidR="5095B85F">
              <w:rPr>
                <w:rStyle w:val="Hyperlink"/>
              </w:rPr>
              <w:t>Policy and Innovation</w:t>
            </w:r>
            <w:r>
              <w:tab/>
            </w:r>
            <w:r>
              <w:fldChar w:fldCharType="begin"/>
            </w:r>
            <w:r>
              <w:instrText xml:space="preserve">PAGEREF _Toc1600613868 \h</w:instrText>
            </w:r>
            <w:r>
              <w:fldChar w:fldCharType="separate"/>
            </w:r>
            <w:r w:rsidRPr="5095B85F" w:rsidR="5095B85F">
              <w:rPr>
                <w:rStyle w:val="Hyperlink"/>
              </w:rPr>
              <w:t>12</w:t>
            </w:r>
            <w:r>
              <w:fldChar w:fldCharType="end"/>
            </w:r>
          </w:hyperlink>
        </w:p>
        <w:p w:rsidR="5095B85F" w:rsidP="5095B85F" w:rsidRDefault="5095B85F" w14:paraId="48EF2DCC" w14:textId="7060815F">
          <w:pPr>
            <w:pStyle w:val="TOC3"/>
            <w:tabs>
              <w:tab w:val="right" w:leader="dot" w:pos="9915"/>
            </w:tabs>
            <w:rPr>
              <w:rStyle w:val="Hyperlink"/>
            </w:rPr>
          </w:pPr>
          <w:hyperlink w:anchor="_Toc1258329720">
            <w:r w:rsidRPr="5095B85F" w:rsidR="5095B85F">
              <w:rPr>
                <w:rStyle w:val="Hyperlink"/>
              </w:rPr>
              <w:t>Global Economic Impact</w:t>
            </w:r>
            <w:r>
              <w:tab/>
            </w:r>
            <w:r>
              <w:fldChar w:fldCharType="begin"/>
            </w:r>
            <w:r>
              <w:instrText xml:space="preserve">PAGEREF _Toc1258329720 \h</w:instrText>
            </w:r>
            <w:r>
              <w:fldChar w:fldCharType="separate"/>
            </w:r>
            <w:r w:rsidRPr="5095B85F" w:rsidR="5095B85F">
              <w:rPr>
                <w:rStyle w:val="Hyperlink"/>
              </w:rPr>
              <w:t>12</w:t>
            </w:r>
            <w:r>
              <w:fldChar w:fldCharType="end"/>
            </w:r>
          </w:hyperlink>
        </w:p>
        <w:p w:rsidR="5095B85F" w:rsidP="5095B85F" w:rsidRDefault="5095B85F" w14:paraId="66788974" w14:textId="4848C0B1">
          <w:pPr>
            <w:pStyle w:val="TOC3"/>
            <w:tabs>
              <w:tab w:val="right" w:leader="dot" w:pos="9915"/>
            </w:tabs>
            <w:rPr>
              <w:rStyle w:val="Hyperlink"/>
            </w:rPr>
          </w:pPr>
          <w:hyperlink w:anchor="_Toc73070179">
            <w:r w:rsidRPr="5095B85F" w:rsidR="5095B85F">
              <w:rPr>
                <w:rStyle w:val="Hyperlink"/>
              </w:rPr>
              <w:t>Technology (AI and Rapid Growth)</w:t>
            </w:r>
            <w:r>
              <w:tab/>
            </w:r>
            <w:r>
              <w:fldChar w:fldCharType="begin"/>
            </w:r>
            <w:r>
              <w:instrText xml:space="preserve">PAGEREF _Toc73070179 \h</w:instrText>
            </w:r>
            <w:r>
              <w:fldChar w:fldCharType="separate"/>
            </w:r>
            <w:r w:rsidRPr="5095B85F" w:rsidR="5095B85F">
              <w:rPr>
                <w:rStyle w:val="Hyperlink"/>
              </w:rPr>
              <w:t>13</w:t>
            </w:r>
            <w:r>
              <w:fldChar w:fldCharType="end"/>
            </w:r>
          </w:hyperlink>
        </w:p>
        <w:p w:rsidR="5095B85F" w:rsidP="5095B85F" w:rsidRDefault="5095B85F" w14:paraId="0B3AC07F" w14:textId="709C18B0">
          <w:pPr>
            <w:pStyle w:val="TOC3"/>
            <w:tabs>
              <w:tab w:val="right" w:leader="underscore" w:pos="8415"/>
            </w:tabs>
            <w:rPr>
              <w:rStyle w:val="Hyperlink"/>
            </w:rPr>
          </w:pPr>
          <w:hyperlink w:anchor="_Toc1411959948">
            <w:r w:rsidRPr="5095B85F" w:rsidR="5095B85F">
              <w:rPr>
                <w:rStyle w:val="Hyperlink"/>
              </w:rPr>
              <w:t>Key Observations</w:t>
            </w:r>
            <w:r>
              <w:tab/>
            </w:r>
            <w:r>
              <w:fldChar w:fldCharType="begin"/>
            </w:r>
            <w:r>
              <w:instrText xml:space="preserve">PAGEREF _Toc1411959948 \h</w:instrText>
            </w:r>
            <w:r>
              <w:fldChar w:fldCharType="separate"/>
            </w:r>
            <w:r w:rsidRPr="5095B85F" w:rsidR="5095B85F">
              <w:rPr>
                <w:rStyle w:val="Hyperlink"/>
              </w:rPr>
              <w:t>13</w:t>
            </w:r>
            <w:r>
              <w:fldChar w:fldCharType="end"/>
            </w:r>
          </w:hyperlink>
        </w:p>
        <w:p w:rsidR="5095B85F" w:rsidP="5095B85F" w:rsidRDefault="5095B85F" w14:paraId="0F25CC5D" w14:textId="03C72C03">
          <w:pPr>
            <w:pStyle w:val="TOC1"/>
            <w:tabs>
              <w:tab w:val="right" w:leader="underscore" w:pos="8415"/>
            </w:tabs>
            <w:rPr>
              <w:rStyle w:val="Hyperlink"/>
            </w:rPr>
          </w:pPr>
          <w:hyperlink w:anchor="_Toc1917640739">
            <w:r w:rsidRPr="5095B85F" w:rsidR="5095B85F">
              <w:rPr>
                <w:rStyle w:val="Hyperlink"/>
              </w:rPr>
              <w:t>Explain Michael Porter’s Six Forces Framework. Illustrate with examples how each force influences competition within an industry.</w:t>
            </w:r>
            <w:r>
              <w:tab/>
            </w:r>
            <w:r>
              <w:fldChar w:fldCharType="begin"/>
            </w:r>
            <w:r>
              <w:instrText xml:space="preserve">PAGEREF _Toc1917640739 \h</w:instrText>
            </w:r>
            <w:r>
              <w:fldChar w:fldCharType="separate"/>
            </w:r>
            <w:r w:rsidRPr="5095B85F" w:rsidR="5095B85F">
              <w:rPr>
                <w:rStyle w:val="Hyperlink"/>
              </w:rPr>
              <w:t>13</w:t>
            </w:r>
            <w:r>
              <w:fldChar w:fldCharType="end"/>
            </w:r>
          </w:hyperlink>
        </w:p>
        <w:p w:rsidR="5095B85F" w:rsidP="5095B85F" w:rsidRDefault="5095B85F" w14:paraId="28B1C1BE" w14:textId="1ABA5BD5">
          <w:pPr>
            <w:pStyle w:val="TOC3"/>
            <w:tabs>
              <w:tab w:val="right" w:leader="underscore" w:pos="8415"/>
            </w:tabs>
            <w:rPr>
              <w:rStyle w:val="Hyperlink"/>
            </w:rPr>
          </w:pPr>
          <w:hyperlink w:anchor="_Toc216087157">
            <w:r w:rsidRPr="5095B85F" w:rsidR="5095B85F">
              <w:rPr>
                <w:rStyle w:val="Hyperlink"/>
              </w:rPr>
              <w:t>Framework Explained</w:t>
            </w:r>
            <w:r>
              <w:tab/>
            </w:r>
            <w:r>
              <w:fldChar w:fldCharType="begin"/>
            </w:r>
            <w:r>
              <w:instrText xml:space="preserve">PAGEREF _Toc216087157 \h</w:instrText>
            </w:r>
            <w:r>
              <w:fldChar w:fldCharType="separate"/>
            </w:r>
            <w:r w:rsidRPr="5095B85F" w:rsidR="5095B85F">
              <w:rPr>
                <w:rStyle w:val="Hyperlink"/>
              </w:rPr>
              <w:t>14</w:t>
            </w:r>
            <w:r>
              <w:fldChar w:fldCharType="end"/>
            </w:r>
          </w:hyperlink>
        </w:p>
        <w:p w:rsidR="5095B85F" w:rsidP="5095B85F" w:rsidRDefault="5095B85F" w14:paraId="6E8F7310" w14:textId="75E04F35">
          <w:pPr>
            <w:pStyle w:val="TOC3"/>
            <w:tabs>
              <w:tab w:val="right" w:leader="underscore" w:pos="8415"/>
            </w:tabs>
            <w:rPr>
              <w:rStyle w:val="Hyperlink"/>
            </w:rPr>
          </w:pPr>
          <w:hyperlink w:anchor="_Toc1769041684">
            <w:r w:rsidRPr="5095B85F" w:rsidR="5095B85F">
              <w:rPr>
                <w:rStyle w:val="Hyperlink"/>
              </w:rPr>
              <w:t>1. Threat of New Entrants</w:t>
            </w:r>
            <w:r>
              <w:tab/>
            </w:r>
            <w:r>
              <w:fldChar w:fldCharType="begin"/>
            </w:r>
            <w:r>
              <w:instrText xml:space="preserve">PAGEREF _Toc1769041684 \h</w:instrText>
            </w:r>
            <w:r>
              <w:fldChar w:fldCharType="separate"/>
            </w:r>
            <w:r w:rsidRPr="5095B85F" w:rsidR="5095B85F">
              <w:rPr>
                <w:rStyle w:val="Hyperlink"/>
              </w:rPr>
              <w:t>14</w:t>
            </w:r>
            <w:r>
              <w:fldChar w:fldCharType="end"/>
            </w:r>
          </w:hyperlink>
        </w:p>
        <w:p w:rsidR="5095B85F" w:rsidP="5095B85F" w:rsidRDefault="5095B85F" w14:paraId="204F50B7" w14:textId="405BEA4F">
          <w:pPr>
            <w:pStyle w:val="TOC3"/>
            <w:tabs>
              <w:tab w:val="right" w:leader="underscore" w:pos="8415"/>
            </w:tabs>
            <w:rPr>
              <w:rStyle w:val="Hyperlink"/>
            </w:rPr>
          </w:pPr>
          <w:hyperlink w:anchor="_Toc533896468">
            <w:r w:rsidRPr="5095B85F" w:rsidR="5095B85F">
              <w:rPr>
                <w:rStyle w:val="Hyperlink"/>
              </w:rPr>
              <w:t>2. Bargaining Power of Suppliers</w:t>
            </w:r>
            <w:r>
              <w:tab/>
            </w:r>
            <w:r>
              <w:fldChar w:fldCharType="begin"/>
            </w:r>
            <w:r>
              <w:instrText xml:space="preserve">PAGEREF _Toc533896468 \h</w:instrText>
            </w:r>
            <w:r>
              <w:fldChar w:fldCharType="separate"/>
            </w:r>
            <w:r w:rsidRPr="5095B85F" w:rsidR="5095B85F">
              <w:rPr>
                <w:rStyle w:val="Hyperlink"/>
              </w:rPr>
              <w:t>15</w:t>
            </w:r>
            <w:r>
              <w:fldChar w:fldCharType="end"/>
            </w:r>
          </w:hyperlink>
        </w:p>
        <w:p w:rsidR="5095B85F" w:rsidP="5095B85F" w:rsidRDefault="5095B85F" w14:paraId="7AD8398B" w14:textId="15841B38">
          <w:pPr>
            <w:pStyle w:val="TOC3"/>
            <w:tabs>
              <w:tab w:val="right" w:leader="underscore" w:pos="8415"/>
            </w:tabs>
            <w:rPr>
              <w:rStyle w:val="Hyperlink"/>
            </w:rPr>
          </w:pPr>
          <w:hyperlink w:anchor="_Toc1552120839">
            <w:r w:rsidRPr="5095B85F" w:rsidR="5095B85F">
              <w:rPr>
                <w:rStyle w:val="Hyperlink"/>
              </w:rPr>
              <w:t>3. Bargaining Power of Buyers</w:t>
            </w:r>
            <w:r>
              <w:tab/>
            </w:r>
            <w:r>
              <w:fldChar w:fldCharType="begin"/>
            </w:r>
            <w:r>
              <w:instrText xml:space="preserve">PAGEREF _Toc1552120839 \h</w:instrText>
            </w:r>
            <w:r>
              <w:fldChar w:fldCharType="separate"/>
            </w:r>
            <w:r w:rsidRPr="5095B85F" w:rsidR="5095B85F">
              <w:rPr>
                <w:rStyle w:val="Hyperlink"/>
              </w:rPr>
              <w:t>15</w:t>
            </w:r>
            <w:r>
              <w:fldChar w:fldCharType="end"/>
            </w:r>
          </w:hyperlink>
        </w:p>
        <w:p w:rsidR="5095B85F" w:rsidP="5095B85F" w:rsidRDefault="5095B85F" w14:paraId="07B5C802" w14:textId="6C6FBEDA">
          <w:pPr>
            <w:pStyle w:val="TOC3"/>
            <w:tabs>
              <w:tab w:val="right" w:leader="underscore" w:pos="8415"/>
            </w:tabs>
            <w:rPr>
              <w:rStyle w:val="Hyperlink"/>
            </w:rPr>
          </w:pPr>
          <w:hyperlink w:anchor="_Toc1592384859">
            <w:r w:rsidRPr="5095B85F" w:rsidR="5095B85F">
              <w:rPr>
                <w:rStyle w:val="Hyperlink"/>
              </w:rPr>
              <w:t>4. Threat of Substitutes</w:t>
            </w:r>
            <w:r>
              <w:tab/>
            </w:r>
            <w:r>
              <w:fldChar w:fldCharType="begin"/>
            </w:r>
            <w:r>
              <w:instrText xml:space="preserve">PAGEREF _Toc1592384859 \h</w:instrText>
            </w:r>
            <w:r>
              <w:fldChar w:fldCharType="separate"/>
            </w:r>
            <w:r w:rsidRPr="5095B85F" w:rsidR="5095B85F">
              <w:rPr>
                <w:rStyle w:val="Hyperlink"/>
              </w:rPr>
              <w:t>16</w:t>
            </w:r>
            <w:r>
              <w:fldChar w:fldCharType="end"/>
            </w:r>
          </w:hyperlink>
        </w:p>
        <w:p w:rsidR="5095B85F" w:rsidP="5095B85F" w:rsidRDefault="5095B85F" w14:paraId="053FC12D" w14:textId="4F07C257">
          <w:pPr>
            <w:pStyle w:val="TOC3"/>
            <w:tabs>
              <w:tab w:val="right" w:leader="underscore" w:pos="8415"/>
            </w:tabs>
            <w:rPr>
              <w:rStyle w:val="Hyperlink"/>
            </w:rPr>
          </w:pPr>
          <w:hyperlink w:anchor="_Toc2002565783">
            <w:r w:rsidRPr="5095B85F" w:rsidR="5095B85F">
              <w:rPr>
                <w:rStyle w:val="Hyperlink"/>
              </w:rPr>
              <w:t>5. Industry Rivalry</w:t>
            </w:r>
            <w:r>
              <w:tab/>
            </w:r>
            <w:r>
              <w:fldChar w:fldCharType="begin"/>
            </w:r>
            <w:r>
              <w:instrText xml:space="preserve">PAGEREF _Toc2002565783 \h</w:instrText>
            </w:r>
            <w:r>
              <w:fldChar w:fldCharType="separate"/>
            </w:r>
            <w:r w:rsidRPr="5095B85F" w:rsidR="5095B85F">
              <w:rPr>
                <w:rStyle w:val="Hyperlink"/>
              </w:rPr>
              <w:t>16</w:t>
            </w:r>
            <w:r>
              <w:fldChar w:fldCharType="end"/>
            </w:r>
          </w:hyperlink>
        </w:p>
        <w:p w:rsidR="5095B85F" w:rsidP="5095B85F" w:rsidRDefault="5095B85F" w14:paraId="5CEADC0B" w14:textId="3BE755AE">
          <w:pPr>
            <w:pStyle w:val="TOC3"/>
            <w:tabs>
              <w:tab w:val="right" w:leader="underscore" w:pos="8415"/>
            </w:tabs>
            <w:rPr>
              <w:rStyle w:val="Hyperlink"/>
            </w:rPr>
          </w:pPr>
          <w:hyperlink w:anchor="_Toc1776506737">
            <w:r w:rsidRPr="5095B85F" w:rsidR="5095B85F">
              <w:rPr>
                <w:rStyle w:val="Hyperlink"/>
              </w:rPr>
              <w:t>6. The Role of Complementors</w:t>
            </w:r>
            <w:r>
              <w:tab/>
            </w:r>
            <w:r>
              <w:fldChar w:fldCharType="begin"/>
            </w:r>
            <w:r>
              <w:instrText xml:space="preserve">PAGEREF _Toc1776506737 \h</w:instrText>
            </w:r>
            <w:r>
              <w:fldChar w:fldCharType="separate"/>
            </w:r>
            <w:r w:rsidRPr="5095B85F" w:rsidR="5095B85F">
              <w:rPr>
                <w:rStyle w:val="Hyperlink"/>
              </w:rPr>
              <w:t>17</w:t>
            </w:r>
            <w:r>
              <w:fldChar w:fldCharType="end"/>
            </w:r>
          </w:hyperlink>
        </w:p>
        <w:p w:rsidR="5095B85F" w:rsidP="5095B85F" w:rsidRDefault="5095B85F" w14:paraId="2CF31BDE" w14:textId="38B5CA6C">
          <w:pPr>
            <w:pStyle w:val="TOC3"/>
            <w:tabs>
              <w:tab w:val="right" w:leader="underscore" w:pos="8415"/>
            </w:tabs>
            <w:rPr>
              <w:rStyle w:val="Hyperlink"/>
            </w:rPr>
          </w:pPr>
          <w:hyperlink w:anchor="_Toc1469448668">
            <w:r w:rsidRPr="5095B85F" w:rsidR="5095B85F">
              <w:rPr>
                <w:rStyle w:val="Hyperlink"/>
              </w:rPr>
              <w:t>Interactions Between Forces</w:t>
            </w:r>
            <w:r>
              <w:tab/>
            </w:r>
            <w:r>
              <w:fldChar w:fldCharType="begin"/>
            </w:r>
            <w:r>
              <w:instrText xml:space="preserve">PAGEREF _Toc1469448668 \h</w:instrText>
            </w:r>
            <w:r>
              <w:fldChar w:fldCharType="separate"/>
            </w:r>
            <w:r w:rsidRPr="5095B85F" w:rsidR="5095B85F">
              <w:rPr>
                <w:rStyle w:val="Hyperlink"/>
              </w:rPr>
              <w:t>17</w:t>
            </w:r>
            <w:r>
              <w:fldChar w:fldCharType="end"/>
            </w:r>
          </w:hyperlink>
        </w:p>
        <w:p w:rsidR="5095B85F" w:rsidP="5095B85F" w:rsidRDefault="5095B85F" w14:paraId="6749753F" w14:textId="70A79C93">
          <w:pPr>
            <w:pStyle w:val="TOC2"/>
            <w:tabs>
              <w:tab w:val="right" w:leader="dot" w:pos="9915"/>
            </w:tabs>
            <w:rPr>
              <w:rStyle w:val="Hyperlink"/>
            </w:rPr>
          </w:pPr>
          <w:hyperlink w:anchor="_Toc922559174">
            <w:r w:rsidRPr="5095B85F" w:rsidR="5095B85F">
              <w:rPr>
                <w:rStyle w:val="Hyperlink"/>
              </w:rPr>
              <w:t>Michael Porter’s Six Forces Framework Applied to AI and New Technologies</w:t>
            </w:r>
            <w:r>
              <w:tab/>
            </w:r>
            <w:r>
              <w:fldChar w:fldCharType="begin"/>
            </w:r>
            <w:r>
              <w:instrText xml:space="preserve">PAGEREF _Toc922559174 \h</w:instrText>
            </w:r>
            <w:r>
              <w:fldChar w:fldCharType="separate"/>
            </w:r>
            <w:r w:rsidRPr="5095B85F" w:rsidR="5095B85F">
              <w:rPr>
                <w:rStyle w:val="Hyperlink"/>
              </w:rPr>
              <w:t>18</w:t>
            </w:r>
            <w:r>
              <w:fldChar w:fldCharType="end"/>
            </w:r>
          </w:hyperlink>
        </w:p>
        <w:p w:rsidR="5095B85F" w:rsidP="5095B85F" w:rsidRDefault="5095B85F" w14:paraId="63F3712A" w14:textId="28D36BDD">
          <w:pPr>
            <w:pStyle w:val="TOC3"/>
            <w:tabs>
              <w:tab w:val="right" w:leader="underscore" w:pos="8415"/>
            </w:tabs>
            <w:rPr>
              <w:rStyle w:val="Hyperlink"/>
            </w:rPr>
          </w:pPr>
          <w:hyperlink w:anchor="_Toc41613897">
            <w:r w:rsidRPr="5095B85F" w:rsidR="5095B85F">
              <w:rPr>
                <w:rStyle w:val="Hyperlink"/>
              </w:rPr>
              <w:t>1. Threat of New Entrants</w:t>
            </w:r>
            <w:r>
              <w:tab/>
            </w:r>
            <w:r>
              <w:fldChar w:fldCharType="begin"/>
            </w:r>
            <w:r>
              <w:instrText xml:space="preserve">PAGEREF _Toc41613897 \h</w:instrText>
            </w:r>
            <w:r>
              <w:fldChar w:fldCharType="separate"/>
            </w:r>
            <w:r w:rsidRPr="5095B85F" w:rsidR="5095B85F">
              <w:rPr>
                <w:rStyle w:val="Hyperlink"/>
              </w:rPr>
              <w:t>18</w:t>
            </w:r>
            <w:r>
              <w:fldChar w:fldCharType="end"/>
            </w:r>
          </w:hyperlink>
        </w:p>
        <w:p w:rsidR="5095B85F" w:rsidP="5095B85F" w:rsidRDefault="5095B85F" w14:paraId="7ECE4941" w14:textId="4DE5E26A">
          <w:pPr>
            <w:pStyle w:val="TOC3"/>
            <w:tabs>
              <w:tab w:val="right" w:leader="underscore" w:pos="8415"/>
            </w:tabs>
            <w:rPr>
              <w:rStyle w:val="Hyperlink"/>
            </w:rPr>
          </w:pPr>
          <w:hyperlink w:anchor="_Toc2018039571">
            <w:r w:rsidRPr="5095B85F" w:rsidR="5095B85F">
              <w:rPr>
                <w:rStyle w:val="Hyperlink"/>
              </w:rPr>
              <w:t>2. Bargaining Power of Suppliers</w:t>
            </w:r>
            <w:r>
              <w:tab/>
            </w:r>
            <w:r>
              <w:fldChar w:fldCharType="begin"/>
            </w:r>
            <w:r>
              <w:instrText xml:space="preserve">PAGEREF _Toc2018039571 \h</w:instrText>
            </w:r>
            <w:r>
              <w:fldChar w:fldCharType="separate"/>
            </w:r>
            <w:r w:rsidRPr="5095B85F" w:rsidR="5095B85F">
              <w:rPr>
                <w:rStyle w:val="Hyperlink"/>
              </w:rPr>
              <w:t>18</w:t>
            </w:r>
            <w:r>
              <w:fldChar w:fldCharType="end"/>
            </w:r>
          </w:hyperlink>
        </w:p>
        <w:p w:rsidR="5095B85F" w:rsidP="5095B85F" w:rsidRDefault="5095B85F" w14:paraId="0F879F4F" w14:textId="32A38FE6">
          <w:pPr>
            <w:pStyle w:val="TOC3"/>
            <w:tabs>
              <w:tab w:val="right" w:leader="underscore" w:pos="8415"/>
            </w:tabs>
            <w:rPr>
              <w:rStyle w:val="Hyperlink"/>
            </w:rPr>
          </w:pPr>
          <w:hyperlink w:anchor="_Toc1449603462">
            <w:r w:rsidRPr="5095B85F" w:rsidR="5095B85F">
              <w:rPr>
                <w:rStyle w:val="Hyperlink"/>
              </w:rPr>
              <w:t>3. Bargaining Power of Buyers</w:t>
            </w:r>
            <w:r>
              <w:tab/>
            </w:r>
            <w:r>
              <w:fldChar w:fldCharType="begin"/>
            </w:r>
            <w:r>
              <w:instrText xml:space="preserve">PAGEREF _Toc1449603462 \h</w:instrText>
            </w:r>
            <w:r>
              <w:fldChar w:fldCharType="separate"/>
            </w:r>
            <w:r w:rsidRPr="5095B85F" w:rsidR="5095B85F">
              <w:rPr>
                <w:rStyle w:val="Hyperlink"/>
              </w:rPr>
              <w:t>19</w:t>
            </w:r>
            <w:r>
              <w:fldChar w:fldCharType="end"/>
            </w:r>
          </w:hyperlink>
        </w:p>
        <w:p w:rsidR="5095B85F" w:rsidP="5095B85F" w:rsidRDefault="5095B85F" w14:paraId="605E0CEF" w14:textId="4C45F6A7">
          <w:pPr>
            <w:pStyle w:val="TOC3"/>
            <w:tabs>
              <w:tab w:val="right" w:leader="underscore" w:pos="8415"/>
            </w:tabs>
            <w:rPr>
              <w:rStyle w:val="Hyperlink"/>
            </w:rPr>
          </w:pPr>
          <w:hyperlink w:anchor="_Toc268290978">
            <w:r w:rsidRPr="5095B85F" w:rsidR="5095B85F">
              <w:rPr>
                <w:rStyle w:val="Hyperlink"/>
              </w:rPr>
              <w:t>4. Threat of Substitutes</w:t>
            </w:r>
            <w:r>
              <w:tab/>
            </w:r>
            <w:r>
              <w:fldChar w:fldCharType="begin"/>
            </w:r>
            <w:r>
              <w:instrText xml:space="preserve">PAGEREF _Toc268290978 \h</w:instrText>
            </w:r>
            <w:r>
              <w:fldChar w:fldCharType="separate"/>
            </w:r>
            <w:r w:rsidRPr="5095B85F" w:rsidR="5095B85F">
              <w:rPr>
                <w:rStyle w:val="Hyperlink"/>
              </w:rPr>
              <w:t>19</w:t>
            </w:r>
            <w:r>
              <w:fldChar w:fldCharType="end"/>
            </w:r>
          </w:hyperlink>
        </w:p>
        <w:p w:rsidR="5095B85F" w:rsidP="5095B85F" w:rsidRDefault="5095B85F" w14:paraId="0F3AE128" w14:textId="756B5BAD">
          <w:pPr>
            <w:pStyle w:val="TOC3"/>
            <w:tabs>
              <w:tab w:val="right" w:leader="underscore" w:pos="8415"/>
            </w:tabs>
            <w:rPr>
              <w:rStyle w:val="Hyperlink"/>
            </w:rPr>
          </w:pPr>
          <w:hyperlink w:anchor="_Toc560748568">
            <w:r w:rsidRPr="5095B85F" w:rsidR="5095B85F">
              <w:rPr>
                <w:rStyle w:val="Hyperlink"/>
              </w:rPr>
              <w:t>5. Industry Rivalry</w:t>
            </w:r>
            <w:r>
              <w:tab/>
            </w:r>
            <w:r>
              <w:fldChar w:fldCharType="begin"/>
            </w:r>
            <w:r>
              <w:instrText xml:space="preserve">PAGEREF _Toc560748568 \h</w:instrText>
            </w:r>
            <w:r>
              <w:fldChar w:fldCharType="separate"/>
            </w:r>
            <w:r w:rsidRPr="5095B85F" w:rsidR="5095B85F">
              <w:rPr>
                <w:rStyle w:val="Hyperlink"/>
              </w:rPr>
              <w:t>19</w:t>
            </w:r>
            <w:r>
              <w:fldChar w:fldCharType="end"/>
            </w:r>
          </w:hyperlink>
        </w:p>
        <w:p w:rsidR="5095B85F" w:rsidP="5095B85F" w:rsidRDefault="5095B85F" w14:paraId="0C913760" w14:textId="4DB9A7E7">
          <w:pPr>
            <w:pStyle w:val="TOC3"/>
            <w:tabs>
              <w:tab w:val="right" w:leader="underscore" w:pos="8415"/>
            </w:tabs>
            <w:rPr>
              <w:rStyle w:val="Hyperlink"/>
            </w:rPr>
          </w:pPr>
          <w:hyperlink w:anchor="_Toc1474805944">
            <w:r w:rsidRPr="5095B85F" w:rsidR="5095B85F">
              <w:rPr>
                <w:rStyle w:val="Hyperlink"/>
              </w:rPr>
              <w:t>6. Threat of Complementary Products</w:t>
            </w:r>
            <w:r>
              <w:tab/>
            </w:r>
            <w:r>
              <w:fldChar w:fldCharType="begin"/>
            </w:r>
            <w:r>
              <w:instrText xml:space="preserve">PAGEREF _Toc1474805944 \h</w:instrText>
            </w:r>
            <w:r>
              <w:fldChar w:fldCharType="separate"/>
            </w:r>
            <w:r w:rsidRPr="5095B85F" w:rsidR="5095B85F">
              <w:rPr>
                <w:rStyle w:val="Hyperlink"/>
              </w:rPr>
              <w:t>20</w:t>
            </w:r>
            <w:r>
              <w:fldChar w:fldCharType="end"/>
            </w:r>
          </w:hyperlink>
        </w:p>
        <w:p w:rsidR="5095B85F" w:rsidP="5095B85F" w:rsidRDefault="5095B85F" w14:paraId="34678F61" w14:textId="09D56F12">
          <w:pPr>
            <w:pStyle w:val="TOC3"/>
            <w:tabs>
              <w:tab w:val="right" w:leader="underscore" w:pos="8415"/>
            </w:tabs>
            <w:rPr>
              <w:rStyle w:val="Hyperlink"/>
            </w:rPr>
          </w:pPr>
          <w:hyperlink w:anchor="_Toc1591688801">
            <w:r w:rsidRPr="5095B85F" w:rsidR="5095B85F">
              <w:rPr>
                <w:rStyle w:val="Hyperlink"/>
              </w:rPr>
              <w:t>Country-Specific Highlights</w:t>
            </w:r>
            <w:r>
              <w:tab/>
            </w:r>
            <w:r>
              <w:fldChar w:fldCharType="begin"/>
            </w:r>
            <w:r>
              <w:instrText xml:space="preserve">PAGEREF _Toc1591688801 \h</w:instrText>
            </w:r>
            <w:r>
              <w:fldChar w:fldCharType="separate"/>
            </w:r>
            <w:r w:rsidRPr="5095B85F" w:rsidR="5095B85F">
              <w:rPr>
                <w:rStyle w:val="Hyperlink"/>
              </w:rPr>
              <w:t>20</w:t>
            </w:r>
            <w:r>
              <w:fldChar w:fldCharType="end"/>
            </w:r>
          </w:hyperlink>
        </w:p>
        <w:p w:rsidR="5095B85F" w:rsidP="5095B85F" w:rsidRDefault="5095B85F" w14:paraId="32A14535" w14:textId="104ACD4A">
          <w:pPr>
            <w:pStyle w:val="TOC3"/>
            <w:tabs>
              <w:tab w:val="right" w:leader="underscore" w:pos="8415"/>
            </w:tabs>
            <w:rPr>
              <w:rStyle w:val="Hyperlink"/>
            </w:rPr>
          </w:pPr>
          <w:hyperlink w:anchor="_Toc764206712">
            <w:r w:rsidRPr="5095B85F" w:rsidR="5095B85F">
              <w:rPr>
                <w:rStyle w:val="Hyperlink"/>
              </w:rPr>
              <w:t>Conclusion</w:t>
            </w:r>
            <w:r>
              <w:tab/>
            </w:r>
            <w:r>
              <w:fldChar w:fldCharType="begin"/>
            </w:r>
            <w:r>
              <w:instrText xml:space="preserve">PAGEREF _Toc764206712 \h</w:instrText>
            </w:r>
            <w:r>
              <w:fldChar w:fldCharType="separate"/>
            </w:r>
            <w:r w:rsidRPr="5095B85F" w:rsidR="5095B85F">
              <w:rPr>
                <w:rStyle w:val="Hyperlink"/>
              </w:rPr>
              <w:t>20</w:t>
            </w:r>
            <w:r>
              <w:fldChar w:fldCharType="end"/>
            </w:r>
          </w:hyperlink>
          <w:r>
            <w:fldChar w:fldCharType="end"/>
          </w:r>
        </w:p>
      </w:sdtContent>
    </w:sdt>
    <w:p w:rsidR="003F7C86" w:rsidP="5095B85F" w:rsidRDefault="003F7C86" w14:paraId="2002BA38" w14:textId="47100C13" w14:noSpellErr="1">
      <w:pPr>
        <w:jc w:val="left"/>
      </w:pPr>
    </w:p>
    <w:p w:rsidR="5A653DE5" w:rsidP="5095B85F" w:rsidRDefault="5A653DE5" w14:paraId="7B66E527" w14:textId="1D2C9A1E">
      <w:pPr>
        <w:pStyle w:val="Heading1"/>
        <w:bidi w:val="0"/>
        <w:jc w:val="left"/>
      </w:pPr>
      <w:bookmarkStart w:name="_Toc1498335767" w:id="1793045891"/>
      <w:r w:rsidR="5A653DE5">
        <w:rPr/>
        <w:t>A</w:t>
      </w:r>
      <w:r w:rsidR="5E9884AA">
        <w:rPr/>
        <w:t>NALYSIS OF PER CAPITA INCOME IN TEN DEVELOPED COUNTRIES</w:t>
      </w:r>
      <w:bookmarkEnd w:id="1793045891"/>
    </w:p>
    <w:p w:rsidR="4E779C5B" w:rsidP="5095B85F" w:rsidRDefault="4E779C5B" w14:paraId="59B93A9D" w14:textId="34234415">
      <w:pPr>
        <w:pStyle w:val="Heading2"/>
        <w:bidi w:val="0"/>
        <w:jc w:val="left"/>
      </w:pPr>
      <w:bookmarkStart w:name="_Toc803507513" w:id="1963137376"/>
      <w:r w:rsidR="4E779C5B">
        <w:rPr/>
        <w:t>Per Capita Income</w:t>
      </w:r>
      <w:bookmarkEnd w:id="1963137376"/>
    </w:p>
    <w:p w:rsidR="0E419BE5" w:rsidP="5095B85F" w:rsidRDefault="0E419BE5" w14:paraId="388A639D" w14:textId="11E147A2">
      <w:pPr>
        <w:bidi w:val="0"/>
        <w:spacing w:before="240" w:beforeAutospacing="off" w:after="240" w:afterAutospacing="off"/>
        <w:jc w:val="left"/>
      </w:pPr>
      <w:r w:rsidRPr="5095B85F" w:rsidR="0E419BE5">
        <w:rPr>
          <w:rFonts w:ascii="Microsoft Sans Serif" w:hAnsi="Microsoft Sans Serif" w:eastAsia="Microsoft Sans Serif" w:cs="Microsoft Sans Serif"/>
          <w:noProof w:val="0"/>
          <w:sz w:val="24"/>
          <w:szCs w:val="24"/>
          <w:lang w:val="en-US"/>
        </w:rPr>
        <w:t>Per capita income measures the average income of individuals in a country. It is calculated by dividing the total income (GDP) of a country by its population. The formula for calculating per capita income is:</w:t>
      </w:r>
    </w:p>
    <w:p w:rsidR="0E419BE5" w:rsidP="5095B85F" w:rsidRDefault="0E419BE5" w14:paraId="1B70C8F4" w14:textId="4089C9FD">
      <w:pPr>
        <w:bidi w:val="0"/>
        <w:spacing w:before="240" w:beforeAutospacing="off" w:after="240" w:afterAutospacing="off"/>
        <w:jc w:val="left"/>
        <w:rPr>
          <w:rFonts w:ascii="Microsoft Sans Serif" w:hAnsi="Microsoft Sans Serif" w:eastAsia="Microsoft Sans Serif" w:cs="Microsoft Sans Serif"/>
          <w:b w:val="1"/>
          <w:bCs w:val="1"/>
          <w:noProof w:val="0"/>
          <w:sz w:val="24"/>
          <w:szCs w:val="24"/>
          <w:lang w:val="en-US"/>
        </w:rPr>
      </w:pPr>
      <w:r w:rsidRPr="5095B85F" w:rsidR="0E419BE5">
        <w:rPr>
          <w:rFonts w:ascii="Microsoft Sans Serif" w:hAnsi="Microsoft Sans Serif" w:eastAsia="Microsoft Sans Serif" w:cs="Microsoft Sans Serif"/>
          <w:b w:val="1"/>
          <w:bCs w:val="1"/>
          <w:noProof w:val="0"/>
          <w:sz w:val="24"/>
          <w:szCs w:val="24"/>
          <w:lang w:val="en-US"/>
        </w:rPr>
        <w:t>Per Capita Income = Total Income (GDP) / Population</w:t>
      </w:r>
      <w:r>
        <w:br/>
      </w:r>
    </w:p>
    <w:p w:rsidR="0E419BE5" w:rsidP="5095B85F" w:rsidRDefault="0E419BE5" w14:paraId="6B4D71CB" w14:textId="6EC5AEEF">
      <w:pPr>
        <w:bidi w:val="0"/>
        <w:spacing w:before="240" w:beforeAutospacing="off" w:after="240" w:afterAutospacing="off"/>
        <w:jc w:val="left"/>
      </w:pPr>
      <w:r w:rsidRPr="5095B85F" w:rsidR="0E419BE5">
        <w:rPr>
          <w:rFonts w:ascii="Microsoft Sans Serif" w:hAnsi="Microsoft Sans Serif" w:eastAsia="Microsoft Sans Serif" w:cs="Microsoft Sans Serif"/>
          <w:noProof w:val="0"/>
          <w:sz w:val="24"/>
          <w:szCs w:val="24"/>
          <w:lang w:val="en-US"/>
        </w:rPr>
        <w:t>This indicator is helpful to understand the economic well-being of a country's population. By comparing per capita income, we can assess living standards and economic growth trends across nations. We will analyze the per capita income of selected countries, compare them with Pakistan and the global average GDP (World GDP PPP), and highlight the differences in percentage.</w:t>
      </w:r>
    </w:p>
    <w:p w:rsidR="5095B85F" w:rsidP="5095B85F" w:rsidRDefault="5095B85F" w14:paraId="27D7614B" w14:textId="54ADC284">
      <w:pPr>
        <w:pStyle w:val="Normal"/>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p>
    <w:p w:rsidR="3B1BB665" w:rsidP="5095B85F" w:rsidRDefault="3B1BB665" w14:paraId="2DED8E19" w14:textId="082F4F5A">
      <w:pPr>
        <w:pStyle w:val="Normal"/>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3B1BB665">
        <w:rPr>
          <w:rFonts w:ascii="Microsoft Sans Serif" w:hAnsi="Microsoft Sans Serif" w:eastAsia="Microsoft Sans Serif" w:cs="Microsoft Sans Serif"/>
          <w:noProof w:val="0"/>
          <w:sz w:val="24"/>
          <w:szCs w:val="24"/>
          <w:lang w:val="en-US"/>
        </w:rPr>
        <w:t>This number helps us understand how wealthy or well-off the people in a country are. By looking at per capita income, we can compare how well people live in different countries. It also shows us what factors make the income go up or down, like jobs, industries, and government policies.</w:t>
      </w:r>
    </w:p>
    <w:p w:rsidR="3B1BB665" w:rsidP="5095B85F" w:rsidRDefault="3B1BB665" w14:paraId="18E95CD5" w14:textId="09FBB997">
      <w:pPr>
        <w:pStyle w:val="Heading2"/>
        <w:bidi w:val="0"/>
        <w:jc w:val="left"/>
        <w:rPr>
          <w:noProof w:val="0"/>
          <w:lang w:val="en-US"/>
        </w:rPr>
      </w:pPr>
      <w:bookmarkStart w:name="_Toc242589610" w:id="1660776755"/>
      <w:r w:rsidRPr="5095B85F" w:rsidR="3B1BB665">
        <w:rPr>
          <w:noProof w:val="0"/>
          <w:lang w:val="en-US"/>
        </w:rPr>
        <w:t>Countries Analyzed:</w:t>
      </w:r>
      <w:bookmarkEnd w:id="1660776755"/>
    </w:p>
    <w:p w:rsidR="5095B85F" w:rsidP="5095B85F" w:rsidRDefault="5095B85F" w14:paraId="5EC3598C" w14:textId="25DA194E">
      <w:pPr>
        <w:pStyle w:val="Normal"/>
        <w:bidi w:val="0"/>
        <w:jc w:val="left"/>
        <w:rPr>
          <w:noProof w:val="0"/>
          <w:lang w:val="en-US"/>
        </w:rPr>
      </w:pPr>
    </w:p>
    <w:p w:rsidR="3B1BB665" w:rsidP="5095B85F" w:rsidRDefault="3B1BB665" w14:paraId="10DC4654" w14:textId="1243BF57">
      <w:pPr>
        <w:pStyle w:val="ListParagraph"/>
        <w:numPr>
          <w:ilvl w:val="0"/>
          <w:numId w:val="18"/>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3B1BB665">
        <w:rPr>
          <w:rFonts w:ascii="Microsoft Sans Serif" w:hAnsi="Microsoft Sans Serif" w:eastAsia="Microsoft Sans Serif" w:cs="Microsoft Sans Serif"/>
          <w:noProof w:val="0"/>
          <w:sz w:val="24"/>
          <w:szCs w:val="24"/>
          <w:lang w:val="en-US"/>
        </w:rPr>
        <w:t>United States</w:t>
      </w:r>
    </w:p>
    <w:p w:rsidR="3B1BB665" w:rsidP="5095B85F" w:rsidRDefault="3B1BB665" w14:paraId="66672FB6" w14:textId="286259FE">
      <w:pPr>
        <w:pStyle w:val="ListParagraph"/>
        <w:numPr>
          <w:ilvl w:val="0"/>
          <w:numId w:val="18"/>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3B1BB665">
        <w:rPr>
          <w:rFonts w:ascii="Microsoft Sans Serif" w:hAnsi="Microsoft Sans Serif" w:eastAsia="Microsoft Sans Serif" w:cs="Microsoft Sans Serif"/>
          <w:noProof w:val="0"/>
          <w:sz w:val="24"/>
          <w:szCs w:val="24"/>
          <w:lang w:val="en-US"/>
        </w:rPr>
        <w:t>Australia</w:t>
      </w:r>
    </w:p>
    <w:p w:rsidR="3B1BB665" w:rsidP="5095B85F" w:rsidRDefault="3B1BB665" w14:paraId="47216458" w14:textId="47ED8241">
      <w:pPr>
        <w:pStyle w:val="ListParagraph"/>
        <w:numPr>
          <w:ilvl w:val="0"/>
          <w:numId w:val="18"/>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3B1BB665">
        <w:rPr>
          <w:rFonts w:ascii="Microsoft Sans Serif" w:hAnsi="Microsoft Sans Serif" w:eastAsia="Microsoft Sans Serif" w:cs="Microsoft Sans Serif"/>
          <w:noProof w:val="0"/>
          <w:sz w:val="24"/>
          <w:szCs w:val="24"/>
          <w:lang w:val="en-US"/>
        </w:rPr>
        <w:t>New Zealand</w:t>
      </w:r>
    </w:p>
    <w:p w:rsidR="3B1BB665" w:rsidP="5095B85F" w:rsidRDefault="3B1BB665" w14:paraId="5AC6C089" w14:textId="2768B143">
      <w:pPr>
        <w:pStyle w:val="ListParagraph"/>
        <w:numPr>
          <w:ilvl w:val="0"/>
          <w:numId w:val="18"/>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3B1BB665">
        <w:rPr>
          <w:rFonts w:ascii="Microsoft Sans Serif" w:hAnsi="Microsoft Sans Serif" w:eastAsia="Microsoft Sans Serif" w:cs="Microsoft Sans Serif"/>
          <w:noProof w:val="0"/>
          <w:sz w:val="24"/>
          <w:szCs w:val="24"/>
          <w:lang w:val="en-US"/>
        </w:rPr>
        <w:t>Canada</w:t>
      </w:r>
    </w:p>
    <w:p w:rsidR="3B1BB665" w:rsidP="5095B85F" w:rsidRDefault="3B1BB665" w14:paraId="43958CDA" w14:textId="7FDDD826">
      <w:pPr>
        <w:pStyle w:val="ListParagraph"/>
        <w:numPr>
          <w:ilvl w:val="0"/>
          <w:numId w:val="18"/>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3B1BB665">
        <w:rPr>
          <w:rFonts w:ascii="Microsoft Sans Serif" w:hAnsi="Microsoft Sans Serif" w:eastAsia="Microsoft Sans Serif" w:cs="Microsoft Sans Serif"/>
          <w:noProof w:val="0"/>
          <w:sz w:val="24"/>
          <w:szCs w:val="24"/>
          <w:lang w:val="en-US"/>
        </w:rPr>
        <w:t>England</w:t>
      </w:r>
    </w:p>
    <w:p w:rsidR="3B1BB665" w:rsidP="5095B85F" w:rsidRDefault="3B1BB665" w14:paraId="7659517F" w14:textId="4FDAECD8">
      <w:pPr>
        <w:pStyle w:val="ListParagraph"/>
        <w:numPr>
          <w:ilvl w:val="0"/>
          <w:numId w:val="18"/>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3B1BB665">
        <w:rPr>
          <w:rFonts w:ascii="Microsoft Sans Serif" w:hAnsi="Microsoft Sans Serif" w:eastAsia="Microsoft Sans Serif" w:cs="Microsoft Sans Serif"/>
          <w:noProof w:val="0"/>
          <w:sz w:val="24"/>
          <w:szCs w:val="24"/>
          <w:lang w:val="en-US"/>
        </w:rPr>
        <w:t>Ireland</w:t>
      </w:r>
    </w:p>
    <w:p w:rsidR="3B1BB665" w:rsidP="5095B85F" w:rsidRDefault="3B1BB665" w14:paraId="4E538ED9" w14:textId="2791D4D9">
      <w:pPr>
        <w:pStyle w:val="ListParagraph"/>
        <w:numPr>
          <w:ilvl w:val="0"/>
          <w:numId w:val="18"/>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3B1BB665">
        <w:rPr>
          <w:rFonts w:ascii="Microsoft Sans Serif" w:hAnsi="Microsoft Sans Serif" w:eastAsia="Microsoft Sans Serif" w:cs="Microsoft Sans Serif"/>
          <w:noProof w:val="0"/>
          <w:sz w:val="24"/>
          <w:szCs w:val="24"/>
          <w:lang w:val="en-US"/>
        </w:rPr>
        <w:t>Turkey</w:t>
      </w:r>
    </w:p>
    <w:p w:rsidR="3B1BB665" w:rsidP="5095B85F" w:rsidRDefault="3B1BB665" w14:paraId="5D16483E" w14:textId="32CAAD96">
      <w:pPr>
        <w:pStyle w:val="ListParagraph"/>
        <w:numPr>
          <w:ilvl w:val="0"/>
          <w:numId w:val="18"/>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3B1BB665">
        <w:rPr>
          <w:rFonts w:ascii="Microsoft Sans Serif" w:hAnsi="Microsoft Sans Serif" w:eastAsia="Microsoft Sans Serif" w:cs="Microsoft Sans Serif"/>
          <w:noProof w:val="0"/>
          <w:sz w:val="24"/>
          <w:szCs w:val="24"/>
          <w:lang w:val="en-US"/>
        </w:rPr>
        <w:t>Germany</w:t>
      </w:r>
    </w:p>
    <w:p w:rsidR="3B1BB665" w:rsidP="5095B85F" w:rsidRDefault="3B1BB665" w14:paraId="6653600E" w14:textId="5C8FB86B">
      <w:pPr>
        <w:pStyle w:val="ListParagraph"/>
        <w:numPr>
          <w:ilvl w:val="0"/>
          <w:numId w:val="18"/>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3B1BB665">
        <w:rPr>
          <w:rFonts w:ascii="Microsoft Sans Serif" w:hAnsi="Microsoft Sans Serif" w:eastAsia="Microsoft Sans Serif" w:cs="Microsoft Sans Serif"/>
          <w:noProof w:val="0"/>
          <w:sz w:val="24"/>
          <w:szCs w:val="24"/>
          <w:lang w:val="en-US"/>
        </w:rPr>
        <w:t>Japan</w:t>
      </w:r>
    </w:p>
    <w:p w:rsidR="3B1BB665" w:rsidP="5095B85F" w:rsidRDefault="3B1BB665" w14:paraId="0C4699BF" w14:textId="3D7197CE">
      <w:pPr>
        <w:pStyle w:val="ListParagraph"/>
        <w:numPr>
          <w:ilvl w:val="0"/>
          <w:numId w:val="18"/>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3B1BB665">
        <w:rPr>
          <w:rFonts w:ascii="Microsoft Sans Serif" w:hAnsi="Microsoft Sans Serif" w:eastAsia="Microsoft Sans Serif" w:cs="Microsoft Sans Serif"/>
          <w:noProof w:val="0"/>
          <w:sz w:val="24"/>
          <w:szCs w:val="24"/>
          <w:lang w:val="en-US"/>
        </w:rPr>
        <w:t>Italy</w:t>
      </w:r>
    </w:p>
    <w:p w:rsidR="3B1BB665" w:rsidP="5095B85F" w:rsidRDefault="3B1BB665" w14:paraId="3066F9D1" w14:textId="398B42E7">
      <w:pPr>
        <w:pStyle w:val="Heading3"/>
        <w:bidi w:val="0"/>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772107141" w:id="648362197"/>
      <w:r w:rsidRPr="5095B85F" w:rsidR="3B1BB665">
        <w:rPr>
          <w:rFonts w:ascii="Microsoft Sans Serif" w:hAnsi="Microsoft Sans Serif" w:eastAsia="Microsoft Sans Serif" w:cs="Microsoft Sans Serif"/>
          <w:b w:val="1"/>
          <w:bCs w:val="1"/>
          <w:noProof w:val="0"/>
          <w:sz w:val="28"/>
          <w:szCs w:val="28"/>
          <w:lang w:val="en-US"/>
        </w:rPr>
        <w:t>Country Analysis</w:t>
      </w:r>
      <w:bookmarkEnd w:id="648362197"/>
    </w:p>
    <w:p w:rsidR="3B1BB665" w:rsidP="5095B85F" w:rsidRDefault="3B1BB665" w14:paraId="37A927C5" w14:textId="41F46234">
      <w:pPr>
        <w:pStyle w:val="Heading4"/>
        <w:bidi w:val="0"/>
        <w:spacing w:before="319" w:beforeAutospacing="off" w:after="319" w:afterAutospacing="off"/>
        <w:jc w:val="left"/>
      </w:pPr>
      <w:r w:rsidRPr="5095B85F" w:rsidR="3B1BB665">
        <w:rPr>
          <w:rFonts w:ascii="Microsoft Sans Serif" w:hAnsi="Microsoft Sans Serif" w:eastAsia="Microsoft Sans Serif" w:cs="Microsoft Sans Serif"/>
          <w:b w:val="1"/>
          <w:bCs w:val="1"/>
          <w:noProof w:val="0"/>
          <w:sz w:val="24"/>
          <w:szCs w:val="24"/>
          <w:lang w:val="en-US"/>
        </w:rPr>
        <w:t>United States</w:t>
      </w:r>
    </w:p>
    <w:p w:rsidR="3B1BB665" w:rsidP="5095B85F" w:rsidRDefault="3B1BB665" w14:paraId="4686A4ED" w14:textId="38843DD8">
      <w:p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3B1BB665">
        <w:rPr>
          <w:rFonts w:ascii="Microsoft Sans Serif" w:hAnsi="Microsoft Sans Serif" w:eastAsia="Microsoft Sans Serif" w:cs="Microsoft Sans Serif"/>
          <w:b w:val="1"/>
          <w:bCs w:val="1"/>
          <w:noProof w:val="0"/>
          <w:sz w:val="24"/>
          <w:szCs w:val="24"/>
          <w:lang w:val="en-US"/>
        </w:rPr>
        <w:t>GDP Per Capita (USD):</w:t>
      </w:r>
      <w:r w:rsidRPr="5095B85F" w:rsidR="3B1BB665">
        <w:rPr>
          <w:rFonts w:ascii="Microsoft Sans Serif" w:hAnsi="Microsoft Sans Serif" w:eastAsia="Microsoft Sans Serif" w:cs="Microsoft Sans Serif"/>
          <w:noProof w:val="0"/>
          <w:sz w:val="24"/>
          <w:szCs w:val="24"/>
          <w:lang w:val="en-US"/>
        </w:rPr>
        <w:t xml:space="preserve"> $</w:t>
      </w:r>
      <w:r w:rsidRPr="5095B85F" w:rsidR="4D74E78B">
        <w:rPr>
          <w:rFonts w:ascii="Microsoft Sans Serif" w:hAnsi="Microsoft Sans Serif" w:eastAsia="Microsoft Sans Serif" w:cs="Microsoft Sans Serif"/>
          <w:noProof w:val="0"/>
          <w:sz w:val="24"/>
          <w:szCs w:val="24"/>
          <w:lang w:val="en-US"/>
        </w:rPr>
        <w:t>76,399</w:t>
      </w:r>
    </w:p>
    <w:p w:rsidR="3B1BB665" w:rsidP="5095B85F" w:rsidRDefault="3B1BB665" w14:paraId="0C11B363" w14:textId="76E636BC">
      <w:pPr>
        <w:bidi w:val="0"/>
        <w:spacing w:before="240" w:beforeAutospacing="off" w:after="240" w:afterAutospacing="off"/>
        <w:jc w:val="left"/>
      </w:pPr>
      <w:r w:rsidRPr="5095B85F" w:rsidR="3B1BB665">
        <w:rPr>
          <w:rFonts w:ascii="Microsoft Sans Serif" w:hAnsi="Microsoft Sans Serif" w:eastAsia="Microsoft Sans Serif" w:cs="Microsoft Sans Serif"/>
          <w:b w:val="1"/>
          <w:bCs w:val="1"/>
          <w:noProof w:val="0"/>
          <w:sz w:val="24"/>
          <w:szCs w:val="24"/>
          <w:lang w:val="en-US"/>
        </w:rPr>
        <w:t>Trend:</w:t>
      </w:r>
      <w:r w:rsidRPr="5095B85F" w:rsidR="3B1BB665">
        <w:rPr>
          <w:rFonts w:ascii="Microsoft Sans Serif" w:hAnsi="Microsoft Sans Serif" w:eastAsia="Microsoft Sans Serif" w:cs="Microsoft Sans Serif"/>
          <w:noProof w:val="0"/>
          <w:sz w:val="24"/>
          <w:szCs w:val="24"/>
          <w:lang w:val="en-US"/>
        </w:rPr>
        <w:t xml:space="preserve"> Increasing</w:t>
      </w:r>
    </w:p>
    <w:p w:rsidR="3B1BB665" w:rsidP="5095B85F" w:rsidRDefault="3B1BB665" w14:paraId="04C6F684" w14:textId="5EDD7F21">
      <w:pPr>
        <w:bidi w:val="0"/>
        <w:spacing w:before="240" w:beforeAutospacing="off" w:after="240" w:afterAutospacing="off"/>
        <w:jc w:val="left"/>
      </w:pPr>
      <w:r w:rsidRPr="5095B85F" w:rsidR="3B1BB665">
        <w:rPr>
          <w:rFonts w:ascii="Microsoft Sans Serif" w:hAnsi="Microsoft Sans Serif" w:eastAsia="Microsoft Sans Serif" w:cs="Microsoft Sans Serif"/>
          <w:b w:val="1"/>
          <w:bCs w:val="1"/>
          <w:noProof w:val="0"/>
          <w:sz w:val="24"/>
          <w:szCs w:val="24"/>
          <w:lang w:val="en-US"/>
        </w:rPr>
        <w:t>Why?</w:t>
      </w:r>
      <w:r w:rsidRPr="5095B85F" w:rsidR="3B1BB665">
        <w:rPr>
          <w:rFonts w:ascii="Microsoft Sans Serif" w:hAnsi="Microsoft Sans Serif" w:eastAsia="Microsoft Sans Serif" w:cs="Microsoft Sans Serif"/>
          <w:noProof w:val="0"/>
          <w:sz w:val="24"/>
          <w:szCs w:val="24"/>
          <w:lang w:val="en-US"/>
        </w:rPr>
        <w:t xml:space="preserve"> The U.S. economy is strong because of its large technology companies (like Google and Apple) and financial services. These industries create many jobs and help grow the economy.</w:t>
      </w:r>
    </w:p>
    <w:p w:rsidR="3B1BB665" w:rsidP="5095B85F" w:rsidRDefault="3B1BB665" w14:paraId="314986DB" w14:textId="4C105D2C">
      <w:pPr>
        <w:pStyle w:val="Heading4"/>
        <w:bidi w:val="0"/>
        <w:spacing w:before="319" w:beforeAutospacing="off" w:after="319" w:afterAutospacing="off"/>
        <w:jc w:val="left"/>
      </w:pPr>
      <w:r w:rsidRPr="5095B85F" w:rsidR="3B1BB665">
        <w:rPr>
          <w:rFonts w:ascii="Microsoft Sans Serif" w:hAnsi="Microsoft Sans Serif" w:eastAsia="Microsoft Sans Serif" w:cs="Microsoft Sans Serif"/>
          <w:b w:val="1"/>
          <w:bCs w:val="1"/>
          <w:noProof w:val="0"/>
          <w:sz w:val="24"/>
          <w:szCs w:val="24"/>
          <w:lang w:val="en-US"/>
        </w:rPr>
        <w:t>Australia</w:t>
      </w:r>
    </w:p>
    <w:p w:rsidR="3B1BB665" w:rsidP="5095B85F" w:rsidRDefault="3B1BB665" w14:paraId="308062CA" w14:textId="7A25CAAD">
      <w:pPr>
        <w:bidi w:val="0"/>
        <w:spacing w:before="240" w:beforeAutospacing="off" w:after="240" w:afterAutospacing="off"/>
        <w:jc w:val="left"/>
      </w:pPr>
      <w:r w:rsidRPr="5095B85F" w:rsidR="3B1BB665">
        <w:rPr>
          <w:rFonts w:ascii="Microsoft Sans Serif" w:hAnsi="Microsoft Sans Serif" w:eastAsia="Microsoft Sans Serif" w:cs="Microsoft Sans Serif"/>
          <w:b w:val="1"/>
          <w:bCs w:val="1"/>
          <w:noProof w:val="0"/>
          <w:sz w:val="24"/>
          <w:szCs w:val="24"/>
          <w:lang w:val="en-US"/>
        </w:rPr>
        <w:t>GDP Per Capita (USD):</w:t>
      </w:r>
      <w:r w:rsidRPr="5095B85F" w:rsidR="3B1BB665">
        <w:rPr>
          <w:rFonts w:ascii="Microsoft Sans Serif" w:hAnsi="Microsoft Sans Serif" w:eastAsia="Microsoft Sans Serif" w:cs="Microsoft Sans Serif"/>
          <w:noProof w:val="0"/>
          <w:sz w:val="24"/>
          <w:szCs w:val="24"/>
          <w:lang w:val="en-US"/>
        </w:rPr>
        <w:t xml:space="preserve"> $62,</w:t>
      </w:r>
      <w:r w:rsidRPr="5095B85F" w:rsidR="5644E809">
        <w:rPr>
          <w:rFonts w:ascii="Microsoft Sans Serif" w:hAnsi="Microsoft Sans Serif" w:eastAsia="Microsoft Sans Serif" w:cs="Microsoft Sans Serif"/>
          <w:noProof w:val="0"/>
          <w:sz w:val="24"/>
          <w:szCs w:val="24"/>
          <w:lang w:val="en-US"/>
        </w:rPr>
        <w:t>625</w:t>
      </w:r>
    </w:p>
    <w:p w:rsidR="3B1BB665" w:rsidP="5095B85F" w:rsidRDefault="3B1BB665" w14:paraId="4929F11D" w14:textId="7DB28AEA">
      <w:pPr>
        <w:bidi w:val="0"/>
        <w:spacing w:before="240" w:beforeAutospacing="off" w:after="240" w:afterAutospacing="off"/>
        <w:jc w:val="left"/>
      </w:pPr>
      <w:r w:rsidRPr="5095B85F" w:rsidR="3B1BB665">
        <w:rPr>
          <w:rFonts w:ascii="Microsoft Sans Serif" w:hAnsi="Microsoft Sans Serif" w:eastAsia="Microsoft Sans Serif" w:cs="Microsoft Sans Serif"/>
          <w:b w:val="1"/>
          <w:bCs w:val="1"/>
          <w:noProof w:val="0"/>
          <w:sz w:val="24"/>
          <w:szCs w:val="24"/>
          <w:lang w:val="en-US"/>
        </w:rPr>
        <w:t>Trend:</w:t>
      </w:r>
      <w:r w:rsidRPr="5095B85F" w:rsidR="3B1BB665">
        <w:rPr>
          <w:rFonts w:ascii="Microsoft Sans Serif" w:hAnsi="Microsoft Sans Serif" w:eastAsia="Microsoft Sans Serif" w:cs="Microsoft Sans Serif"/>
          <w:noProof w:val="0"/>
          <w:sz w:val="24"/>
          <w:szCs w:val="24"/>
          <w:lang w:val="en-US"/>
        </w:rPr>
        <w:t xml:space="preserve"> Increasing</w:t>
      </w:r>
    </w:p>
    <w:p w:rsidR="3B1BB665" w:rsidP="5095B85F" w:rsidRDefault="3B1BB665" w14:paraId="3C4CFC3F" w14:textId="658B95D8">
      <w:pPr>
        <w:bidi w:val="0"/>
        <w:spacing w:before="240" w:beforeAutospacing="off" w:after="240" w:afterAutospacing="off"/>
        <w:jc w:val="left"/>
      </w:pPr>
      <w:r w:rsidRPr="5095B85F" w:rsidR="3B1BB665">
        <w:rPr>
          <w:rFonts w:ascii="Microsoft Sans Serif" w:hAnsi="Microsoft Sans Serif" w:eastAsia="Microsoft Sans Serif" w:cs="Microsoft Sans Serif"/>
          <w:b w:val="1"/>
          <w:bCs w:val="1"/>
          <w:noProof w:val="0"/>
          <w:sz w:val="24"/>
          <w:szCs w:val="24"/>
          <w:lang w:val="en-US"/>
        </w:rPr>
        <w:t>Why?</w:t>
      </w:r>
      <w:r w:rsidRPr="5095B85F" w:rsidR="3B1BB665">
        <w:rPr>
          <w:rFonts w:ascii="Microsoft Sans Serif" w:hAnsi="Microsoft Sans Serif" w:eastAsia="Microsoft Sans Serif" w:cs="Microsoft Sans Serif"/>
          <w:noProof w:val="0"/>
          <w:sz w:val="24"/>
          <w:szCs w:val="24"/>
          <w:lang w:val="en-US"/>
        </w:rPr>
        <w:t xml:space="preserve"> Australia’s economy is growing because of its strong exports of natural resources, like coal and iron. Many people are also employed, which helps boost income.</w:t>
      </w:r>
    </w:p>
    <w:p w:rsidR="3B1BB665" w:rsidP="5095B85F" w:rsidRDefault="3B1BB665" w14:paraId="3881B256" w14:textId="506A5D35">
      <w:pPr>
        <w:pStyle w:val="Heading4"/>
        <w:bidi w:val="0"/>
        <w:spacing w:before="319" w:beforeAutospacing="off" w:after="319" w:afterAutospacing="off"/>
        <w:jc w:val="left"/>
      </w:pPr>
      <w:r w:rsidRPr="5095B85F" w:rsidR="3B1BB665">
        <w:rPr>
          <w:rFonts w:ascii="Microsoft Sans Serif" w:hAnsi="Microsoft Sans Serif" w:eastAsia="Microsoft Sans Serif" w:cs="Microsoft Sans Serif"/>
          <w:b w:val="1"/>
          <w:bCs w:val="1"/>
          <w:noProof w:val="0"/>
          <w:sz w:val="24"/>
          <w:szCs w:val="24"/>
          <w:lang w:val="en-US"/>
        </w:rPr>
        <w:t>New Zealand</w:t>
      </w:r>
    </w:p>
    <w:p w:rsidR="3B1BB665" w:rsidP="5095B85F" w:rsidRDefault="3B1BB665" w14:paraId="47021759" w14:textId="6DF7007D">
      <w:pPr>
        <w:pStyle w:val="Normal"/>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3B1BB665">
        <w:rPr>
          <w:rFonts w:ascii="Microsoft Sans Serif" w:hAnsi="Microsoft Sans Serif" w:eastAsia="Microsoft Sans Serif" w:cs="Microsoft Sans Serif"/>
          <w:b w:val="1"/>
          <w:bCs w:val="1"/>
          <w:noProof w:val="0"/>
          <w:sz w:val="24"/>
          <w:szCs w:val="24"/>
          <w:lang w:val="en-US"/>
        </w:rPr>
        <w:t>GDP Per Capita (USD):</w:t>
      </w:r>
      <w:r w:rsidRPr="5095B85F" w:rsidR="3B1BB665">
        <w:rPr>
          <w:rFonts w:ascii="Microsoft Sans Serif" w:hAnsi="Microsoft Sans Serif" w:eastAsia="Microsoft Sans Serif" w:cs="Microsoft Sans Serif"/>
          <w:noProof w:val="0"/>
          <w:sz w:val="24"/>
          <w:szCs w:val="24"/>
          <w:lang w:val="en-US"/>
        </w:rPr>
        <w:t xml:space="preserve"> $</w:t>
      </w:r>
      <w:r w:rsidR="1CB086AC">
        <w:rPr/>
        <w:t>51,967</w:t>
      </w:r>
    </w:p>
    <w:p w:rsidR="3B1BB665" w:rsidP="5095B85F" w:rsidRDefault="3B1BB665" w14:paraId="4E0AD2DC" w14:textId="50E3921E">
      <w:pPr>
        <w:bidi w:val="0"/>
        <w:spacing w:before="240" w:beforeAutospacing="off" w:after="240" w:afterAutospacing="off"/>
        <w:jc w:val="left"/>
      </w:pPr>
      <w:r w:rsidRPr="5095B85F" w:rsidR="3B1BB665">
        <w:rPr>
          <w:rFonts w:ascii="Microsoft Sans Serif" w:hAnsi="Microsoft Sans Serif" w:eastAsia="Microsoft Sans Serif" w:cs="Microsoft Sans Serif"/>
          <w:b w:val="1"/>
          <w:bCs w:val="1"/>
          <w:noProof w:val="0"/>
          <w:sz w:val="24"/>
          <w:szCs w:val="24"/>
          <w:lang w:val="en-US"/>
        </w:rPr>
        <w:t>Trend:</w:t>
      </w:r>
      <w:r w:rsidRPr="5095B85F" w:rsidR="3B1BB665">
        <w:rPr>
          <w:rFonts w:ascii="Microsoft Sans Serif" w:hAnsi="Microsoft Sans Serif" w:eastAsia="Microsoft Sans Serif" w:cs="Microsoft Sans Serif"/>
          <w:noProof w:val="0"/>
          <w:sz w:val="24"/>
          <w:szCs w:val="24"/>
          <w:lang w:val="en-US"/>
        </w:rPr>
        <w:t xml:space="preserve"> Increasing</w:t>
      </w:r>
    </w:p>
    <w:p w:rsidR="3B1BB665" w:rsidP="5095B85F" w:rsidRDefault="3B1BB665" w14:paraId="42B6111D" w14:textId="3F1F5541">
      <w:pPr>
        <w:bidi w:val="0"/>
        <w:spacing w:before="240" w:beforeAutospacing="off" w:after="240" w:afterAutospacing="off"/>
        <w:jc w:val="left"/>
      </w:pPr>
      <w:r w:rsidRPr="5095B85F" w:rsidR="3B1BB665">
        <w:rPr>
          <w:rFonts w:ascii="Microsoft Sans Serif" w:hAnsi="Microsoft Sans Serif" w:eastAsia="Microsoft Sans Serif" w:cs="Microsoft Sans Serif"/>
          <w:b w:val="1"/>
          <w:bCs w:val="1"/>
          <w:noProof w:val="0"/>
          <w:sz w:val="24"/>
          <w:szCs w:val="24"/>
          <w:lang w:val="en-US"/>
        </w:rPr>
        <w:t>Why?</w:t>
      </w:r>
      <w:r w:rsidRPr="5095B85F" w:rsidR="3B1BB665">
        <w:rPr>
          <w:rFonts w:ascii="Microsoft Sans Serif" w:hAnsi="Microsoft Sans Serif" w:eastAsia="Microsoft Sans Serif" w:cs="Microsoft Sans Serif"/>
          <w:noProof w:val="0"/>
          <w:sz w:val="24"/>
          <w:szCs w:val="24"/>
          <w:lang w:val="en-US"/>
        </w:rPr>
        <w:t xml:space="preserve"> New Zealand’s economy benefits from farming and agriculture exports, like dairy and meat. Tourism is also a big part of their economy.</w:t>
      </w:r>
    </w:p>
    <w:p w:rsidR="3B1BB665" w:rsidP="5095B85F" w:rsidRDefault="3B1BB665" w14:paraId="1830B4D8" w14:textId="6EB07529">
      <w:pPr>
        <w:pStyle w:val="Heading4"/>
        <w:bidi w:val="0"/>
        <w:spacing w:before="319" w:beforeAutospacing="off" w:after="319" w:afterAutospacing="off"/>
        <w:jc w:val="left"/>
      </w:pPr>
      <w:r w:rsidRPr="5095B85F" w:rsidR="3B1BB665">
        <w:rPr>
          <w:rFonts w:ascii="Microsoft Sans Serif" w:hAnsi="Microsoft Sans Serif" w:eastAsia="Microsoft Sans Serif" w:cs="Microsoft Sans Serif"/>
          <w:b w:val="1"/>
          <w:bCs w:val="1"/>
          <w:noProof w:val="0"/>
          <w:sz w:val="24"/>
          <w:szCs w:val="24"/>
          <w:lang w:val="en-US"/>
        </w:rPr>
        <w:t>Canada</w:t>
      </w:r>
    </w:p>
    <w:p w:rsidR="3B1BB665" w:rsidP="5095B85F" w:rsidRDefault="3B1BB665" w14:paraId="3360ABE7" w14:textId="50A003D6">
      <w:pPr>
        <w:pStyle w:val="Normal"/>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3B1BB665">
        <w:rPr>
          <w:rFonts w:ascii="Microsoft Sans Serif" w:hAnsi="Microsoft Sans Serif" w:eastAsia="Microsoft Sans Serif" w:cs="Microsoft Sans Serif"/>
          <w:b w:val="1"/>
          <w:bCs w:val="1"/>
          <w:noProof w:val="0"/>
          <w:sz w:val="24"/>
          <w:szCs w:val="24"/>
          <w:lang w:val="en-US"/>
        </w:rPr>
        <w:t>GDP Per Capita (USD):</w:t>
      </w:r>
      <w:r w:rsidRPr="5095B85F" w:rsidR="3B1BB665">
        <w:rPr>
          <w:rFonts w:ascii="Microsoft Sans Serif" w:hAnsi="Microsoft Sans Serif" w:eastAsia="Microsoft Sans Serif" w:cs="Microsoft Sans Serif"/>
          <w:noProof w:val="0"/>
          <w:sz w:val="24"/>
          <w:szCs w:val="24"/>
          <w:lang w:val="en-US"/>
        </w:rPr>
        <w:t xml:space="preserve"> $</w:t>
      </w:r>
      <w:r w:rsidR="52D0BF60">
        <w:rPr/>
        <w:t>58,400</w:t>
      </w:r>
    </w:p>
    <w:p w:rsidR="3B1BB665" w:rsidP="5095B85F" w:rsidRDefault="3B1BB665" w14:paraId="7500426E" w14:textId="610E36C7">
      <w:pPr>
        <w:bidi w:val="0"/>
        <w:spacing w:before="240" w:beforeAutospacing="off" w:after="240" w:afterAutospacing="off"/>
        <w:jc w:val="left"/>
      </w:pPr>
      <w:r w:rsidRPr="5095B85F" w:rsidR="3B1BB665">
        <w:rPr>
          <w:rFonts w:ascii="Microsoft Sans Serif" w:hAnsi="Microsoft Sans Serif" w:eastAsia="Microsoft Sans Serif" w:cs="Microsoft Sans Serif"/>
          <w:b w:val="1"/>
          <w:bCs w:val="1"/>
          <w:noProof w:val="0"/>
          <w:sz w:val="24"/>
          <w:szCs w:val="24"/>
          <w:lang w:val="en-US"/>
        </w:rPr>
        <w:t>Trend:</w:t>
      </w:r>
      <w:r w:rsidRPr="5095B85F" w:rsidR="3B1BB665">
        <w:rPr>
          <w:rFonts w:ascii="Microsoft Sans Serif" w:hAnsi="Microsoft Sans Serif" w:eastAsia="Microsoft Sans Serif" w:cs="Microsoft Sans Serif"/>
          <w:noProof w:val="0"/>
          <w:sz w:val="24"/>
          <w:szCs w:val="24"/>
          <w:lang w:val="en-US"/>
        </w:rPr>
        <w:t xml:space="preserve"> Increasing</w:t>
      </w:r>
    </w:p>
    <w:p w:rsidR="3B1BB665" w:rsidP="5095B85F" w:rsidRDefault="3B1BB665" w14:paraId="7C329B8C" w14:textId="208F500F">
      <w:pPr>
        <w:bidi w:val="0"/>
        <w:spacing w:before="240" w:beforeAutospacing="off" w:after="240" w:afterAutospacing="off"/>
        <w:jc w:val="left"/>
      </w:pPr>
      <w:r w:rsidRPr="5095B85F" w:rsidR="3B1BB665">
        <w:rPr>
          <w:rFonts w:ascii="Microsoft Sans Serif" w:hAnsi="Microsoft Sans Serif" w:eastAsia="Microsoft Sans Serif" w:cs="Microsoft Sans Serif"/>
          <w:b w:val="1"/>
          <w:bCs w:val="1"/>
          <w:noProof w:val="0"/>
          <w:sz w:val="24"/>
          <w:szCs w:val="24"/>
          <w:lang w:val="en-US"/>
        </w:rPr>
        <w:t>Why?</w:t>
      </w:r>
      <w:r w:rsidRPr="5095B85F" w:rsidR="3B1BB665">
        <w:rPr>
          <w:rFonts w:ascii="Microsoft Sans Serif" w:hAnsi="Microsoft Sans Serif" w:eastAsia="Microsoft Sans Serif" w:cs="Microsoft Sans Serif"/>
          <w:noProof w:val="0"/>
          <w:sz w:val="24"/>
          <w:szCs w:val="24"/>
          <w:lang w:val="en-US"/>
        </w:rPr>
        <w:t xml:space="preserve"> Canada’s wealth comes from its natural resources, like oil and timber, as well as industries like manufacturing and technology. Healthcare and education also support a high quality of life.</w:t>
      </w:r>
    </w:p>
    <w:p w:rsidR="3B1BB665" w:rsidP="5095B85F" w:rsidRDefault="3B1BB665" w14:paraId="4E262525" w14:textId="00A8B84C">
      <w:pPr>
        <w:pStyle w:val="Heading4"/>
        <w:bidi w:val="0"/>
        <w:spacing w:before="319" w:beforeAutospacing="off" w:after="319" w:afterAutospacing="off"/>
        <w:jc w:val="left"/>
      </w:pPr>
      <w:r w:rsidRPr="5095B85F" w:rsidR="3B1BB665">
        <w:rPr>
          <w:rFonts w:ascii="Microsoft Sans Serif" w:hAnsi="Microsoft Sans Serif" w:eastAsia="Microsoft Sans Serif" w:cs="Microsoft Sans Serif"/>
          <w:b w:val="1"/>
          <w:bCs w:val="1"/>
          <w:noProof w:val="0"/>
          <w:sz w:val="24"/>
          <w:szCs w:val="24"/>
          <w:lang w:val="en-US"/>
        </w:rPr>
        <w:t>England</w:t>
      </w:r>
    </w:p>
    <w:p w:rsidR="3B1BB665" w:rsidP="5095B85F" w:rsidRDefault="3B1BB665" w14:paraId="09C2658E" w14:textId="5276FBBA">
      <w:pPr>
        <w:pStyle w:val="Normal"/>
        <w:bidi w:val="0"/>
        <w:spacing w:before="240" w:beforeAutospacing="off" w:after="240" w:afterAutospacing="off"/>
        <w:jc w:val="left"/>
      </w:pPr>
      <w:r w:rsidRPr="5095B85F" w:rsidR="3B1BB665">
        <w:rPr>
          <w:rFonts w:ascii="Microsoft Sans Serif" w:hAnsi="Microsoft Sans Serif" w:eastAsia="Microsoft Sans Serif" w:cs="Microsoft Sans Serif"/>
          <w:b w:val="1"/>
          <w:bCs w:val="1"/>
          <w:noProof w:val="0"/>
          <w:sz w:val="24"/>
          <w:szCs w:val="24"/>
          <w:lang w:val="en-US"/>
        </w:rPr>
        <w:t>GDP Per Capita (USD):</w:t>
      </w:r>
      <w:r w:rsidRPr="5095B85F" w:rsidR="3B1BB665">
        <w:rPr>
          <w:rFonts w:ascii="Microsoft Sans Serif" w:hAnsi="Microsoft Sans Serif" w:eastAsia="Microsoft Sans Serif" w:cs="Microsoft Sans Serif"/>
          <w:noProof w:val="0"/>
          <w:sz w:val="24"/>
          <w:szCs w:val="24"/>
          <w:lang w:val="en-US"/>
        </w:rPr>
        <w:t xml:space="preserve"> $</w:t>
      </w:r>
      <w:r w:rsidR="62FAA9C3">
        <w:rPr/>
        <w:t>54,603</w:t>
      </w:r>
    </w:p>
    <w:p w:rsidR="3B1BB665" w:rsidP="5095B85F" w:rsidRDefault="3B1BB665" w14:paraId="294AE616" w14:textId="54F5AC54">
      <w:pPr>
        <w:bidi w:val="0"/>
        <w:spacing w:before="240" w:beforeAutospacing="off" w:after="240" w:afterAutospacing="off"/>
        <w:jc w:val="left"/>
      </w:pPr>
      <w:r w:rsidRPr="5095B85F" w:rsidR="3B1BB665">
        <w:rPr>
          <w:rFonts w:ascii="Microsoft Sans Serif" w:hAnsi="Microsoft Sans Serif" w:eastAsia="Microsoft Sans Serif" w:cs="Microsoft Sans Serif"/>
          <w:b w:val="1"/>
          <w:bCs w:val="1"/>
          <w:noProof w:val="0"/>
          <w:sz w:val="24"/>
          <w:szCs w:val="24"/>
          <w:lang w:val="en-US"/>
        </w:rPr>
        <w:t>Trend:</w:t>
      </w:r>
      <w:r w:rsidRPr="5095B85F" w:rsidR="3B1BB665">
        <w:rPr>
          <w:rFonts w:ascii="Microsoft Sans Serif" w:hAnsi="Microsoft Sans Serif" w:eastAsia="Microsoft Sans Serif" w:cs="Microsoft Sans Serif"/>
          <w:noProof w:val="0"/>
          <w:sz w:val="24"/>
          <w:szCs w:val="24"/>
          <w:lang w:val="en-US"/>
        </w:rPr>
        <w:t xml:space="preserve"> Stable</w:t>
      </w:r>
    </w:p>
    <w:p w:rsidR="3B1BB665" w:rsidP="5095B85F" w:rsidRDefault="3B1BB665" w14:paraId="67D18810" w14:textId="05D54916">
      <w:pPr>
        <w:bidi w:val="0"/>
        <w:spacing w:before="240" w:beforeAutospacing="off" w:after="240" w:afterAutospacing="off"/>
        <w:jc w:val="left"/>
      </w:pPr>
      <w:r w:rsidRPr="5095B85F" w:rsidR="3B1BB665">
        <w:rPr>
          <w:rFonts w:ascii="Microsoft Sans Serif" w:hAnsi="Microsoft Sans Serif" w:eastAsia="Microsoft Sans Serif" w:cs="Microsoft Sans Serif"/>
          <w:b w:val="1"/>
          <w:bCs w:val="1"/>
          <w:noProof w:val="0"/>
          <w:sz w:val="24"/>
          <w:szCs w:val="24"/>
          <w:lang w:val="en-US"/>
        </w:rPr>
        <w:t>Why?</w:t>
      </w:r>
      <w:r w:rsidRPr="5095B85F" w:rsidR="3B1BB665">
        <w:rPr>
          <w:rFonts w:ascii="Microsoft Sans Serif" w:hAnsi="Microsoft Sans Serif" w:eastAsia="Microsoft Sans Serif" w:cs="Microsoft Sans Serif"/>
          <w:noProof w:val="0"/>
          <w:sz w:val="24"/>
          <w:szCs w:val="24"/>
          <w:lang w:val="en-US"/>
        </w:rPr>
        <w:t xml:space="preserve"> England’s economy is strong due to its financial services in London. However, challenges like Brexit have slowed growth.</w:t>
      </w:r>
    </w:p>
    <w:p w:rsidR="3B1BB665" w:rsidP="5095B85F" w:rsidRDefault="3B1BB665" w14:paraId="56E20348" w14:textId="68789A98">
      <w:pPr>
        <w:pStyle w:val="Heading4"/>
        <w:bidi w:val="0"/>
        <w:spacing w:before="319" w:beforeAutospacing="off" w:after="319" w:afterAutospacing="off"/>
        <w:jc w:val="left"/>
      </w:pPr>
      <w:r w:rsidRPr="5095B85F" w:rsidR="3B1BB665">
        <w:rPr>
          <w:rFonts w:ascii="Microsoft Sans Serif" w:hAnsi="Microsoft Sans Serif" w:eastAsia="Microsoft Sans Serif" w:cs="Microsoft Sans Serif"/>
          <w:b w:val="1"/>
          <w:bCs w:val="1"/>
          <w:noProof w:val="0"/>
          <w:sz w:val="24"/>
          <w:szCs w:val="24"/>
          <w:lang w:val="en-US"/>
        </w:rPr>
        <w:t>Ireland</w:t>
      </w:r>
    </w:p>
    <w:p w:rsidR="3B1BB665" w:rsidP="5095B85F" w:rsidRDefault="3B1BB665" w14:paraId="3A201E8B" w14:textId="0B5FA80E">
      <w:p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3B1BB665">
        <w:rPr>
          <w:rFonts w:ascii="Microsoft Sans Serif" w:hAnsi="Microsoft Sans Serif" w:eastAsia="Microsoft Sans Serif" w:cs="Microsoft Sans Serif"/>
          <w:b w:val="1"/>
          <w:bCs w:val="1"/>
          <w:noProof w:val="0"/>
          <w:sz w:val="24"/>
          <w:szCs w:val="24"/>
          <w:lang w:val="en-US"/>
        </w:rPr>
        <w:t>GDP Per Capita (USD):</w:t>
      </w:r>
      <w:r w:rsidRPr="5095B85F" w:rsidR="3B1BB665">
        <w:rPr>
          <w:rFonts w:ascii="Microsoft Sans Serif" w:hAnsi="Microsoft Sans Serif" w:eastAsia="Microsoft Sans Serif" w:cs="Microsoft Sans Serif"/>
          <w:noProof w:val="0"/>
          <w:sz w:val="24"/>
          <w:szCs w:val="24"/>
          <w:lang w:val="en-US"/>
        </w:rPr>
        <w:t xml:space="preserve"> $126,</w:t>
      </w:r>
      <w:r w:rsidRPr="5095B85F" w:rsidR="42C0A8AC">
        <w:rPr>
          <w:rFonts w:ascii="Microsoft Sans Serif" w:hAnsi="Microsoft Sans Serif" w:eastAsia="Microsoft Sans Serif" w:cs="Microsoft Sans Serif"/>
          <w:noProof w:val="0"/>
          <w:sz w:val="24"/>
          <w:szCs w:val="24"/>
          <w:lang w:val="en-US"/>
        </w:rPr>
        <w:t>905</w:t>
      </w:r>
    </w:p>
    <w:p w:rsidR="3B1BB665" w:rsidP="5095B85F" w:rsidRDefault="3B1BB665" w14:paraId="5DF65AF4" w14:textId="1DA0E263">
      <w:pPr>
        <w:bidi w:val="0"/>
        <w:spacing w:before="240" w:beforeAutospacing="off" w:after="240" w:afterAutospacing="off"/>
        <w:jc w:val="left"/>
      </w:pPr>
      <w:r w:rsidRPr="5095B85F" w:rsidR="3B1BB665">
        <w:rPr>
          <w:rFonts w:ascii="Microsoft Sans Serif" w:hAnsi="Microsoft Sans Serif" w:eastAsia="Microsoft Sans Serif" w:cs="Microsoft Sans Serif"/>
          <w:b w:val="1"/>
          <w:bCs w:val="1"/>
          <w:noProof w:val="0"/>
          <w:sz w:val="24"/>
          <w:szCs w:val="24"/>
          <w:lang w:val="en-US"/>
        </w:rPr>
        <w:t>Trend:</w:t>
      </w:r>
      <w:r w:rsidRPr="5095B85F" w:rsidR="3B1BB665">
        <w:rPr>
          <w:rFonts w:ascii="Microsoft Sans Serif" w:hAnsi="Microsoft Sans Serif" w:eastAsia="Microsoft Sans Serif" w:cs="Microsoft Sans Serif"/>
          <w:noProof w:val="0"/>
          <w:sz w:val="24"/>
          <w:szCs w:val="24"/>
          <w:lang w:val="en-US"/>
        </w:rPr>
        <w:t xml:space="preserve"> Increasing</w:t>
      </w:r>
    </w:p>
    <w:p w:rsidR="3B1BB665" w:rsidP="5095B85F" w:rsidRDefault="3B1BB665" w14:paraId="42CC5972" w14:textId="6FB594BF">
      <w:pPr>
        <w:bidi w:val="0"/>
        <w:spacing w:before="240" w:beforeAutospacing="off" w:after="240" w:afterAutospacing="off"/>
        <w:jc w:val="left"/>
      </w:pPr>
      <w:r w:rsidRPr="5095B85F" w:rsidR="3B1BB665">
        <w:rPr>
          <w:rFonts w:ascii="Microsoft Sans Serif" w:hAnsi="Microsoft Sans Serif" w:eastAsia="Microsoft Sans Serif" w:cs="Microsoft Sans Serif"/>
          <w:b w:val="1"/>
          <w:bCs w:val="1"/>
          <w:noProof w:val="0"/>
          <w:sz w:val="24"/>
          <w:szCs w:val="24"/>
          <w:lang w:val="en-US"/>
        </w:rPr>
        <w:t>Why?</w:t>
      </w:r>
      <w:r w:rsidRPr="5095B85F" w:rsidR="3B1BB665">
        <w:rPr>
          <w:rFonts w:ascii="Microsoft Sans Serif" w:hAnsi="Microsoft Sans Serif" w:eastAsia="Microsoft Sans Serif" w:cs="Microsoft Sans Serif"/>
          <w:noProof w:val="0"/>
          <w:sz w:val="24"/>
          <w:szCs w:val="24"/>
          <w:lang w:val="en-US"/>
        </w:rPr>
        <w:t xml:space="preserve"> Ireland attracts many big companies like Google and Facebook because of its low corporate taxes. These companies create jobs and increase income.</w:t>
      </w:r>
    </w:p>
    <w:p w:rsidR="3B1BB665" w:rsidP="5095B85F" w:rsidRDefault="3B1BB665" w14:paraId="35C5A25E" w14:textId="5DCD74F0">
      <w:pPr>
        <w:pStyle w:val="Heading4"/>
        <w:bidi w:val="0"/>
        <w:spacing w:before="319" w:beforeAutospacing="off" w:after="319" w:afterAutospacing="off"/>
        <w:jc w:val="left"/>
      </w:pPr>
      <w:r w:rsidRPr="5095B85F" w:rsidR="3B1BB665">
        <w:rPr>
          <w:rFonts w:ascii="Microsoft Sans Serif" w:hAnsi="Microsoft Sans Serif" w:eastAsia="Microsoft Sans Serif" w:cs="Microsoft Sans Serif"/>
          <w:b w:val="1"/>
          <w:bCs w:val="1"/>
          <w:noProof w:val="0"/>
          <w:sz w:val="24"/>
          <w:szCs w:val="24"/>
          <w:lang w:val="en-US"/>
        </w:rPr>
        <w:t>Turkey</w:t>
      </w:r>
    </w:p>
    <w:p w:rsidR="3B1BB665" w:rsidP="5095B85F" w:rsidRDefault="3B1BB665" w14:paraId="671C74DF" w14:textId="738F89F7">
      <w:pPr>
        <w:pStyle w:val="Normal"/>
        <w:bidi w:val="0"/>
        <w:spacing w:before="240" w:beforeAutospacing="off" w:after="240" w:afterAutospacing="off"/>
        <w:jc w:val="left"/>
      </w:pPr>
      <w:r w:rsidRPr="5095B85F" w:rsidR="3B1BB665">
        <w:rPr>
          <w:rFonts w:ascii="Microsoft Sans Serif" w:hAnsi="Microsoft Sans Serif" w:eastAsia="Microsoft Sans Serif" w:cs="Microsoft Sans Serif"/>
          <w:b w:val="1"/>
          <w:bCs w:val="1"/>
          <w:noProof w:val="0"/>
          <w:sz w:val="24"/>
          <w:szCs w:val="24"/>
          <w:lang w:val="en-US"/>
        </w:rPr>
        <w:t>GDP Per Capita (USD):</w:t>
      </w:r>
      <w:r w:rsidRPr="5095B85F" w:rsidR="3B1BB665">
        <w:rPr>
          <w:rFonts w:ascii="Microsoft Sans Serif" w:hAnsi="Microsoft Sans Serif" w:eastAsia="Microsoft Sans Serif" w:cs="Microsoft Sans Serif"/>
          <w:noProof w:val="0"/>
          <w:sz w:val="24"/>
          <w:szCs w:val="24"/>
          <w:lang w:val="en-US"/>
        </w:rPr>
        <w:t xml:space="preserve"> $</w:t>
      </w:r>
      <w:r w:rsidR="44881245">
        <w:rPr/>
        <w:t>37,274</w:t>
      </w:r>
    </w:p>
    <w:p w:rsidR="3B1BB665" w:rsidP="5095B85F" w:rsidRDefault="3B1BB665" w14:paraId="29E40428" w14:textId="4286777B">
      <w:pPr>
        <w:bidi w:val="0"/>
        <w:spacing w:before="240" w:beforeAutospacing="off" w:after="240" w:afterAutospacing="off"/>
        <w:jc w:val="left"/>
      </w:pPr>
      <w:r w:rsidRPr="5095B85F" w:rsidR="3B1BB665">
        <w:rPr>
          <w:rFonts w:ascii="Microsoft Sans Serif" w:hAnsi="Microsoft Sans Serif" w:eastAsia="Microsoft Sans Serif" w:cs="Microsoft Sans Serif"/>
          <w:b w:val="1"/>
          <w:bCs w:val="1"/>
          <w:noProof w:val="0"/>
          <w:sz w:val="24"/>
          <w:szCs w:val="24"/>
          <w:lang w:val="en-US"/>
        </w:rPr>
        <w:t>Trend:</w:t>
      </w:r>
      <w:r w:rsidRPr="5095B85F" w:rsidR="3B1BB665">
        <w:rPr>
          <w:rFonts w:ascii="Microsoft Sans Serif" w:hAnsi="Microsoft Sans Serif" w:eastAsia="Microsoft Sans Serif" w:cs="Microsoft Sans Serif"/>
          <w:noProof w:val="0"/>
          <w:sz w:val="24"/>
          <w:szCs w:val="24"/>
          <w:lang w:val="en-US"/>
        </w:rPr>
        <w:t xml:space="preserve"> Decreasing</w:t>
      </w:r>
    </w:p>
    <w:p w:rsidR="3B1BB665" w:rsidP="5095B85F" w:rsidRDefault="3B1BB665" w14:paraId="33F6B1F1" w14:textId="5FF3561A">
      <w:pPr>
        <w:bidi w:val="0"/>
        <w:spacing w:before="240" w:beforeAutospacing="off" w:after="240" w:afterAutospacing="off"/>
        <w:jc w:val="left"/>
      </w:pPr>
      <w:r w:rsidRPr="5095B85F" w:rsidR="3B1BB665">
        <w:rPr>
          <w:rFonts w:ascii="Microsoft Sans Serif" w:hAnsi="Microsoft Sans Serif" w:eastAsia="Microsoft Sans Serif" w:cs="Microsoft Sans Serif"/>
          <w:b w:val="1"/>
          <w:bCs w:val="1"/>
          <w:noProof w:val="0"/>
          <w:sz w:val="24"/>
          <w:szCs w:val="24"/>
          <w:lang w:val="en-US"/>
        </w:rPr>
        <w:t>Why?</w:t>
      </w:r>
      <w:r w:rsidRPr="5095B85F" w:rsidR="3B1BB665">
        <w:rPr>
          <w:rFonts w:ascii="Microsoft Sans Serif" w:hAnsi="Microsoft Sans Serif" w:eastAsia="Microsoft Sans Serif" w:cs="Microsoft Sans Serif"/>
          <w:noProof w:val="0"/>
          <w:sz w:val="24"/>
          <w:szCs w:val="24"/>
          <w:lang w:val="en-US"/>
        </w:rPr>
        <w:t xml:space="preserve"> Turkey faces challenges like inflation (prices going up) and political instability. This makes it harder for the economy to grow.</w:t>
      </w:r>
    </w:p>
    <w:p w:rsidR="3B1BB665" w:rsidP="5095B85F" w:rsidRDefault="3B1BB665" w14:paraId="442B8F57" w14:textId="70B8D638">
      <w:pPr>
        <w:pStyle w:val="Heading4"/>
        <w:bidi w:val="0"/>
        <w:spacing w:before="319" w:beforeAutospacing="off" w:after="319" w:afterAutospacing="off"/>
        <w:jc w:val="left"/>
      </w:pPr>
      <w:r w:rsidRPr="5095B85F" w:rsidR="3B1BB665">
        <w:rPr>
          <w:rFonts w:ascii="Microsoft Sans Serif" w:hAnsi="Microsoft Sans Serif" w:eastAsia="Microsoft Sans Serif" w:cs="Microsoft Sans Serif"/>
          <w:b w:val="1"/>
          <w:bCs w:val="1"/>
          <w:noProof w:val="0"/>
          <w:sz w:val="24"/>
          <w:szCs w:val="24"/>
          <w:lang w:val="en-US"/>
        </w:rPr>
        <w:t>Germany</w:t>
      </w:r>
    </w:p>
    <w:p w:rsidR="3B1BB665" w:rsidP="5095B85F" w:rsidRDefault="3B1BB665" w14:paraId="1F35A390" w14:textId="7D019077">
      <w:pPr>
        <w:pStyle w:val="Normal"/>
        <w:bidi w:val="0"/>
        <w:spacing w:before="240" w:beforeAutospacing="off" w:after="240" w:afterAutospacing="off"/>
        <w:jc w:val="left"/>
      </w:pPr>
      <w:r w:rsidRPr="5095B85F" w:rsidR="3B1BB665">
        <w:rPr>
          <w:rFonts w:ascii="Microsoft Sans Serif" w:hAnsi="Microsoft Sans Serif" w:eastAsia="Microsoft Sans Serif" w:cs="Microsoft Sans Serif"/>
          <w:b w:val="1"/>
          <w:bCs w:val="1"/>
          <w:noProof w:val="0"/>
          <w:sz w:val="24"/>
          <w:szCs w:val="24"/>
          <w:lang w:val="en-US"/>
        </w:rPr>
        <w:t>GDP Per Capita (USD):</w:t>
      </w:r>
      <w:r w:rsidRPr="5095B85F" w:rsidR="3B1BB665">
        <w:rPr>
          <w:rFonts w:ascii="Microsoft Sans Serif" w:hAnsi="Microsoft Sans Serif" w:eastAsia="Microsoft Sans Serif" w:cs="Microsoft Sans Serif"/>
          <w:noProof w:val="0"/>
          <w:sz w:val="24"/>
          <w:szCs w:val="24"/>
          <w:lang w:val="en-US"/>
        </w:rPr>
        <w:t xml:space="preserve"> $</w:t>
      </w:r>
      <w:r w:rsidR="0BAC8EC3">
        <w:rPr/>
        <w:t>63,150</w:t>
      </w:r>
    </w:p>
    <w:p w:rsidR="3B1BB665" w:rsidP="5095B85F" w:rsidRDefault="3B1BB665" w14:paraId="045938BD" w14:textId="024BCBDC">
      <w:pPr>
        <w:bidi w:val="0"/>
        <w:spacing w:before="240" w:beforeAutospacing="off" w:after="240" w:afterAutospacing="off"/>
        <w:jc w:val="left"/>
      </w:pPr>
      <w:r w:rsidRPr="5095B85F" w:rsidR="3B1BB665">
        <w:rPr>
          <w:rFonts w:ascii="Microsoft Sans Serif" w:hAnsi="Microsoft Sans Serif" w:eastAsia="Microsoft Sans Serif" w:cs="Microsoft Sans Serif"/>
          <w:b w:val="1"/>
          <w:bCs w:val="1"/>
          <w:noProof w:val="0"/>
          <w:sz w:val="24"/>
          <w:szCs w:val="24"/>
          <w:lang w:val="en-US"/>
        </w:rPr>
        <w:t>Trend:</w:t>
      </w:r>
      <w:r w:rsidRPr="5095B85F" w:rsidR="3B1BB665">
        <w:rPr>
          <w:rFonts w:ascii="Microsoft Sans Serif" w:hAnsi="Microsoft Sans Serif" w:eastAsia="Microsoft Sans Serif" w:cs="Microsoft Sans Serif"/>
          <w:noProof w:val="0"/>
          <w:sz w:val="24"/>
          <w:szCs w:val="24"/>
          <w:lang w:val="en-US"/>
        </w:rPr>
        <w:t xml:space="preserve"> Stable</w:t>
      </w:r>
    </w:p>
    <w:p w:rsidR="3B1BB665" w:rsidP="5095B85F" w:rsidRDefault="3B1BB665" w14:paraId="41D29260" w14:textId="427243BD">
      <w:pPr>
        <w:bidi w:val="0"/>
        <w:spacing w:before="240" w:beforeAutospacing="off" w:after="240" w:afterAutospacing="off"/>
        <w:jc w:val="left"/>
      </w:pPr>
      <w:r w:rsidRPr="5095B85F" w:rsidR="3B1BB665">
        <w:rPr>
          <w:rFonts w:ascii="Microsoft Sans Serif" w:hAnsi="Microsoft Sans Serif" w:eastAsia="Microsoft Sans Serif" w:cs="Microsoft Sans Serif"/>
          <w:b w:val="1"/>
          <w:bCs w:val="1"/>
          <w:noProof w:val="0"/>
          <w:sz w:val="24"/>
          <w:szCs w:val="24"/>
          <w:lang w:val="en-US"/>
        </w:rPr>
        <w:t>Why?</w:t>
      </w:r>
      <w:r w:rsidRPr="5095B85F" w:rsidR="3B1BB665">
        <w:rPr>
          <w:rFonts w:ascii="Microsoft Sans Serif" w:hAnsi="Microsoft Sans Serif" w:eastAsia="Microsoft Sans Serif" w:cs="Microsoft Sans Serif"/>
          <w:noProof w:val="0"/>
          <w:sz w:val="24"/>
          <w:szCs w:val="24"/>
          <w:lang w:val="en-US"/>
        </w:rPr>
        <w:t xml:space="preserve"> Germany is known for its car manufacturing (like BMW and Volkswagen) and strong industries. However, high energy costs and a slowing economy are challenges.</w:t>
      </w:r>
    </w:p>
    <w:p w:rsidR="3B1BB665" w:rsidP="5095B85F" w:rsidRDefault="3B1BB665" w14:paraId="34E07B9A" w14:textId="18CF8F9A">
      <w:pPr>
        <w:pStyle w:val="Heading4"/>
        <w:bidi w:val="0"/>
        <w:spacing w:before="319" w:beforeAutospacing="off" w:after="319" w:afterAutospacing="off"/>
        <w:jc w:val="left"/>
      </w:pPr>
      <w:r w:rsidRPr="5095B85F" w:rsidR="3B1BB665">
        <w:rPr>
          <w:rFonts w:ascii="Microsoft Sans Serif" w:hAnsi="Microsoft Sans Serif" w:eastAsia="Microsoft Sans Serif" w:cs="Microsoft Sans Serif"/>
          <w:b w:val="1"/>
          <w:bCs w:val="1"/>
          <w:noProof w:val="0"/>
          <w:sz w:val="24"/>
          <w:szCs w:val="24"/>
          <w:lang w:val="en-US"/>
        </w:rPr>
        <w:t>Japan</w:t>
      </w:r>
    </w:p>
    <w:p w:rsidR="3B1BB665" w:rsidP="5095B85F" w:rsidRDefault="3B1BB665" w14:paraId="4EA28F91" w14:textId="6294FE81">
      <w:pPr>
        <w:pStyle w:val="Normal"/>
        <w:bidi w:val="0"/>
        <w:spacing w:before="240" w:beforeAutospacing="off" w:after="240" w:afterAutospacing="off"/>
        <w:jc w:val="left"/>
      </w:pPr>
      <w:r w:rsidRPr="5095B85F" w:rsidR="3B1BB665">
        <w:rPr>
          <w:rFonts w:ascii="Microsoft Sans Serif" w:hAnsi="Microsoft Sans Serif" w:eastAsia="Microsoft Sans Serif" w:cs="Microsoft Sans Serif"/>
          <w:b w:val="1"/>
          <w:bCs w:val="1"/>
          <w:noProof w:val="0"/>
          <w:sz w:val="24"/>
          <w:szCs w:val="24"/>
          <w:lang w:val="en-US"/>
        </w:rPr>
        <w:t>GDP Per Capita (USD):</w:t>
      </w:r>
      <w:r w:rsidRPr="5095B85F" w:rsidR="3B1BB665">
        <w:rPr>
          <w:rFonts w:ascii="Microsoft Sans Serif" w:hAnsi="Microsoft Sans Serif" w:eastAsia="Microsoft Sans Serif" w:cs="Microsoft Sans Serif"/>
          <w:noProof w:val="0"/>
          <w:sz w:val="24"/>
          <w:szCs w:val="24"/>
          <w:lang w:val="en-US"/>
        </w:rPr>
        <w:t xml:space="preserve"> $</w:t>
      </w:r>
      <w:r w:rsidR="6F14E810">
        <w:rPr/>
        <w:t>45,573</w:t>
      </w:r>
    </w:p>
    <w:p w:rsidR="3B1BB665" w:rsidP="5095B85F" w:rsidRDefault="3B1BB665" w14:paraId="0A447EF9" w14:textId="4D509259">
      <w:pPr>
        <w:bidi w:val="0"/>
        <w:spacing w:before="240" w:beforeAutospacing="off" w:after="240" w:afterAutospacing="off"/>
        <w:jc w:val="left"/>
      </w:pPr>
      <w:r w:rsidRPr="5095B85F" w:rsidR="3B1BB665">
        <w:rPr>
          <w:rFonts w:ascii="Microsoft Sans Serif" w:hAnsi="Microsoft Sans Serif" w:eastAsia="Microsoft Sans Serif" w:cs="Microsoft Sans Serif"/>
          <w:b w:val="1"/>
          <w:bCs w:val="1"/>
          <w:noProof w:val="0"/>
          <w:sz w:val="24"/>
          <w:szCs w:val="24"/>
          <w:lang w:val="en-US"/>
        </w:rPr>
        <w:t>Trend:</w:t>
      </w:r>
      <w:r w:rsidRPr="5095B85F" w:rsidR="3B1BB665">
        <w:rPr>
          <w:rFonts w:ascii="Microsoft Sans Serif" w:hAnsi="Microsoft Sans Serif" w:eastAsia="Microsoft Sans Serif" w:cs="Microsoft Sans Serif"/>
          <w:noProof w:val="0"/>
          <w:sz w:val="24"/>
          <w:szCs w:val="24"/>
          <w:lang w:val="en-US"/>
        </w:rPr>
        <w:t xml:space="preserve"> Decreasing</w:t>
      </w:r>
    </w:p>
    <w:p w:rsidR="3B1BB665" w:rsidP="5095B85F" w:rsidRDefault="3B1BB665" w14:paraId="3825FC8A" w14:textId="2E826944">
      <w:pPr>
        <w:bidi w:val="0"/>
        <w:spacing w:before="240" w:beforeAutospacing="off" w:after="240" w:afterAutospacing="off"/>
        <w:jc w:val="left"/>
      </w:pPr>
      <w:r w:rsidRPr="5095B85F" w:rsidR="3B1BB665">
        <w:rPr>
          <w:rFonts w:ascii="Microsoft Sans Serif" w:hAnsi="Microsoft Sans Serif" w:eastAsia="Microsoft Sans Serif" w:cs="Microsoft Sans Serif"/>
          <w:b w:val="1"/>
          <w:bCs w:val="1"/>
          <w:noProof w:val="0"/>
          <w:sz w:val="24"/>
          <w:szCs w:val="24"/>
          <w:lang w:val="en-US"/>
        </w:rPr>
        <w:t>Why?</w:t>
      </w:r>
      <w:r w:rsidRPr="5095B85F" w:rsidR="3B1BB665">
        <w:rPr>
          <w:rFonts w:ascii="Microsoft Sans Serif" w:hAnsi="Microsoft Sans Serif" w:eastAsia="Microsoft Sans Serif" w:cs="Microsoft Sans Serif"/>
          <w:noProof w:val="0"/>
          <w:sz w:val="24"/>
          <w:szCs w:val="24"/>
          <w:lang w:val="en-US"/>
        </w:rPr>
        <w:t xml:space="preserve"> Japan is a leader in technology and car manufacturing (like Toyota). However, its aging population and slowing growth are affecting its economy.</w:t>
      </w:r>
    </w:p>
    <w:p w:rsidR="3B1BB665" w:rsidP="5095B85F" w:rsidRDefault="3B1BB665" w14:paraId="444DE174" w14:textId="3A42ADF3">
      <w:pPr>
        <w:pStyle w:val="Heading4"/>
        <w:bidi w:val="0"/>
        <w:spacing w:before="319" w:beforeAutospacing="off" w:after="319" w:afterAutospacing="off"/>
        <w:jc w:val="left"/>
      </w:pPr>
      <w:r w:rsidRPr="5095B85F" w:rsidR="3B1BB665">
        <w:rPr>
          <w:rFonts w:ascii="Microsoft Sans Serif" w:hAnsi="Microsoft Sans Serif" w:eastAsia="Microsoft Sans Serif" w:cs="Microsoft Sans Serif"/>
          <w:b w:val="1"/>
          <w:bCs w:val="1"/>
          <w:noProof w:val="0"/>
          <w:sz w:val="24"/>
          <w:szCs w:val="24"/>
          <w:lang w:val="en-US"/>
        </w:rPr>
        <w:t>Italy</w:t>
      </w:r>
    </w:p>
    <w:p w:rsidR="3B1BB665" w:rsidP="5095B85F" w:rsidRDefault="3B1BB665" w14:paraId="0E1B3C84" w14:textId="454D2A75">
      <w:pPr>
        <w:pStyle w:val="Normal"/>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3B1BB665">
        <w:rPr>
          <w:rFonts w:ascii="Microsoft Sans Serif" w:hAnsi="Microsoft Sans Serif" w:eastAsia="Microsoft Sans Serif" w:cs="Microsoft Sans Serif"/>
          <w:b w:val="1"/>
          <w:bCs w:val="1"/>
          <w:noProof w:val="0"/>
          <w:sz w:val="24"/>
          <w:szCs w:val="24"/>
          <w:lang w:val="en-US"/>
        </w:rPr>
        <w:t>GDP Per Capita (USD):</w:t>
      </w:r>
      <w:r w:rsidRPr="5095B85F" w:rsidR="3B1BB665">
        <w:rPr>
          <w:rFonts w:ascii="Microsoft Sans Serif" w:hAnsi="Microsoft Sans Serif" w:eastAsia="Microsoft Sans Serif" w:cs="Microsoft Sans Serif"/>
          <w:noProof w:val="0"/>
          <w:sz w:val="24"/>
          <w:szCs w:val="24"/>
          <w:lang w:val="en-US"/>
        </w:rPr>
        <w:t xml:space="preserve"> </w:t>
      </w:r>
      <w:r w:rsidRPr="5095B85F" w:rsidR="5C69DF77">
        <w:rPr>
          <w:rFonts w:ascii="Microsoft Sans Serif" w:hAnsi="Microsoft Sans Serif" w:eastAsia="Microsoft Sans Serif" w:cs="Microsoft Sans Serif"/>
          <w:noProof w:val="0"/>
          <w:sz w:val="24"/>
          <w:szCs w:val="24"/>
          <w:lang w:val="en-US"/>
        </w:rPr>
        <w:t>$</w:t>
      </w:r>
      <w:r w:rsidR="46C434DB">
        <w:rPr/>
        <w:t>51,865</w:t>
      </w:r>
    </w:p>
    <w:p w:rsidR="3B1BB665" w:rsidP="5095B85F" w:rsidRDefault="3B1BB665" w14:paraId="670E6C4E" w14:textId="5BFF292B">
      <w:pPr>
        <w:bidi w:val="0"/>
        <w:spacing w:before="240" w:beforeAutospacing="off" w:after="240" w:afterAutospacing="off"/>
        <w:jc w:val="left"/>
      </w:pPr>
      <w:r w:rsidRPr="5095B85F" w:rsidR="3B1BB665">
        <w:rPr>
          <w:rFonts w:ascii="Microsoft Sans Serif" w:hAnsi="Microsoft Sans Serif" w:eastAsia="Microsoft Sans Serif" w:cs="Microsoft Sans Serif"/>
          <w:b w:val="1"/>
          <w:bCs w:val="1"/>
          <w:noProof w:val="0"/>
          <w:sz w:val="24"/>
          <w:szCs w:val="24"/>
          <w:lang w:val="en-US"/>
        </w:rPr>
        <w:t>Trend:</w:t>
      </w:r>
      <w:r w:rsidRPr="5095B85F" w:rsidR="3B1BB665">
        <w:rPr>
          <w:rFonts w:ascii="Microsoft Sans Serif" w:hAnsi="Microsoft Sans Serif" w:eastAsia="Microsoft Sans Serif" w:cs="Microsoft Sans Serif"/>
          <w:noProof w:val="0"/>
          <w:sz w:val="24"/>
          <w:szCs w:val="24"/>
          <w:lang w:val="en-US"/>
        </w:rPr>
        <w:t xml:space="preserve"> Stable</w:t>
      </w:r>
    </w:p>
    <w:p w:rsidR="3B1BB665" w:rsidP="5095B85F" w:rsidRDefault="3B1BB665" w14:paraId="66913E2D" w14:textId="789078ED">
      <w:pPr>
        <w:bidi w:val="0"/>
        <w:spacing w:before="240" w:beforeAutospacing="off" w:after="240" w:afterAutospacing="off"/>
        <w:jc w:val="left"/>
      </w:pPr>
      <w:r w:rsidRPr="5095B85F" w:rsidR="3B1BB665">
        <w:rPr>
          <w:rFonts w:ascii="Microsoft Sans Serif" w:hAnsi="Microsoft Sans Serif" w:eastAsia="Microsoft Sans Serif" w:cs="Microsoft Sans Serif"/>
          <w:b w:val="1"/>
          <w:bCs w:val="1"/>
          <w:noProof w:val="0"/>
          <w:sz w:val="24"/>
          <w:szCs w:val="24"/>
          <w:lang w:val="en-US"/>
        </w:rPr>
        <w:t>Why?</w:t>
      </w:r>
      <w:r w:rsidRPr="5095B85F" w:rsidR="3B1BB665">
        <w:rPr>
          <w:rFonts w:ascii="Microsoft Sans Serif" w:hAnsi="Microsoft Sans Serif" w:eastAsia="Microsoft Sans Serif" w:cs="Microsoft Sans Serif"/>
          <w:noProof w:val="0"/>
          <w:sz w:val="24"/>
          <w:szCs w:val="24"/>
          <w:lang w:val="en-US"/>
        </w:rPr>
        <w:t xml:space="preserve"> Italy’s economy relies on tourism, fashion, and food industries. However, high debt and unemployment slow down growth.</w:t>
      </w:r>
    </w:p>
    <w:p w:rsidR="4E37A79E" w:rsidP="5095B85F" w:rsidRDefault="4E37A79E" w14:paraId="0BD03C1C" w14:textId="138D2C33">
      <w:pPr>
        <w:pStyle w:val="Heading2"/>
        <w:bidi w:val="0"/>
        <w:jc w:val="left"/>
        <w:rPr>
          <w:rFonts w:ascii="Microsoft Sans Serif" w:hAnsi="Microsoft Sans Serif" w:eastAsia="Microsoft Sans Serif" w:cs="Microsoft Sans Serif"/>
          <w:noProof w:val="0"/>
          <w:sz w:val="24"/>
          <w:szCs w:val="24"/>
          <w:lang w:val="en-US"/>
        </w:rPr>
      </w:pPr>
      <w:bookmarkStart w:name="_Toc786924877" w:id="1999795198"/>
      <w:r w:rsidRPr="5095B85F" w:rsidR="4E37A79E">
        <w:rPr>
          <w:noProof w:val="0"/>
          <w:sz w:val="28"/>
          <w:szCs w:val="28"/>
          <w:lang w:val="en-US"/>
        </w:rPr>
        <w:t>Comparison table of Each County with World GDP and Pakistan’s GDP (%)</w:t>
      </w:r>
      <w:bookmarkEnd w:id="1999795198"/>
    </w:p>
    <w:p w:rsidR="5095B85F" w:rsidP="5095B85F" w:rsidRDefault="5095B85F" w14:paraId="1C9C7AC8" w14:textId="39A4B396">
      <w:pPr>
        <w:pStyle w:val="Normal"/>
        <w:bidi w:val="0"/>
        <w:jc w:val="left"/>
        <w:rPr>
          <w:noProof w:val="0"/>
          <w:lang w:val="en-US"/>
        </w:rPr>
      </w:pPr>
    </w:p>
    <w:tbl>
      <w:tblPr>
        <w:tblStyle w:val="TableGrid"/>
        <w:bidiVisual w:val="0"/>
        <w:tblW w:w="0" w:type="auto"/>
        <w:jc w:val="left"/>
        <w:tblLayout w:type="fixed"/>
        <w:tblLook w:val="06A0" w:firstRow="1" w:lastRow="0" w:firstColumn="1" w:lastColumn="0" w:noHBand="1" w:noVBand="1"/>
      </w:tblPr>
      <w:tblGrid>
        <w:gridCol w:w="855"/>
        <w:gridCol w:w="1755"/>
        <w:gridCol w:w="1898"/>
        <w:gridCol w:w="2265"/>
        <w:gridCol w:w="2264"/>
        <w:gridCol w:w="1764"/>
      </w:tblGrid>
      <w:tr w:rsidR="5095B85F" w:rsidTr="5095B85F" w14:paraId="7753CF84">
        <w:trPr>
          <w:trHeight w:val="300"/>
        </w:trPr>
        <w:tc>
          <w:tcPr>
            <w:cnfStyle w:val="000000000000" w:firstRow="0" w:lastRow="0" w:firstColumn="0" w:lastColumn="0" w:oddVBand="0" w:evenVBand="0" w:oddHBand="0" w:evenHBand="0" w:firstRowFirstColumn="0" w:firstRowLastColumn="0" w:lastRowFirstColumn="0" w:lastRowLastColumn="0"/>
            <w:tcW w:w="855" w:type="dxa"/>
            <w:tcMar/>
            <w:vAlign w:val="center"/>
          </w:tcPr>
          <w:p w:rsidR="407CB667" w:rsidP="5095B85F" w:rsidRDefault="407CB667" w14:paraId="29017424" w14:textId="687FC868">
            <w:pPr>
              <w:pStyle w:val="Normal"/>
              <w:bidi w:val="0"/>
              <w:jc w:val="center"/>
              <w:rPr>
                <w:rFonts w:ascii="Microsoft Sans Serif" w:hAnsi="Microsoft Sans Serif" w:eastAsia="Microsoft Sans Serif" w:cs="Microsoft Sans Serif"/>
                <w:noProof w:val="0"/>
                <w:sz w:val="24"/>
                <w:szCs w:val="24"/>
                <w:lang w:val="en-US"/>
              </w:rPr>
            </w:pPr>
            <w:r w:rsidRPr="5095B85F" w:rsidR="407CB667">
              <w:rPr>
                <w:rFonts w:ascii="Microsoft Sans Serif" w:hAnsi="Microsoft Sans Serif" w:eastAsia="Microsoft Sans Serif" w:cs="Microsoft Sans Serif"/>
                <w:noProof w:val="0"/>
                <w:sz w:val="24"/>
                <w:szCs w:val="24"/>
                <w:lang w:val="en-US"/>
              </w:rPr>
              <w:t>Index</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5095B85F" w:rsidP="5095B85F" w:rsidRDefault="5095B85F" w14:paraId="23D5C479" w14:textId="3CCD4AC4">
            <w:pPr>
              <w:pStyle w:val="Normal"/>
              <w:bidi w:val="0"/>
              <w:jc w:val="center"/>
              <w:rPr>
                <w:rFonts w:ascii="Microsoft Sans Serif" w:hAnsi="Microsoft Sans Serif" w:eastAsia="Microsoft Sans Serif" w:cs="Microsoft Sans Serif"/>
                <w:noProof w:val="0"/>
                <w:sz w:val="24"/>
                <w:szCs w:val="24"/>
                <w:lang w:val="en-US"/>
              </w:rPr>
            </w:pPr>
            <w:r w:rsidRPr="5095B85F" w:rsidR="5095B85F">
              <w:rPr>
                <w:rFonts w:ascii="Microsoft Sans Serif" w:hAnsi="Microsoft Sans Serif" w:eastAsia="Microsoft Sans Serif" w:cs="Microsoft Sans Serif"/>
                <w:noProof w:val="0"/>
                <w:sz w:val="24"/>
                <w:szCs w:val="24"/>
                <w:lang w:val="en-US"/>
              </w:rPr>
              <w:t>Country Name</w:t>
            </w:r>
          </w:p>
        </w:tc>
        <w:tc>
          <w:tcPr>
            <w:cnfStyle w:val="000000000000" w:firstRow="0" w:lastRow="0" w:firstColumn="0" w:lastColumn="0" w:oddVBand="0" w:evenVBand="0" w:oddHBand="0" w:evenHBand="0" w:firstRowFirstColumn="0" w:firstRowLastColumn="0" w:lastRowFirstColumn="0" w:lastRowLastColumn="0"/>
            <w:tcW w:w="1898" w:type="dxa"/>
            <w:tcMar/>
            <w:vAlign w:val="center"/>
          </w:tcPr>
          <w:p w:rsidR="0B4D4C3A" w:rsidP="5095B85F" w:rsidRDefault="0B4D4C3A" w14:paraId="4B80FE5A" w14:textId="66AED01D">
            <w:pPr>
              <w:pStyle w:val="Normal"/>
              <w:bidi w:val="0"/>
              <w:jc w:val="center"/>
              <w:rPr>
                <w:rFonts w:ascii="Microsoft Sans Serif" w:hAnsi="Microsoft Sans Serif" w:eastAsia="Microsoft Sans Serif" w:cs="Microsoft Sans Serif"/>
                <w:noProof w:val="0"/>
                <w:sz w:val="24"/>
                <w:szCs w:val="24"/>
                <w:lang w:val="en-US"/>
              </w:rPr>
            </w:pPr>
            <w:r w:rsidRPr="5095B85F" w:rsidR="0B4D4C3A">
              <w:rPr>
                <w:rFonts w:ascii="Microsoft Sans Serif" w:hAnsi="Microsoft Sans Serif" w:eastAsia="Microsoft Sans Serif" w:cs="Microsoft Sans Serif"/>
                <w:noProof w:val="0"/>
                <w:sz w:val="24"/>
                <w:szCs w:val="24"/>
                <w:lang w:val="en-US"/>
              </w:rPr>
              <w:t>GDP per Capta</w:t>
            </w:r>
          </w:p>
          <w:p w:rsidR="77696EBD" w:rsidP="5095B85F" w:rsidRDefault="77696EBD" w14:paraId="439EE2B4" w14:textId="41C8ACF9">
            <w:pPr>
              <w:pStyle w:val="Normal"/>
              <w:bidi w:val="0"/>
              <w:jc w:val="center"/>
              <w:rPr>
                <w:rFonts w:ascii="Microsoft Sans Serif" w:hAnsi="Microsoft Sans Serif" w:eastAsia="Microsoft Sans Serif" w:cs="Microsoft Sans Serif"/>
                <w:noProof w:val="0"/>
                <w:sz w:val="24"/>
                <w:szCs w:val="24"/>
                <w:lang w:val="en-US"/>
              </w:rPr>
            </w:pPr>
            <w:r w:rsidRPr="5095B85F" w:rsidR="77696EBD">
              <w:rPr>
                <w:rFonts w:ascii="Microsoft Sans Serif" w:hAnsi="Microsoft Sans Serif" w:eastAsia="Microsoft Sans Serif" w:cs="Microsoft Sans Serif"/>
                <w:noProof w:val="0"/>
                <w:sz w:val="24"/>
                <w:szCs w:val="24"/>
                <w:lang w:val="en-US"/>
              </w:rPr>
              <w:t>(USD)</w:t>
            </w:r>
          </w:p>
        </w:tc>
        <w:tc>
          <w:tcPr>
            <w:cnfStyle w:val="000000000000" w:firstRow="0" w:lastRow="0" w:firstColumn="0" w:lastColumn="0" w:oddVBand="0" w:evenVBand="0" w:oddHBand="0" w:evenHBand="0" w:firstRowFirstColumn="0" w:firstRowLastColumn="0" w:lastRowFirstColumn="0" w:lastRowLastColumn="0"/>
            <w:tcW w:w="2265" w:type="dxa"/>
            <w:tcMar/>
            <w:vAlign w:val="center"/>
          </w:tcPr>
          <w:p w:rsidR="41D23A0F" w:rsidP="5095B85F" w:rsidRDefault="41D23A0F" w14:paraId="34EF0066" w14:textId="45DC3CCC">
            <w:pPr>
              <w:pStyle w:val="Normal"/>
              <w:bidi w:val="0"/>
              <w:jc w:val="center"/>
              <w:rPr>
                <w:rFonts w:ascii="Microsoft Sans Serif" w:hAnsi="Microsoft Sans Serif" w:eastAsia="Microsoft Sans Serif" w:cs="Microsoft Sans Serif"/>
                <w:noProof w:val="0"/>
                <w:sz w:val="24"/>
                <w:szCs w:val="24"/>
                <w:lang w:val="en-US"/>
              </w:rPr>
            </w:pPr>
            <w:r w:rsidRPr="5095B85F" w:rsidR="41D23A0F">
              <w:rPr>
                <w:rFonts w:ascii="Microsoft Sans Serif" w:hAnsi="Microsoft Sans Serif" w:eastAsia="Microsoft Sans Serif" w:cs="Microsoft Sans Serif"/>
                <w:noProof w:val="0"/>
                <w:sz w:val="24"/>
                <w:szCs w:val="24"/>
                <w:lang w:val="en-US"/>
              </w:rPr>
              <w:t>World GDP PPP</w:t>
            </w:r>
          </w:p>
          <w:p w:rsidR="5B7344A6" w:rsidP="5095B85F" w:rsidRDefault="5B7344A6" w14:paraId="115CD0FC" w14:textId="19414699">
            <w:pPr>
              <w:pStyle w:val="Normal"/>
              <w:bidi w:val="0"/>
              <w:jc w:val="center"/>
              <w:rPr>
                <w:rFonts w:ascii="Microsoft Sans Serif" w:hAnsi="Microsoft Sans Serif" w:eastAsia="Microsoft Sans Serif" w:cs="Microsoft Sans Serif"/>
                <w:noProof w:val="0"/>
                <w:sz w:val="24"/>
                <w:szCs w:val="24"/>
                <w:lang w:val="en-US"/>
              </w:rPr>
            </w:pPr>
            <w:r w:rsidRPr="5095B85F" w:rsidR="5B7344A6">
              <w:rPr>
                <w:rFonts w:ascii="Microsoft Sans Serif" w:hAnsi="Microsoft Sans Serif" w:eastAsia="Microsoft Sans Serif" w:cs="Microsoft Sans Serif"/>
                <w:noProof w:val="0"/>
                <w:sz w:val="24"/>
                <w:szCs w:val="24"/>
                <w:lang w:val="en-US"/>
              </w:rPr>
              <w:t>(</w:t>
            </w:r>
            <w:r w:rsidRPr="5095B85F" w:rsidR="59748401">
              <w:rPr>
                <w:rFonts w:ascii="Microsoft Sans Serif" w:hAnsi="Microsoft Sans Serif" w:eastAsia="Microsoft Sans Serif" w:cs="Microsoft Sans Serif"/>
                <w:noProof w:val="0"/>
                <w:sz w:val="24"/>
                <w:szCs w:val="24"/>
                <w:lang w:val="en-US"/>
              </w:rPr>
              <w:t>$20,645</w:t>
            </w:r>
            <w:r w:rsidRPr="5095B85F" w:rsidR="5B7344A6">
              <w:rPr>
                <w:rFonts w:ascii="Microsoft Sans Serif" w:hAnsi="Microsoft Sans Serif" w:eastAsia="Microsoft Sans Serif" w:cs="Microsoft Sans Serif"/>
                <w:noProof w:val="0"/>
                <w:sz w:val="24"/>
                <w:szCs w:val="24"/>
                <w:lang w:val="en-US"/>
              </w:rPr>
              <w:t>)</w:t>
            </w:r>
          </w:p>
        </w:tc>
        <w:tc>
          <w:tcPr>
            <w:cnfStyle w:val="000000000000" w:firstRow="0" w:lastRow="0" w:firstColumn="0" w:lastColumn="0" w:oddVBand="0" w:evenVBand="0" w:oddHBand="0" w:evenHBand="0" w:firstRowFirstColumn="0" w:firstRowLastColumn="0" w:lastRowFirstColumn="0" w:lastRowLastColumn="0"/>
            <w:tcW w:w="2264" w:type="dxa"/>
            <w:tcMar/>
            <w:vAlign w:val="center"/>
          </w:tcPr>
          <w:p w:rsidR="6C72D432" w:rsidP="5095B85F" w:rsidRDefault="6C72D432" w14:paraId="6878CF4C" w14:textId="0778286C">
            <w:pPr>
              <w:pStyle w:val="Normal"/>
              <w:bidi w:val="0"/>
              <w:jc w:val="center"/>
              <w:rPr>
                <w:rFonts w:ascii="Microsoft Sans Serif" w:hAnsi="Microsoft Sans Serif" w:eastAsia="Microsoft Sans Serif" w:cs="Microsoft Sans Serif"/>
                <w:noProof w:val="0"/>
                <w:sz w:val="24"/>
                <w:szCs w:val="24"/>
                <w:lang w:val="en-US"/>
              </w:rPr>
            </w:pPr>
            <w:r w:rsidRPr="5095B85F" w:rsidR="6C72D432">
              <w:rPr>
                <w:rFonts w:ascii="Microsoft Sans Serif" w:hAnsi="Microsoft Sans Serif" w:eastAsia="Microsoft Sans Serif" w:cs="Microsoft Sans Serif"/>
                <w:noProof w:val="0"/>
                <w:sz w:val="24"/>
                <w:szCs w:val="24"/>
                <w:lang w:val="en-US"/>
              </w:rPr>
              <w:t>Pakistan</w:t>
            </w:r>
            <w:r w:rsidRPr="5095B85F" w:rsidR="32F5D777">
              <w:rPr>
                <w:rFonts w:ascii="Microsoft Sans Serif" w:hAnsi="Microsoft Sans Serif" w:eastAsia="Microsoft Sans Serif" w:cs="Microsoft Sans Serif"/>
                <w:noProof w:val="0"/>
                <w:sz w:val="24"/>
                <w:szCs w:val="24"/>
                <w:lang w:val="en-US"/>
              </w:rPr>
              <w:t xml:space="preserve"> </w:t>
            </w:r>
          </w:p>
          <w:p w:rsidR="32F5D777" w:rsidP="5095B85F" w:rsidRDefault="32F5D777" w14:paraId="7D1117A3" w14:textId="77545FC8">
            <w:pPr>
              <w:pStyle w:val="Normal"/>
              <w:bidi w:val="0"/>
              <w:jc w:val="center"/>
              <w:rPr>
                <w:rFonts w:ascii="Microsoft Sans Serif" w:hAnsi="Microsoft Sans Serif" w:eastAsia="Microsoft Sans Serif" w:cs="Microsoft Sans Serif"/>
                <w:noProof w:val="0"/>
                <w:sz w:val="24"/>
                <w:szCs w:val="24"/>
                <w:lang w:val="en-US"/>
              </w:rPr>
            </w:pPr>
            <w:r w:rsidRPr="5095B85F" w:rsidR="32F5D777">
              <w:rPr>
                <w:rFonts w:ascii="Microsoft Sans Serif" w:hAnsi="Microsoft Sans Serif" w:eastAsia="Microsoft Sans Serif" w:cs="Microsoft Sans Serif"/>
                <w:noProof w:val="0"/>
                <w:sz w:val="24"/>
                <w:szCs w:val="24"/>
                <w:lang w:val="en-US"/>
              </w:rPr>
              <w:t>($6,437)</w:t>
            </w:r>
          </w:p>
        </w:tc>
        <w:tc>
          <w:tcPr>
            <w:cnfStyle w:val="000000000000" w:firstRow="0" w:lastRow="0" w:firstColumn="0" w:lastColumn="0" w:oddVBand="0" w:evenVBand="0" w:oddHBand="0" w:evenHBand="0" w:firstRowFirstColumn="0" w:firstRowLastColumn="0" w:lastRowFirstColumn="0" w:lastRowLastColumn="0"/>
            <w:tcW w:w="1764" w:type="dxa"/>
            <w:tcMar/>
            <w:vAlign w:val="center"/>
          </w:tcPr>
          <w:p w:rsidR="41D23A0F" w:rsidP="5095B85F" w:rsidRDefault="41D23A0F" w14:paraId="6E1A993D" w14:textId="761F66AB">
            <w:pPr>
              <w:pStyle w:val="Normal"/>
              <w:bidi w:val="0"/>
              <w:jc w:val="center"/>
              <w:rPr>
                <w:rFonts w:ascii="Microsoft Sans Serif" w:hAnsi="Microsoft Sans Serif" w:eastAsia="Microsoft Sans Serif" w:cs="Microsoft Sans Serif"/>
                <w:noProof w:val="0"/>
                <w:sz w:val="24"/>
                <w:szCs w:val="24"/>
                <w:lang w:val="en-US"/>
              </w:rPr>
            </w:pPr>
            <w:r w:rsidRPr="5095B85F" w:rsidR="41D23A0F">
              <w:rPr>
                <w:rFonts w:ascii="Microsoft Sans Serif" w:hAnsi="Microsoft Sans Serif" w:eastAsia="Microsoft Sans Serif" w:cs="Microsoft Sans Serif"/>
                <w:noProof w:val="0"/>
                <w:sz w:val="24"/>
                <w:szCs w:val="24"/>
                <w:lang w:val="en-US"/>
              </w:rPr>
              <w:t xml:space="preserve">Trend </w:t>
            </w:r>
          </w:p>
        </w:tc>
      </w:tr>
      <w:tr w:rsidR="5095B85F" w:rsidTr="5095B85F" w14:paraId="4432ED45">
        <w:trPr>
          <w:trHeight w:val="300"/>
        </w:trPr>
        <w:tc>
          <w:tcPr>
            <w:cnfStyle w:val="000000000000" w:firstRow="0" w:lastRow="0" w:firstColumn="0" w:lastColumn="0" w:oddVBand="0" w:evenVBand="0" w:oddHBand="0" w:evenHBand="0" w:firstRowFirstColumn="0" w:firstRowLastColumn="0" w:lastRowFirstColumn="0" w:lastRowLastColumn="0"/>
            <w:tcW w:w="855" w:type="dxa"/>
            <w:tcMar/>
            <w:vAlign w:val="center"/>
          </w:tcPr>
          <w:p w:rsidR="70E6085D" w:rsidP="5095B85F" w:rsidRDefault="70E6085D" w14:paraId="0C29AC90" w14:textId="7E09488C">
            <w:pPr>
              <w:pStyle w:val="Normal"/>
              <w:bidi w:val="0"/>
              <w:jc w:val="center"/>
              <w:rPr>
                <w:rFonts w:ascii="Microsoft Sans Serif" w:hAnsi="Microsoft Sans Serif" w:eastAsia="Microsoft Sans Serif" w:cs="Microsoft Sans Serif"/>
                <w:noProof w:val="0"/>
                <w:sz w:val="24"/>
                <w:szCs w:val="24"/>
                <w:lang w:val="en-US"/>
              </w:rPr>
            </w:pPr>
            <w:r w:rsidRPr="5095B85F" w:rsidR="70E6085D">
              <w:rPr>
                <w:rFonts w:ascii="Microsoft Sans Serif" w:hAnsi="Microsoft Sans Serif" w:eastAsia="Microsoft Sans Serif" w:cs="Microsoft Sans Serif"/>
                <w:noProof w:val="0"/>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5095B85F" w:rsidP="5095B85F" w:rsidRDefault="5095B85F" w14:paraId="3099734C" w14:textId="3F91CA1D">
            <w:pPr>
              <w:bidi w:val="0"/>
              <w:spacing w:before="0" w:beforeAutospacing="off" w:after="0" w:afterAutospacing="off"/>
              <w:jc w:val="center"/>
            </w:pPr>
            <w:r w:rsidR="5095B85F">
              <w:rPr/>
              <w:t>USA</w:t>
            </w:r>
          </w:p>
        </w:tc>
        <w:tc>
          <w:tcPr>
            <w:cnfStyle w:val="000000000000" w:firstRow="0" w:lastRow="0" w:firstColumn="0" w:lastColumn="0" w:oddVBand="0" w:evenVBand="0" w:oddHBand="0" w:evenHBand="0" w:firstRowFirstColumn="0" w:firstRowLastColumn="0" w:lastRowFirstColumn="0" w:lastRowLastColumn="0"/>
            <w:tcW w:w="1898" w:type="dxa"/>
            <w:tcMar/>
            <w:vAlign w:val="center"/>
          </w:tcPr>
          <w:p w:rsidR="5095B85F" w:rsidP="5095B85F" w:rsidRDefault="5095B85F" w14:paraId="3F49C5A3" w14:textId="3F240590">
            <w:pPr>
              <w:bidi w:val="0"/>
              <w:spacing w:before="0" w:beforeAutospacing="off" w:after="0" w:afterAutospacing="off"/>
              <w:jc w:val="center"/>
            </w:pPr>
            <w:r w:rsidR="5095B85F">
              <w:rPr/>
              <w:t>76,399</w:t>
            </w:r>
          </w:p>
        </w:tc>
        <w:tc>
          <w:tcPr>
            <w:cnfStyle w:val="000000000000" w:firstRow="0" w:lastRow="0" w:firstColumn="0" w:lastColumn="0" w:oddVBand="0" w:evenVBand="0" w:oddHBand="0" w:evenHBand="0" w:firstRowFirstColumn="0" w:firstRowLastColumn="0" w:lastRowFirstColumn="0" w:lastRowLastColumn="0"/>
            <w:tcW w:w="2265" w:type="dxa"/>
            <w:tcMar/>
            <w:vAlign w:val="center"/>
          </w:tcPr>
          <w:p w:rsidR="5095B85F" w:rsidP="5095B85F" w:rsidRDefault="5095B85F" w14:paraId="1CFF49D2" w14:textId="06866442">
            <w:pPr>
              <w:bidi w:val="0"/>
              <w:spacing w:before="0" w:beforeAutospacing="off" w:after="0" w:afterAutospacing="off"/>
              <w:jc w:val="center"/>
            </w:pPr>
            <w:r w:rsidR="5095B85F">
              <w:rPr/>
              <w:t>+270%</w:t>
            </w:r>
          </w:p>
        </w:tc>
        <w:tc>
          <w:tcPr>
            <w:cnfStyle w:val="000000000000" w:firstRow="0" w:lastRow="0" w:firstColumn="0" w:lastColumn="0" w:oddVBand="0" w:evenVBand="0" w:oddHBand="0" w:evenHBand="0" w:firstRowFirstColumn="0" w:firstRowLastColumn="0" w:lastRowFirstColumn="0" w:lastRowLastColumn="0"/>
            <w:tcW w:w="2264" w:type="dxa"/>
            <w:tcMar/>
            <w:vAlign w:val="center"/>
          </w:tcPr>
          <w:p w:rsidR="5095B85F" w:rsidP="5095B85F" w:rsidRDefault="5095B85F" w14:paraId="17665747" w14:textId="6799D0E4">
            <w:pPr>
              <w:bidi w:val="0"/>
              <w:spacing w:before="0" w:beforeAutospacing="off" w:after="0" w:afterAutospacing="off"/>
              <w:jc w:val="center"/>
            </w:pPr>
            <w:r w:rsidR="5095B85F">
              <w:rPr/>
              <w:t>+1,086%</w:t>
            </w:r>
          </w:p>
        </w:tc>
        <w:tc>
          <w:tcPr>
            <w:cnfStyle w:val="000000000000" w:firstRow="0" w:lastRow="0" w:firstColumn="0" w:lastColumn="0" w:oddVBand="0" w:evenVBand="0" w:oddHBand="0" w:evenHBand="0" w:firstRowFirstColumn="0" w:firstRowLastColumn="0" w:lastRowFirstColumn="0" w:lastRowLastColumn="0"/>
            <w:tcW w:w="1764" w:type="dxa"/>
            <w:tcMar/>
            <w:vAlign w:val="center"/>
          </w:tcPr>
          <w:p w:rsidR="32B5ABAF" w:rsidP="5095B85F" w:rsidRDefault="32B5ABAF" w14:paraId="1348FE6C" w14:textId="28EBADBB">
            <w:pPr>
              <w:pStyle w:val="Normal"/>
              <w:bidi w:val="0"/>
              <w:jc w:val="center"/>
              <w:rPr>
                <w:rFonts w:ascii="Microsoft Sans Serif" w:hAnsi="Microsoft Sans Serif" w:eastAsia="Microsoft Sans Serif" w:cs="Microsoft Sans Serif"/>
                <w:noProof w:val="0"/>
                <w:sz w:val="24"/>
                <w:szCs w:val="24"/>
                <w:lang w:val="en-US"/>
              </w:rPr>
            </w:pPr>
            <w:r w:rsidRPr="5095B85F" w:rsidR="32B5ABAF">
              <w:rPr>
                <w:rFonts w:ascii="Microsoft Sans Serif" w:hAnsi="Microsoft Sans Serif" w:eastAsia="Microsoft Sans Serif" w:cs="Microsoft Sans Serif"/>
                <w:noProof w:val="0"/>
                <w:sz w:val="24"/>
                <w:szCs w:val="24"/>
                <w:lang w:val="en-US"/>
              </w:rPr>
              <w:t>Increasing</w:t>
            </w:r>
          </w:p>
        </w:tc>
      </w:tr>
      <w:tr w:rsidR="5095B85F" w:rsidTr="5095B85F" w14:paraId="1F10D759">
        <w:trPr>
          <w:trHeight w:val="300"/>
        </w:trPr>
        <w:tc>
          <w:tcPr>
            <w:cnfStyle w:val="000000000000" w:firstRow="0" w:lastRow="0" w:firstColumn="0" w:lastColumn="0" w:oddVBand="0" w:evenVBand="0" w:oddHBand="0" w:evenHBand="0" w:firstRowFirstColumn="0" w:firstRowLastColumn="0" w:lastRowFirstColumn="0" w:lastRowLastColumn="0"/>
            <w:tcW w:w="855" w:type="dxa"/>
            <w:tcMar/>
            <w:vAlign w:val="center"/>
          </w:tcPr>
          <w:p w:rsidR="247BF66D" w:rsidP="5095B85F" w:rsidRDefault="247BF66D" w14:paraId="7413A5A6" w14:textId="3E43FCA6">
            <w:pPr>
              <w:pStyle w:val="Normal"/>
              <w:bidi w:val="0"/>
              <w:jc w:val="center"/>
              <w:rPr>
                <w:rFonts w:ascii="Microsoft Sans Serif" w:hAnsi="Microsoft Sans Serif" w:eastAsia="Microsoft Sans Serif" w:cs="Microsoft Sans Serif"/>
                <w:noProof w:val="0"/>
                <w:sz w:val="24"/>
                <w:szCs w:val="24"/>
                <w:lang w:val="en-US"/>
              </w:rPr>
            </w:pPr>
            <w:r w:rsidRPr="5095B85F" w:rsidR="247BF66D">
              <w:rPr>
                <w:rFonts w:ascii="Microsoft Sans Serif" w:hAnsi="Microsoft Sans Serif" w:eastAsia="Microsoft Sans Serif" w:cs="Microsoft Sans Serif"/>
                <w:noProof w:val="0"/>
                <w:sz w:val="24"/>
                <w:szCs w:val="24"/>
                <w:lang w:val="en-US"/>
              </w:rPr>
              <w:t>2</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5095B85F" w:rsidP="5095B85F" w:rsidRDefault="5095B85F" w14:paraId="78040729" w14:textId="12DF991C">
            <w:pPr>
              <w:bidi w:val="0"/>
              <w:spacing w:before="0" w:beforeAutospacing="off" w:after="0" w:afterAutospacing="off"/>
              <w:jc w:val="center"/>
            </w:pPr>
            <w:r w:rsidR="5095B85F">
              <w:rPr/>
              <w:t>Australia</w:t>
            </w:r>
          </w:p>
        </w:tc>
        <w:tc>
          <w:tcPr>
            <w:cnfStyle w:val="000000000000" w:firstRow="0" w:lastRow="0" w:firstColumn="0" w:lastColumn="0" w:oddVBand="0" w:evenVBand="0" w:oddHBand="0" w:evenHBand="0" w:firstRowFirstColumn="0" w:firstRowLastColumn="0" w:lastRowFirstColumn="0" w:lastRowLastColumn="0"/>
            <w:tcW w:w="1898" w:type="dxa"/>
            <w:tcMar/>
            <w:vAlign w:val="center"/>
          </w:tcPr>
          <w:p w:rsidR="5095B85F" w:rsidP="5095B85F" w:rsidRDefault="5095B85F" w14:paraId="5E4F50EE" w14:textId="35CD4C84">
            <w:pPr>
              <w:bidi w:val="0"/>
              <w:spacing w:before="0" w:beforeAutospacing="off" w:after="0" w:afterAutospacing="off"/>
              <w:jc w:val="center"/>
            </w:pPr>
            <w:r w:rsidR="5095B85F">
              <w:rPr/>
              <w:t>62,625</w:t>
            </w:r>
          </w:p>
        </w:tc>
        <w:tc>
          <w:tcPr>
            <w:cnfStyle w:val="000000000000" w:firstRow="0" w:lastRow="0" w:firstColumn="0" w:lastColumn="0" w:oddVBand="0" w:evenVBand="0" w:oddHBand="0" w:evenHBand="0" w:firstRowFirstColumn="0" w:firstRowLastColumn="0" w:lastRowFirstColumn="0" w:lastRowLastColumn="0"/>
            <w:tcW w:w="2265" w:type="dxa"/>
            <w:tcMar/>
            <w:vAlign w:val="center"/>
          </w:tcPr>
          <w:p w:rsidR="5095B85F" w:rsidP="5095B85F" w:rsidRDefault="5095B85F" w14:paraId="4409447B" w14:textId="53A3D3BE">
            <w:pPr>
              <w:bidi w:val="0"/>
              <w:spacing w:before="0" w:beforeAutospacing="off" w:after="0" w:afterAutospacing="off"/>
              <w:jc w:val="center"/>
            </w:pPr>
            <w:r w:rsidR="5095B85F">
              <w:rPr/>
              <w:t>+203%</w:t>
            </w:r>
          </w:p>
        </w:tc>
        <w:tc>
          <w:tcPr>
            <w:cnfStyle w:val="000000000000" w:firstRow="0" w:lastRow="0" w:firstColumn="0" w:lastColumn="0" w:oddVBand="0" w:evenVBand="0" w:oddHBand="0" w:evenHBand="0" w:firstRowFirstColumn="0" w:firstRowLastColumn="0" w:lastRowFirstColumn="0" w:lastRowLastColumn="0"/>
            <w:tcW w:w="2264" w:type="dxa"/>
            <w:tcMar/>
            <w:vAlign w:val="center"/>
          </w:tcPr>
          <w:p w:rsidR="5095B85F" w:rsidP="5095B85F" w:rsidRDefault="5095B85F" w14:paraId="2E9E0FE3" w14:textId="4CE80325">
            <w:pPr>
              <w:bidi w:val="0"/>
              <w:spacing w:before="0" w:beforeAutospacing="off" w:after="0" w:afterAutospacing="off"/>
              <w:jc w:val="center"/>
            </w:pPr>
            <w:r w:rsidR="5095B85F">
              <w:rPr/>
              <w:t>+873%</w:t>
            </w:r>
          </w:p>
        </w:tc>
        <w:tc>
          <w:tcPr>
            <w:cnfStyle w:val="000000000000" w:firstRow="0" w:lastRow="0" w:firstColumn="0" w:lastColumn="0" w:oddVBand="0" w:evenVBand="0" w:oddHBand="0" w:evenHBand="0" w:firstRowFirstColumn="0" w:firstRowLastColumn="0" w:lastRowFirstColumn="0" w:lastRowLastColumn="0"/>
            <w:tcW w:w="1764" w:type="dxa"/>
            <w:tcMar/>
            <w:vAlign w:val="center"/>
          </w:tcPr>
          <w:p w:rsidR="6D50F2FE" w:rsidP="5095B85F" w:rsidRDefault="6D50F2FE" w14:paraId="1EC1766C" w14:textId="19851758">
            <w:pPr>
              <w:pStyle w:val="Normal"/>
              <w:bidi w:val="0"/>
              <w:jc w:val="center"/>
              <w:rPr>
                <w:rFonts w:ascii="Microsoft Sans Serif" w:hAnsi="Microsoft Sans Serif" w:eastAsia="Microsoft Sans Serif" w:cs="Microsoft Sans Serif"/>
                <w:noProof w:val="0"/>
                <w:sz w:val="24"/>
                <w:szCs w:val="24"/>
                <w:lang w:val="en-US"/>
              </w:rPr>
            </w:pPr>
            <w:r w:rsidRPr="5095B85F" w:rsidR="6D50F2FE">
              <w:rPr>
                <w:rFonts w:ascii="Microsoft Sans Serif" w:hAnsi="Microsoft Sans Serif" w:eastAsia="Microsoft Sans Serif" w:cs="Microsoft Sans Serif"/>
                <w:noProof w:val="0"/>
                <w:sz w:val="24"/>
                <w:szCs w:val="24"/>
                <w:lang w:val="en-US"/>
              </w:rPr>
              <w:t>Increasing</w:t>
            </w:r>
          </w:p>
        </w:tc>
      </w:tr>
      <w:tr w:rsidR="5095B85F" w:rsidTr="5095B85F" w14:paraId="4AE5A223">
        <w:trPr>
          <w:trHeight w:val="300"/>
        </w:trPr>
        <w:tc>
          <w:tcPr>
            <w:cnfStyle w:val="000000000000" w:firstRow="0" w:lastRow="0" w:firstColumn="0" w:lastColumn="0" w:oddVBand="0" w:evenVBand="0" w:oddHBand="0" w:evenHBand="0" w:firstRowFirstColumn="0" w:firstRowLastColumn="0" w:lastRowFirstColumn="0" w:lastRowLastColumn="0"/>
            <w:tcW w:w="855" w:type="dxa"/>
            <w:tcMar/>
            <w:vAlign w:val="center"/>
          </w:tcPr>
          <w:p w:rsidR="79EA504A" w:rsidP="5095B85F" w:rsidRDefault="79EA504A" w14:paraId="2E477B99" w14:textId="483BC44F">
            <w:pPr>
              <w:pStyle w:val="Normal"/>
              <w:bidi w:val="0"/>
              <w:jc w:val="center"/>
              <w:rPr>
                <w:rFonts w:ascii="Microsoft Sans Serif" w:hAnsi="Microsoft Sans Serif" w:eastAsia="Microsoft Sans Serif" w:cs="Microsoft Sans Serif"/>
                <w:noProof w:val="0"/>
                <w:sz w:val="24"/>
                <w:szCs w:val="24"/>
                <w:lang w:val="en-US"/>
              </w:rPr>
            </w:pPr>
            <w:r w:rsidRPr="5095B85F" w:rsidR="79EA504A">
              <w:rPr>
                <w:rFonts w:ascii="Microsoft Sans Serif" w:hAnsi="Microsoft Sans Serif" w:eastAsia="Microsoft Sans Serif" w:cs="Microsoft Sans Serif"/>
                <w:noProof w:val="0"/>
                <w:sz w:val="24"/>
                <w:szCs w:val="24"/>
                <w:lang w:val="en-US"/>
              </w:rPr>
              <w:t>3</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5095B85F" w:rsidP="5095B85F" w:rsidRDefault="5095B85F" w14:paraId="1B2CE62F" w14:textId="558C62B9">
            <w:pPr>
              <w:bidi w:val="0"/>
              <w:spacing w:before="0" w:beforeAutospacing="off" w:after="0" w:afterAutospacing="off"/>
              <w:jc w:val="center"/>
            </w:pPr>
            <w:r w:rsidR="5095B85F">
              <w:rPr/>
              <w:t>New Zealand</w:t>
            </w:r>
          </w:p>
        </w:tc>
        <w:tc>
          <w:tcPr>
            <w:cnfStyle w:val="000000000000" w:firstRow="0" w:lastRow="0" w:firstColumn="0" w:lastColumn="0" w:oddVBand="0" w:evenVBand="0" w:oddHBand="0" w:evenHBand="0" w:firstRowFirstColumn="0" w:firstRowLastColumn="0" w:lastRowFirstColumn="0" w:lastRowLastColumn="0"/>
            <w:tcW w:w="1898" w:type="dxa"/>
            <w:tcMar/>
            <w:vAlign w:val="center"/>
          </w:tcPr>
          <w:p w:rsidR="5095B85F" w:rsidP="5095B85F" w:rsidRDefault="5095B85F" w14:paraId="0F5A232A" w14:textId="27FF439D">
            <w:pPr>
              <w:bidi w:val="0"/>
              <w:spacing w:before="0" w:beforeAutospacing="off" w:after="0" w:afterAutospacing="off"/>
              <w:jc w:val="center"/>
            </w:pPr>
            <w:r w:rsidR="5095B85F">
              <w:rPr/>
              <w:t>51,967</w:t>
            </w:r>
          </w:p>
        </w:tc>
        <w:tc>
          <w:tcPr>
            <w:cnfStyle w:val="000000000000" w:firstRow="0" w:lastRow="0" w:firstColumn="0" w:lastColumn="0" w:oddVBand="0" w:evenVBand="0" w:oddHBand="0" w:evenHBand="0" w:firstRowFirstColumn="0" w:firstRowLastColumn="0" w:lastRowFirstColumn="0" w:lastRowLastColumn="0"/>
            <w:tcW w:w="2265" w:type="dxa"/>
            <w:tcMar/>
            <w:vAlign w:val="center"/>
          </w:tcPr>
          <w:p w:rsidR="5095B85F" w:rsidP="5095B85F" w:rsidRDefault="5095B85F" w14:paraId="7263C59F" w14:textId="54C6119A">
            <w:pPr>
              <w:bidi w:val="0"/>
              <w:spacing w:before="0" w:beforeAutospacing="off" w:after="0" w:afterAutospacing="off"/>
              <w:jc w:val="center"/>
            </w:pPr>
            <w:r w:rsidR="5095B85F">
              <w:rPr/>
              <w:t>+152%</w:t>
            </w:r>
          </w:p>
        </w:tc>
        <w:tc>
          <w:tcPr>
            <w:cnfStyle w:val="000000000000" w:firstRow="0" w:lastRow="0" w:firstColumn="0" w:lastColumn="0" w:oddVBand="0" w:evenVBand="0" w:oddHBand="0" w:evenHBand="0" w:firstRowFirstColumn="0" w:firstRowLastColumn="0" w:lastRowFirstColumn="0" w:lastRowLastColumn="0"/>
            <w:tcW w:w="2264" w:type="dxa"/>
            <w:tcMar/>
            <w:vAlign w:val="center"/>
          </w:tcPr>
          <w:p w:rsidR="5095B85F" w:rsidP="5095B85F" w:rsidRDefault="5095B85F" w14:paraId="0B3DD0FB" w14:textId="28352802">
            <w:pPr>
              <w:bidi w:val="0"/>
              <w:spacing w:before="0" w:beforeAutospacing="off" w:after="0" w:afterAutospacing="off"/>
              <w:jc w:val="center"/>
            </w:pPr>
            <w:r w:rsidR="5095B85F">
              <w:rPr/>
              <w:t>+708%</w:t>
            </w:r>
          </w:p>
        </w:tc>
        <w:tc>
          <w:tcPr>
            <w:cnfStyle w:val="000000000000" w:firstRow="0" w:lastRow="0" w:firstColumn="0" w:lastColumn="0" w:oddVBand="0" w:evenVBand="0" w:oddHBand="0" w:evenHBand="0" w:firstRowFirstColumn="0" w:firstRowLastColumn="0" w:lastRowFirstColumn="0" w:lastRowLastColumn="0"/>
            <w:tcW w:w="1764" w:type="dxa"/>
            <w:tcMar/>
            <w:vAlign w:val="center"/>
          </w:tcPr>
          <w:p w:rsidR="6D50F2FE" w:rsidP="5095B85F" w:rsidRDefault="6D50F2FE" w14:paraId="49E52D02" w14:textId="3EB93867">
            <w:pPr>
              <w:pStyle w:val="Normal"/>
              <w:bidi w:val="0"/>
              <w:jc w:val="center"/>
              <w:rPr>
                <w:rFonts w:ascii="Microsoft Sans Serif" w:hAnsi="Microsoft Sans Serif" w:eastAsia="Microsoft Sans Serif" w:cs="Microsoft Sans Serif"/>
                <w:noProof w:val="0"/>
                <w:sz w:val="24"/>
                <w:szCs w:val="24"/>
                <w:lang w:val="en-US"/>
              </w:rPr>
            </w:pPr>
            <w:r w:rsidRPr="5095B85F" w:rsidR="6D50F2FE">
              <w:rPr>
                <w:rFonts w:ascii="Microsoft Sans Serif" w:hAnsi="Microsoft Sans Serif" w:eastAsia="Microsoft Sans Serif" w:cs="Microsoft Sans Serif"/>
                <w:noProof w:val="0"/>
                <w:sz w:val="24"/>
                <w:szCs w:val="24"/>
                <w:lang w:val="en-US"/>
              </w:rPr>
              <w:t>Increasing</w:t>
            </w:r>
          </w:p>
        </w:tc>
      </w:tr>
      <w:tr w:rsidR="5095B85F" w:rsidTr="5095B85F" w14:paraId="1918D69A">
        <w:trPr>
          <w:trHeight w:val="300"/>
        </w:trPr>
        <w:tc>
          <w:tcPr>
            <w:cnfStyle w:val="000000000000" w:firstRow="0" w:lastRow="0" w:firstColumn="0" w:lastColumn="0" w:oddVBand="0" w:evenVBand="0" w:oddHBand="0" w:evenHBand="0" w:firstRowFirstColumn="0" w:firstRowLastColumn="0" w:lastRowFirstColumn="0" w:lastRowLastColumn="0"/>
            <w:tcW w:w="855" w:type="dxa"/>
            <w:tcMar/>
            <w:vAlign w:val="center"/>
          </w:tcPr>
          <w:p w:rsidR="3EE1C68A" w:rsidP="5095B85F" w:rsidRDefault="3EE1C68A" w14:paraId="1589667E" w14:textId="42B1438B">
            <w:pPr>
              <w:pStyle w:val="Normal"/>
              <w:bidi w:val="0"/>
              <w:jc w:val="center"/>
              <w:rPr>
                <w:rFonts w:ascii="Microsoft Sans Serif" w:hAnsi="Microsoft Sans Serif" w:eastAsia="Microsoft Sans Serif" w:cs="Microsoft Sans Serif"/>
                <w:noProof w:val="0"/>
                <w:sz w:val="24"/>
                <w:szCs w:val="24"/>
                <w:lang w:val="en-US"/>
              </w:rPr>
            </w:pPr>
            <w:r w:rsidRPr="5095B85F" w:rsidR="3EE1C68A">
              <w:rPr>
                <w:rFonts w:ascii="Microsoft Sans Serif" w:hAnsi="Microsoft Sans Serif" w:eastAsia="Microsoft Sans Serif" w:cs="Microsoft Sans Serif"/>
                <w:noProof w:val="0"/>
                <w:sz w:val="24"/>
                <w:szCs w:val="24"/>
                <w:lang w:val="en-US"/>
              </w:rPr>
              <w:t>4</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5095B85F" w:rsidP="5095B85F" w:rsidRDefault="5095B85F" w14:paraId="14820100" w14:textId="25573C22">
            <w:pPr>
              <w:bidi w:val="0"/>
              <w:spacing w:before="0" w:beforeAutospacing="off" w:after="0" w:afterAutospacing="off"/>
              <w:jc w:val="center"/>
            </w:pPr>
            <w:r w:rsidR="5095B85F">
              <w:rPr/>
              <w:t>Canada</w:t>
            </w:r>
          </w:p>
        </w:tc>
        <w:tc>
          <w:tcPr>
            <w:cnfStyle w:val="000000000000" w:firstRow="0" w:lastRow="0" w:firstColumn="0" w:lastColumn="0" w:oddVBand="0" w:evenVBand="0" w:oddHBand="0" w:evenHBand="0" w:firstRowFirstColumn="0" w:firstRowLastColumn="0" w:lastRowFirstColumn="0" w:lastRowLastColumn="0"/>
            <w:tcW w:w="1898" w:type="dxa"/>
            <w:tcMar/>
            <w:vAlign w:val="center"/>
          </w:tcPr>
          <w:p w:rsidR="5095B85F" w:rsidP="5095B85F" w:rsidRDefault="5095B85F" w14:paraId="7325185B" w14:textId="142CA80F">
            <w:pPr>
              <w:bidi w:val="0"/>
              <w:spacing w:before="0" w:beforeAutospacing="off" w:after="0" w:afterAutospacing="off"/>
              <w:jc w:val="center"/>
            </w:pPr>
            <w:r w:rsidR="5095B85F">
              <w:rPr/>
              <w:t>58,400</w:t>
            </w:r>
          </w:p>
        </w:tc>
        <w:tc>
          <w:tcPr>
            <w:cnfStyle w:val="000000000000" w:firstRow="0" w:lastRow="0" w:firstColumn="0" w:lastColumn="0" w:oddVBand="0" w:evenVBand="0" w:oddHBand="0" w:evenHBand="0" w:firstRowFirstColumn="0" w:firstRowLastColumn="0" w:lastRowFirstColumn="0" w:lastRowLastColumn="0"/>
            <w:tcW w:w="2265" w:type="dxa"/>
            <w:tcMar/>
            <w:vAlign w:val="center"/>
          </w:tcPr>
          <w:p w:rsidR="5095B85F" w:rsidP="5095B85F" w:rsidRDefault="5095B85F" w14:paraId="67374344" w14:textId="7CF41563">
            <w:pPr>
              <w:bidi w:val="0"/>
              <w:spacing w:before="0" w:beforeAutospacing="off" w:after="0" w:afterAutospacing="off"/>
              <w:jc w:val="center"/>
            </w:pPr>
            <w:r w:rsidR="5095B85F">
              <w:rPr/>
              <w:t>+183%</w:t>
            </w:r>
          </w:p>
        </w:tc>
        <w:tc>
          <w:tcPr>
            <w:cnfStyle w:val="000000000000" w:firstRow="0" w:lastRow="0" w:firstColumn="0" w:lastColumn="0" w:oddVBand="0" w:evenVBand="0" w:oddHBand="0" w:evenHBand="0" w:firstRowFirstColumn="0" w:firstRowLastColumn="0" w:lastRowFirstColumn="0" w:lastRowLastColumn="0"/>
            <w:tcW w:w="2264" w:type="dxa"/>
            <w:tcMar/>
            <w:vAlign w:val="center"/>
          </w:tcPr>
          <w:p w:rsidR="5095B85F" w:rsidP="5095B85F" w:rsidRDefault="5095B85F" w14:paraId="2CF3E094" w14:textId="49E84910">
            <w:pPr>
              <w:bidi w:val="0"/>
              <w:spacing w:before="0" w:beforeAutospacing="off" w:after="0" w:afterAutospacing="off"/>
              <w:jc w:val="center"/>
            </w:pPr>
            <w:r w:rsidR="5095B85F">
              <w:rPr/>
              <w:t>+807%</w:t>
            </w:r>
          </w:p>
        </w:tc>
        <w:tc>
          <w:tcPr>
            <w:cnfStyle w:val="000000000000" w:firstRow="0" w:lastRow="0" w:firstColumn="0" w:lastColumn="0" w:oddVBand="0" w:evenVBand="0" w:oddHBand="0" w:evenHBand="0" w:firstRowFirstColumn="0" w:firstRowLastColumn="0" w:lastRowFirstColumn="0" w:lastRowLastColumn="0"/>
            <w:tcW w:w="1764" w:type="dxa"/>
            <w:tcMar/>
            <w:vAlign w:val="center"/>
          </w:tcPr>
          <w:p w:rsidR="1853BB0E" w:rsidP="5095B85F" w:rsidRDefault="1853BB0E" w14:paraId="7A9CCB1F" w14:textId="0E2AA751">
            <w:pPr>
              <w:pStyle w:val="Normal"/>
              <w:bidi w:val="0"/>
              <w:jc w:val="center"/>
              <w:rPr>
                <w:rFonts w:ascii="Microsoft Sans Serif" w:hAnsi="Microsoft Sans Serif" w:eastAsia="Microsoft Sans Serif" w:cs="Microsoft Sans Serif"/>
                <w:noProof w:val="0"/>
                <w:sz w:val="24"/>
                <w:szCs w:val="24"/>
                <w:lang w:val="en-US"/>
              </w:rPr>
            </w:pPr>
            <w:r w:rsidRPr="5095B85F" w:rsidR="1853BB0E">
              <w:rPr>
                <w:rFonts w:ascii="Microsoft Sans Serif" w:hAnsi="Microsoft Sans Serif" w:eastAsia="Microsoft Sans Serif" w:cs="Microsoft Sans Serif"/>
                <w:noProof w:val="0"/>
                <w:sz w:val="24"/>
                <w:szCs w:val="24"/>
                <w:lang w:val="en-US"/>
              </w:rPr>
              <w:t>Increasing</w:t>
            </w:r>
          </w:p>
        </w:tc>
      </w:tr>
      <w:tr w:rsidR="5095B85F" w:rsidTr="5095B85F" w14:paraId="1D580B9E">
        <w:trPr>
          <w:trHeight w:val="300"/>
        </w:trPr>
        <w:tc>
          <w:tcPr>
            <w:cnfStyle w:val="000000000000" w:firstRow="0" w:lastRow="0" w:firstColumn="0" w:lastColumn="0" w:oddVBand="0" w:evenVBand="0" w:oddHBand="0" w:evenHBand="0" w:firstRowFirstColumn="0" w:firstRowLastColumn="0" w:lastRowFirstColumn="0" w:lastRowLastColumn="0"/>
            <w:tcW w:w="855" w:type="dxa"/>
            <w:tcMar/>
            <w:vAlign w:val="center"/>
          </w:tcPr>
          <w:p w:rsidR="264E4569" w:rsidP="5095B85F" w:rsidRDefault="264E4569" w14:paraId="2382579F" w14:textId="2272C167">
            <w:pPr>
              <w:pStyle w:val="Normal"/>
              <w:bidi w:val="0"/>
              <w:jc w:val="center"/>
              <w:rPr>
                <w:rFonts w:ascii="Microsoft Sans Serif" w:hAnsi="Microsoft Sans Serif" w:eastAsia="Microsoft Sans Serif" w:cs="Microsoft Sans Serif"/>
                <w:noProof w:val="0"/>
                <w:sz w:val="24"/>
                <w:szCs w:val="24"/>
                <w:lang w:val="en-US"/>
              </w:rPr>
            </w:pPr>
            <w:r w:rsidRPr="5095B85F" w:rsidR="264E4569">
              <w:rPr>
                <w:rFonts w:ascii="Microsoft Sans Serif" w:hAnsi="Microsoft Sans Serif" w:eastAsia="Microsoft Sans Serif" w:cs="Microsoft Sans Serif"/>
                <w:noProof w:val="0"/>
                <w:sz w:val="24"/>
                <w:szCs w:val="24"/>
                <w:lang w:val="en-US"/>
              </w:rPr>
              <w:t>5</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5095B85F" w:rsidP="5095B85F" w:rsidRDefault="5095B85F" w14:paraId="2503FA51" w14:textId="0CED6686">
            <w:pPr>
              <w:bidi w:val="0"/>
              <w:spacing w:before="0" w:beforeAutospacing="off" w:after="0" w:afterAutospacing="off"/>
              <w:jc w:val="center"/>
            </w:pPr>
            <w:r w:rsidR="5095B85F">
              <w:rPr/>
              <w:t>England</w:t>
            </w:r>
          </w:p>
        </w:tc>
        <w:tc>
          <w:tcPr>
            <w:cnfStyle w:val="000000000000" w:firstRow="0" w:lastRow="0" w:firstColumn="0" w:lastColumn="0" w:oddVBand="0" w:evenVBand="0" w:oddHBand="0" w:evenHBand="0" w:firstRowFirstColumn="0" w:firstRowLastColumn="0" w:lastRowFirstColumn="0" w:lastRowLastColumn="0"/>
            <w:tcW w:w="1898" w:type="dxa"/>
            <w:tcMar/>
            <w:vAlign w:val="center"/>
          </w:tcPr>
          <w:p w:rsidR="5095B85F" w:rsidP="5095B85F" w:rsidRDefault="5095B85F" w14:paraId="764F955F" w14:textId="396F4F0F">
            <w:pPr>
              <w:bidi w:val="0"/>
              <w:spacing w:before="0" w:beforeAutospacing="off" w:after="0" w:afterAutospacing="off"/>
              <w:jc w:val="center"/>
            </w:pPr>
            <w:r w:rsidR="5095B85F">
              <w:rPr/>
              <w:t>54,603</w:t>
            </w:r>
          </w:p>
        </w:tc>
        <w:tc>
          <w:tcPr>
            <w:cnfStyle w:val="000000000000" w:firstRow="0" w:lastRow="0" w:firstColumn="0" w:lastColumn="0" w:oddVBand="0" w:evenVBand="0" w:oddHBand="0" w:evenHBand="0" w:firstRowFirstColumn="0" w:firstRowLastColumn="0" w:lastRowFirstColumn="0" w:lastRowLastColumn="0"/>
            <w:tcW w:w="2265" w:type="dxa"/>
            <w:tcMar/>
            <w:vAlign w:val="center"/>
          </w:tcPr>
          <w:p w:rsidR="5095B85F" w:rsidP="5095B85F" w:rsidRDefault="5095B85F" w14:paraId="109155C1" w14:textId="321A4028">
            <w:pPr>
              <w:bidi w:val="0"/>
              <w:spacing w:before="0" w:beforeAutospacing="off" w:after="0" w:afterAutospacing="off"/>
              <w:jc w:val="center"/>
            </w:pPr>
            <w:r w:rsidR="5095B85F">
              <w:rPr/>
              <w:t>+164%</w:t>
            </w:r>
          </w:p>
        </w:tc>
        <w:tc>
          <w:tcPr>
            <w:cnfStyle w:val="000000000000" w:firstRow="0" w:lastRow="0" w:firstColumn="0" w:lastColumn="0" w:oddVBand="0" w:evenVBand="0" w:oddHBand="0" w:evenHBand="0" w:firstRowFirstColumn="0" w:firstRowLastColumn="0" w:lastRowFirstColumn="0" w:lastRowLastColumn="0"/>
            <w:tcW w:w="2264" w:type="dxa"/>
            <w:tcMar/>
            <w:vAlign w:val="center"/>
          </w:tcPr>
          <w:p w:rsidR="5095B85F" w:rsidP="5095B85F" w:rsidRDefault="5095B85F" w14:paraId="016D42FD" w14:textId="75425FAF">
            <w:pPr>
              <w:bidi w:val="0"/>
              <w:spacing w:before="0" w:beforeAutospacing="off" w:after="0" w:afterAutospacing="off"/>
              <w:jc w:val="center"/>
            </w:pPr>
            <w:r w:rsidR="5095B85F">
              <w:rPr/>
              <w:t>+748%</w:t>
            </w:r>
          </w:p>
        </w:tc>
        <w:tc>
          <w:tcPr>
            <w:cnfStyle w:val="000000000000" w:firstRow="0" w:lastRow="0" w:firstColumn="0" w:lastColumn="0" w:oddVBand="0" w:evenVBand="0" w:oddHBand="0" w:evenHBand="0" w:firstRowFirstColumn="0" w:firstRowLastColumn="0" w:lastRowFirstColumn="0" w:lastRowLastColumn="0"/>
            <w:tcW w:w="1764" w:type="dxa"/>
            <w:tcMar/>
            <w:vAlign w:val="center"/>
          </w:tcPr>
          <w:p w:rsidR="2ABD49D6" w:rsidP="5095B85F" w:rsidRDefault="2ABD49D6" w14:paraId="36F5D085" w14:textId="6D249556">
            <w:pPr>
              <w:pStyle w:val="Normal"/>
              <w:bidi w:val="0"/>
              <w:jc w:val="center"/>
              <w:rPr>
                <w:rFonts w:ascii="Microsoft Sans Serif" w:hAnsi="Microsoft Sans Serif" w:eastAsia="Microsoft Sans Serif" w:cs="Microsoft Sans Serif"/>
                <w:noProof w:val="0"/>
                <w:sz w:val="24"/>
                <w:szCs w:val="24"/>
                <w:lang w:val="en-US"/>
              </w:rPr>
            </w:pPr>
            <w:r w:rsidRPr="5095B85F" w:rsidR="2ABD49D6">
              <w:rPr>
                <w:rFonts w:ascii="Microsoft Sans Serif" w:hAnsi="Microsoft Sans Serif" w:eastAsia="Microsoft Sans Serif" w:cs="Microsoft Sans Serif"/>
                <w:noProof w:val="0"/>
                <w:sz w:val="24"/>
                <w:szCs w:val="24"/>
                <w:lang w:val="en-US"/>
              </w:rPr>
              <w:t>Increasing</w:t>
            </w:r>
          </w:p>
        </w:tc>
      </w:tr>
      <w:tr w:rsidR="5095B85F" w:rsidTr="5095B85F" w14:paraId="33EE496F">
        <w:trPr>
          <w:trHeight w:val="300"/>
        </w:trPr>
        <w:tc>
          <w:tcPr>
            <w:cnfStyle w:val="000000000000" w:firstRow="0" w:lastRow="0" w:firstColumn="0" w:lastColumn="0" w:oddVBand="0" w:evenVBand="0" w:oddHBand="0" w:evenHBand="0" w:firstRowFirstColumn="0" w:firstRowLastColumn="0" w:lastRowFirstColumn="0" w:lastRowLastColumn="0"/>
            <w:tcW w:w="855" w:type="dxa"/>
            <w:tcMar/>
            <w:vAlign w:val="center"/>
          </w:tcPr>
          <w:p w:rsidR="563F4A02" w:rsidP="5095B85F" w:rsidRDefault="563F4A02" w14:paraId="4F468FD8" w14:textId="1F05A344">
            <w:pPr>
              <w:pStyle w:val="Normal"/>
              <w:bidi w:val="0"/>
              <w:jc w:val="center"/>
              <w:rPr>
                <w:rFonts w:ascii="Microsoft Sans Serif" w:hAnsi="Microsoft Sans Serif" w:eastAsia="Microsoft Sans Serif" w:cs="Microsoft Sans Serif"/>
                <w:noProof w:val="0"/>
                <w:sz w:val="24"/>
                <w:szCs w:val="24"/>
                <w:lang w:val="en-US"/>
              </w:rPr>
            </w:pPr>
            <w:r w:rsidRPr="5095B85F" w:rsidR="563F4A02">
              <w:rPr>
                <w:rFonts w:ascii="Microsoft Sans Serif" w:hAnsi="Microsoft Sans Serif" w:eastAsia="Microsoft Sans Serif" w:cs="Microsoft Sans Serif"/>
                <w:noProof w:val="0"/>
                <w:sz w:val="24"/>
                <w:szCs w:val="24"/>
                <w:lang w:val="en-US"/>
              </w:rPr>
              <w:t>6</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5095B85F" w:rsidP="5095B85F" w:rsidRDefault="5095B85F" w14:paraId="6DF5A71D" w14:textId="40ACF2DD">
            <w:pPr>
              <w:bidi w:val="0"/>
              <w:spacing w:before="0" w:beforeAutospacing="off" w:after="0" w:afterAutospacing="off"/>
              <w:jc w:val="center"/>
            </w:pPr>
            <w:r w:rsidR="5095B85F">
              <w:rPr/>
              <w:t>Ireland</w:t>
            </w:r>
          </w:p>
        </w:tc>
        <w:tc>
          <w:tcPr>
            <w:cnfStyle w:val="000000000000" w:firstRow="0" w:lastRow="0" w:firstColumn="0" w:lastColumn="0" w:oddVBand="0" w:evenVBand="0" w:oddHBand="0" w:evenHBand="0" w:firstRowFirstColumn="0" w:firstRowLastColumn="0" w:lastRowFirstColumn="0" w:lastRowLastColumn="0"/>
            <w:tcW w:w="1898" w:type="dxa"/>
            <w:tcMar/>
            <w:vAlign w:val="center"/>
          </w:tcPr>
          <w:p w:rsidR="5095B85F" w:rsidP="5095B85F" w:rsidRDefault="5095B85F" w14:paraId="3FB59F83" w14:textId="7D3BF182">
            <w:pPr>
              <w:bidi w:val="0"/>
              <w:spacing w:before="0" w:beforeAutospacing="off" w:after="0" w:afterAutospacing="off"/>
              <w:jc w:val="center"/>
            </w:pPr>
            <w:r w:rsidR="5095B85F">
              <w:rPr/>
              <w:t>126,905</w:t>
            </w:r>
          </w:p>
        </w:tc>
        <w:tc>
          <w:tcPr>
            <w:cnfStyle w:val="000000000000" w:firstRow="0" w:lastRow="0" w:firstColumn="0" w:lastColumn="0" w:oddVBand="0" w:evenVBand="0" w:oddHBand="0" w:evenHBand="0" w:firstRowFirstColumn="0" w:firstRowLastColumn="0" w:lastRowFirstColumn="0" w:lastRowLastColumn="0"/>
            <w:tcW w:w="2265" w:type="dxa"/>
            <w:tcMar/>
            <w:vAlign w:val="center"/>
          </w:tcPr>
          <w:p w:rsidR="5095B85F" w:rsidP="5095B85F" w:rsidRDefault="5095B85F" w14:paraId="5F7E5C53" w14:textId="2938C868">
            <w:pPr>
              <w:bidi w:val="0"/>
              <w:spacing w:before="0" w:beforeAutospacing="off" w:after="0" w:afterAutospacing="off"/>
              <w:jc w:val="center"/>
            </w:pPr>
            <w:r w:rsidR="5095B85F">
              <w:rPr/>
              <w:t>+515%</w:t>
            </w:r>
          </w:p>
        </w:tc>
        <w:tc>
          <w:tcPr>
            <w:cnfStyle w:val="000000000000" w:firstRow="0" w:lastRow="0" w:firstColumn="0" w:lastColumn="0" w:oddVBand="0" w:evenVBand="0" w:oddHBand="0" w:evenHBand="0" w:firstRowFirstColumn="0" w:firstRowLastColumn="0" w:lastRowFirstColumn="0" w:lastRowLastColumn="0"/>
            <w:tcW w:w="2264" w:type="dxa"/>
            <w:tcMar/>
            <w:vAlign w:val="center"/>
          </w:tcPr>
          <w:p w:rsidR="5095B85F" w:rsidP="5095B85F" w:rsidRDefault="5095B85F" w14:paraId="2AE672AB" w14:textId="7B80E935">
            <w:pPr>
              <w:bidi w:val="0"/>
              <w:spacing w:before="0" w:beforeAutospacing="off" w:after="0" w:afterAutospacing="off"/>
              <w:jc w:val="center"/>
            </w:pPr>
            <w:r w:rsidR="5095B85F">
              <w:rPr/>
              <w:t>+1,872%</w:t>
            </w:r>
          </w:p>
        </w:tc>
        <w:tc>
          <w:tcPr>
            <w:cnfStyle w:val="000000000000" w:firstRow="0" w:lastRow="0" w:firstColumn="0" w:lastColumn="0" w:oddVBand="0" w:evenVBand="0" w:oddHBand="0" w:evenHBand="0" w:firstRowFirstColumn="0" w:firstRowLastColumn="0" w:lastRowFirstColumn="0" w:lastRowLastColumn="0"/>
            <w:tcW w:w="1764" w:type="dxa"/>
            <w:tcMar/>
            <w:vAlign w:val="center"/>
          </w:tcPr>
          <w:p w:rsidR="2ABD49D6" w:rsidP="5095B85F" w:rsidRDefault="2ABD49D6" w14:paraId="0D12B700" w14:textId="099DE93D">
            <w:pPr>
              <w:pStyle w:val="Normal"/>
              <w:bidi w:val="0"/>
              <w:jc w:val="center"/>
              <w:rPr>
                <w:rFonts w:ascii="Microsoft Sans Serif" w:hAnsi="Microsoft Sans Serif" w:eastAsia="Microsoft Sans Serif" w:cs="Microsoft Sans Serif"/>
                <w:noProof w:val="0"/>
                <w:sz w:val="24"/>
                <w:szCs w:val="24"/>
                <w:lang w:val="en-US"/>
              </w:rPr>
            </w:pPr>
            <w:r w:rsidRPr="5095B85F" w:rsidR="2ABD49D6">
              <w:rPr>
                <w:rFonts w:ascii="Microsoft Sans Serif" w:hAnsi="Microsoft Sans Serif" w:eastAsia="Microsoft Sans Serif" w:cs="Microsoft Sans Serif"/>
                <w:noProof w:val="0"/>
                <w:sz w:val="24"/>
                <w:szCs w:val="24"/>
                <w:lang w:val="en-US"/>
              </w:rPr>
              <w:t>Increasing</w:t>
            </w:r>
          </w:p>
        </w:tc>
      </w:tr>
      <w:tr w:rsidR="5095B85F" w:rsidTr="5095B85F" w14:paraId="1BF9756B">
        <w:trPr>
          <w:trHeight w:val="300"/>
        </w:trPr>
        <w:tc>
          <w:tcPr>
            <w:cnfStyle w:val="000000000000" w:firstRow="0" w:lastRow="0" w:firstColumn="0" w:lastColumn="0" w:oddVBand="0" w:evenVBand="0" w:oddHBand="0" w:evenHBand="0" w:firstRowFirstColumn="0" w:firstRowLastColumn="0" w:lastRowFirstColumn="0" w:lastRowLastColumn="0"/>
            <w:tcW w:w="855" w:type="dxa"/>
            <w:tcMar/>
            <w:vAlign w:val="center"/>
          </w:tcPr>
          <w:p w:rsidR="24FFC8B7" w:rsidP="5095B85F" w:rsidRDefault="24FFC8B7" w14:paraId="469C01C0" w14:textId="18C18336">
            <w:pPr>
              <w:pStyle w:val="Normal"/>
              <w:bidi w:val="0"/>
              <w:jc w:val="center"/>
              <w:rPr>
                <w:rFonts w:ascii="Microsoft Sans Serif" w:hAnsi="Microsoft Sans Serif" w:eastAsia="Microsoft Sans Serif" w:cs="Microsoft Sans Serif"/>
                <w:noProof w:val="0"/>
                <w:sz w:val="24"/>
                <w:szCs w:val="24"/>
                <w:lang w:val="en-US"/>
              </w:rPr>
            </w:pPr>
            <w:r w:rsidRPr="5095B85F" w:rsidR="24FFC8B7">
              <w:rPr>
                <w:rFonts w:ascii="Microsoft Sans Serif" w:hAnsi="Microsoft Sans Serif" w:eastAsia="Microsoft Sans Serif" w:cs="Microsoft Sans Serif"/>
                <w:noProof w:val="0"/>
                <w:sz w:val="24"/>
                <w:szCs w:val="24"/>
                <w:lang w:val="en-US"/>
              </w:rPr>
              <w:t>7</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5095B85F" w:rsidP="5095B85F" w:rsidRDefault="5095B85F" w14:paraId="612F818E" w14:textId="365FED82">
            <w:pPr>
              <w:bidi w:val="0"/>
              <w:spacing w:before="0" w:beforeAutospacing="off" w:after="0" w:afterAutospacing="off"/>
              <w:jc w:val="center"/>
            </w:pPr>
            <w:r w:rsidR="5095B85F">
              <w:rPr/>
              <w:t>Turkey</w:t>
            </w:r>
          </w:p>
        </w:tc>
        <w:tc>
          <w:tcPr>
            <w:cnfStyle w:val="000000000000" w:firstRow="0" w:lastRow="0" w:firstColumn="0" w:lastColumn="0" w:oddVBand="0" w:evenVBand="0" w:oddHBand="0" w:evenHBand="0" w:firstRowFirstColumn="0" w:firstRowLastColumn="0" w:lastRowFirstColumn="0" w:lastRowLastColumn="0"/>
            <w:tcW w:w="1898" w:type="dxa"/>
            <w:tcMar/>
            <w:vAlign w:val="center"/>
          </w:tcPr>
          <w:p w:rsidR="5095B85F" w:rsidP="5095B85F" w:rsidRDefault="5095B85F" w14:paraId="3BDF0A36" w14:textId="27C3F6E0">
            <w:pPr>
              <w:bidi w:val="0"/>
              <w:spacing w:before="0" w:beforeAutospacing="off" w:after="0" w:afterAutospacing="off"/>
              <w:jc w:val="center"/>
            </w:pPr>
            <w:r w:rsidR="5095B85F">
              <w:rPr/>
              <w:t>37,274</w:t>
            </w:r>
          </w:p>
        </w:tc>
        <w:tc>
          <w:tcPr>
            <w:cnfStyle w:val="000000000000" w:firstRow="0" w:lastRow="0" w:firstColumn="0" w:lastColumn="0" w:oddVBand="0" w:evenVBand="0" w:oddHBand="0" w:evenHBand="0" w:firstRowFirstColumn="0" w:firstRowLastColumn="0" w:lastRowFirstColumn="0" w:lastRowLastColumn="0"/>
            <w:tcW w:w="2265" w:type="dxa"/>
            <w:tcMar/>
            <w:vAlign w:val="center"/>
          </w:tcPr>
          <w:p w:rsidR="5095B85F" w:rsidP="5095B85F" w:rsidRDefault="5095B85F" w14:paraId="05C93D9E" w14:textId="13A0AEF6">
            <w:pPr>
              <w:bidi w:val="0"/>
              <w:spacing w:before="0" w:beforeAutospacing="off" w:after="0" w:afterAutospacing="off"/>
              <w:jc w:val="center"/>
            </w:pPr>
            <w:r w:rsidR="5095B85F">
              <w:rPr/>
              <w:t>+81%</w:t>
            </w:r>
          </w:p>
        </w:tc>
        <w:tc>
          <w:tcPr>
            <w:cnfStyle w:val="000000000000" w:firstRow="0" w:lastRow="0" w:firstColumn="0" w:lastColumn="0" w:oddVBand="0" w:evenVBand="0" w:oddHBand="0" w:evenHBand="0" w:firstRowFirstColumn="0" w:firstRowLastColumn="0" w:lastRowFirstColumn="0" w:lastRowLastColumn="0"/>
            <w:tcW w:w="2264" w:type="dxa"/>
            <w:tcMar/>
            <w:vAlign w:val="center"/>
          </w:tcPr>
          <w:p w:rsidR="5095B85F" w:rsidP="5095B85F" w:rsidRDefault="5095B85F" w14:paraId="5083F13A" w14:textId="7017ADD4">
            <w:pPr>
              <w:bidi w:val="0"/>
              <w:spacing w:before="0" w:beforeAutospacing="off" w:after="0" w:afterAutospacing="off"/>
              <w:jc w:val="center"/>
            </w:pPr>
            <w:r w:rsidR="5095B85F">
              <w:rPr/>
              <w:t>+479%</w:t>
            </w:r>
          </w:p>
        </w:tc>
        <w:tc>
          <w:tcPr>
            <w:cnfStyle w:val="000000000000" w:firstRow="0" w:lastRow="0" w:firstColumn="0" w:lastColumn="0" w:oddVBand="0" w:evenVBand="0" w:oddHBand="0" w:evenHBand="0" w:firstRowFirstColumn="0" w:firstRowLastColumn="0" w:lastRowFirstColumn="0" w:lastRowLastColumn="0"/>
            <w:tcW w:w="1764" w:type="dxa"/>
            <w:tcMar/>
            <w:vAlign w:val="center"/>
          </w:tcPr>
          <w:p w:rsidR="391F739C" w:rsidP="5095B85F" w:rsidRDefault="391F739C" w14:paraId="64C55329" w14:textId="267D9D04">
            <w:pPr>
              <w:pStyle w:val="Normal"/>
              <w:suppressLineNumbers w:val="0"/>
              <w:bidi w:val="0"/>
              <w:spacing w:before="120" w:beforeAutospacing="off" w:after="0" w:afterAutospacing="off" w:line="360" w:lineRule="auto"/>
              <w:ind w:left="115" w:right="0"/>
              <w:jc w:val="center"/>
            </w:pPr>
            <w:r w:rsidRPr="5095B85F" w:rsidR="391F739C">
              <w:rPr>
                <w:rFonts w:ascii="Microsoft Sans Serif" w:hAnsi="Microsoft Sans Serif" w:eastAsia="Microsoft Sans Serif" w:cs="Microsoft Sans Serif"/>
                <w:noProof w:val="0"/>
                <w:sz w:val="24"/>
                <w:szCs w:val="24"/>
                <w:lang w:val="en-US"/>
              </w:rPr>
              <w:t>Stable</w:t>
            </w:r>
          </w:p>
        </w:tc>
      </w:tr>
      <w:tr w:rsidR="5095B85F" w:rsidTr="5095B85F" w14:paraId="6BFCD26B">
        <w:trPr>
          <w:trHeight w:val="300"/>
        </w:trPr>
        <w:tc>
          <w:tcPr>
            <w:cnfStyle w:val="000000000000" w:firstRow="0" w:lastRow="0" w:firstColumn="0" w:lastColumn="0" w:oddVBand="0" w:evenVBand="0" w:oddHBand="0" w:evenHBand="0" w:firstRowFirstColumn="0" w:firstRowLastColumn="0" w:lastRowFirstColumn="0" w:lastRowLastColumn="0"/>
            <w:tcW w:w="855" w:type="dxa"/>
            <w:tcMar/>
            <w:vAlign w:val="center"/>
          </w:tcPr>
          <w:p w:rsidR="3CEB096E" w:rsidP="5095B85F" w:rsidRDefault="3CEB096E" w14:paraId="6A850BF9" w14:textId="7D95EE48">
            <w:pPr>
              <w:pStyle w:val="Normal"/>
              <w:bidi w:val="0"/>
              <w:jc w:val="center"/>
              <w:rPr>
                <w:rFonts w:ascii="Microsoft Sans Serif" w:hAnsi="Microsoft Sans Serif" w:eastAsia="Microsoft Sans Serif" w:cs="Microsoft Sans Serif"/>
                <w:noProof w:val="0"/>
                <w:sz w:val="24"/>
                <w:szCs w:val="24"/>
                <w:lang w:val="en-US"/>
              </w:rPr>
            </w:pPr>
            <w:r w:rsidRPr="5095B85F" w:rsidR="3CEB096E">
              <w:rPr>
                <w:rFonts w:ascii="Microsoft Sans Serif" w:hAnsi="Microsoft Sans Serif" w:eastAsia="Microsoft Sans Serif" w:cs="Microsoft Sans Serif"/>
                <w:noProof w:val="0"/>
                <w:sz w:val="24"/>
                <w:szCs w:val="24"/>
                <w:lang w:val="en-US"/>
              </w:rPr>
              <w:t>8</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5095B85F" w:rsidP="5095B85F" w:rsidRDefault="5095B85F" w14:paraId="4BF9FC9A" w14:textId="448F5915">
            <w:pPr>
              <w:bidi w:val="0"/>
              <w:spacing w:before="0" w:beforeAutospacing="off" w:after="0" w:afterAutospacing="off"/>
              <w:jc w:val="center"/>
            </w:pPr>
            <w:r w:rsidR="5095B85F">
              <w:rPr/>
              <w:t>Germany</w:t>
            </w:r>
          </w:p>
        </w:tc>
        <w:tc>
          <w:tcPr>
            <w:cnfStyle w:val="000000000000" w:firstRow="0" w:lastRow="0" w:firstColumn="0" w:lastColumn="0" w:oddVBand="0" w:evenVBand="0" w:oddHBand="0" w:evenHBand="0" w:firstRowFirstColumn="0" w:firstRowLastColumn="0" w:lastRowFirstColumn="0" w:lastRowLastColumn="0"/>
            <w:tcW w:w="1898" w:type="dxa"/>
            <w:tcMar/>
            <w:vAlign w:val="center"/>
          </w:tcPr>
          <w:p w:rsidR="5095B85F" w:rsidP="5095B85F" w:rsidRDefault="5095B85F" w14:paraId="22C3A0A2" w14:textId="3B313C1F">
            <w:pPr>
              <w:bidi w:val="0"/>
              <w:spacing w:before="0" w:beforeAutospacing="off" w:after="0" w:afterAutospacing="off"/>
              <w:jc w:val="center"/>
            </w:pPr>
            <w:r w:rsidR="5095B85F">
              <w:rPr/>
              <w:t>63,150</w:t>
            </w:r>
          </w:p>
        </w:tc>
        <w:tc>
          <w:tcPr>
            <w:cnfStyle w:val="000000000000" w:firstRow="0" w:lastRow="0" w:firstColumn="0" w:lastColumn="0" w:oddVBand="0" w:evenVBand="0" w:oddHBand="0" w:evenHBand="0" w:firstRowFirstColumn="0" w:firstRowLastColumn="0" w:lastRowFirstColumn="0" w:lastRowLastColumn="0"/>
            <w:tcW w:w="2265" w:type="dxa"/>
            <w:tcMar/>
            <w:vAlign w:val="center"/>
          </w:tcPr>
          <w:p w:rsidR="5095B85F" w:rsidP="5095B85F" w:rsidRDefault="5095B85F" w14:paraId="39D5FA09" w14:textId="5E7D0E31">
            <w:pPr>
              <w:bidi w:val="0"/>
              <w:spacing w:before="0" w:beforeAutospacing="off" w:after="0" w:afterAutospacing="off"/>
              <w:jc w:val="center"/>
            </w:pPr>
            <w:r w:rsidR="5095B85F">
              <w:rPr/>
              <w:t>+206%</w:t>
            </w:r>
          </w:p>
        </w:tc>
        <w:tc>
          <w:tcPr>
            <w:cnfStyle w:val="000000000000" w:firstRow="0" w:lastRow="0" w:firstColumn="0" w:lastColumn="0" w:oddVBand="0" w:evenVBand="0" w:oddHBand="0" w:evenHBand="0" w:firstRowFirstColumn="0" w:firstRowLastColumn="0" w:lastRowFirstColumn="0" w:lastRowLastColumn="0"/>
            <w:tcW w:w="2264" w:type="dxa"/>
            <w:tcMar/>
            <w:vAlign w:val="center"/>
          </w:tcPr>
          <w:p w:rsidR="5095B85F" w:rsidP="5095B85F" w:rsidRDefault="5095B85F" w14:paraId="747E162E" w14:textId="3D94372E">
            <w:pPr>
              <w:bidi w:val="0"/>
              <w:spacing w:before="0" w:beforeAutospacing="off" w:after="0" w:afterAutospacing="off"/>
              <w:jc w:val="center"/>
            </w:pPr>
            <w:r w:rsidR="5095B85F">
              <w:rPr/>
              <w:t>+881%</w:t>
            </w:r>
          </w:p>
        </w:tc>
        <w:tc>
          <w:tcPr>
            <w:cnfStyle w:val="000000000000" w:firstRow="0" w:lastRow="0" w:firstColumn="0" w:lastColumn="0" w:oddVBand="0" w:evenVBand="0" w:oddHBand="0" w:evenHBand="0" w:firstRowFirstColumn="0" w:firstRowLastColumn="0" w:lastRowFirstColumn="0" w:lastRowLastColumn="0"/>
            <w:tcW w:w="1764" w:type="dxa"/>
            <w:tcMar/>
            <w:vAlign w:val="center"/>
          </w:tcPr>
          <w:p w:rsidR="4FF92499" w:rsidP="5095B85F" w:rsidRDefault="4FF92499" w14:paraId="14F00AE9" w14:textId="20083014">
            <w:pPr>
              <w:pStyle w:val="Normal"/>
              <w:bidi w:val="0"/>
              <w:jc w:val="center"/>
              <w:rPr>
                <w:rFonts w:ascii="Microsoft Sans Serif" w:hAnsi="Microsoft Sans Serif" w:eastAsia="Microsoft Sans Serif" w:cs="Microsoft Sans Serif"/>
                <w:noProof w:val="0"/>
                <w:sz w:val="24"/>
                <w:szCs w:val="24"/>
                <w:lang w:val="en-US"/>
              </w:rPr>
            </w:pPr>
            <w:r w:rsidRPr="5095B85F" w:rsidR="4FF92499">
              <w:rPr>
                <w:rFonts w:ascii="Microsoft Sans Serif" w:hAnsi="Microsoft Sans Serif" w:eastAsia="Microsoft Sans Serif" w:cs="Microsoft Sans Serif"/>
                <w:noProof w:val="0"/>
                <w:sz w:val="24"/>
                <w:szCs w:val="24"/>
                <w:lang w:val="en-US"/>
              </w:rPr>
              <w:t>Increasing</w:t>
            </w:r>
          </w:p>
        </w:tc>
      </w:tr>
      <w:tr w:rsidR="5095B85F" w:rsidTr="5095B85F" w14:paraId="09FD2544">
        <w:trPr>
          <w:trHeight w:val="300"/>
        </w:trPr>
        <w:tc>
          <w:tcPr>
            <w:cnfStyle w:val="000000000000" w:firstRow="0" w:lastRow="0" w:firstColumn="0" w:lastColumn="0" w:oddVBand="0" w:evenVBand="0" w:oddHBand="0" w:evenHBand="0" w:firstRowFirstColumn="0" w:firstRowLastColumn="0" w:lastRowFirstColumn="0" w:lastRowLastColumn="0"/>
            <w:tcW w:w="855" w:type="dxa"/>
            <w:tcMar/>
            <w:vAlign w:val="center"/>
          </w:tcPr>
          <w:p w:rsidR="15FD38A3" w:rsidP="5095B85F" w:rsidRDefault="15FD38A3" w14:paraId="5BCE64F0" w14:textId="27B089F4">
            <w:pPr>
              <w:pStyle w:val="Normal"/>
              <w:bidi w:val="0"/>
              <w:jc w:val="center"/>
              <w:rPr>
                <w:rFonts w:ascii="Microsoft Sans Serif" w:hAnsi="Microsoft Sans Serif" w:eastAsia="Microsoft Sans Serif" w:cs="Microsoft Sans Serif"/>
                <w:noProof w:val="0"/>
                <w:sz w:val="24"/>
                <w:szCs w:val="24"/>
                <w:lang w:val="en-US"/>
              </w:rPr>
            </w:pPr>
            <w:r w:rsidRPr="5095B85F" w:rsidR="15FD38A3">
              <w:rPr>
                <w:rFonts w:ascii="Microsoft Sans Serif" w:hAnsi="Microsoft Sans Serif" w:eastAsia="Microsoft Sans Serif" w:cs="Microsoft Sans Serif"/>
                <w:noProof w:val="0"/>
                <w:sz w:val="24"/>
                <w:szCs w:val="24"/>
                <w:lang w:val="en-US"/>
              </w:rPr>
              <w:t>9</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5095B85F" w:rsidP="5095B85F" w:rsidRDefault="5095B85F" w14:paraId="2994EB64" w14:textId="1095DFD5">
            <w:pPr>
              <w:bidi w:val="0"/>
              <w:spacing w:before="0" w:beforeAutospacing="off" w:after="0" w:afterAutospacing="off"/>
              <w:jc w:val="center"/>
            </w:pPr>
            <w:r w:rsidR="5095B85F">
              <w:rPr/>
              <w:t>Japan</w:t>
            </w:r>
          </w:p>
        </w:tc>
        <w:tc>
          <w:tcPr>
            <w:cnfStyle w:val="000000000000" w:firstRow="0" w:lastRow="0" w:firstColumn="0" w:lastColumn="0" w:oddVBand="0" w:evenVBand="0" w:oddHBand="0" w:evenHBand="0" w:firstRowFirstColumn="0" w:firstRowLastColumn="0" w:lastRowFirstColumn="0" w:lastRowLastColumn="0"/>
            <w:tcW w:w="1898" w:type="dxa"/>
            <w:tcMar/>
            <w:vAlign w:val="center"/>
          </w:tcPr>
          <w:p w:rsidR="5095B85F" w:rsidP="5095B85F" w:rsidRDefault="5095B85F" w14:paraId="07C04772" w14:textId="721E3935">
            <w:pPr>
              <w:bidi w:val="0"/>
              <w:spacing w:before="0" w:beforeAutospacing="off" w:after="0" w:afterAutospacing="off"/>
              <w:jc w:val="center"/>
            </w:pPr>
            <w:r w:rsidR="5095B85F">
              <w:rPr/>
              <w:t>45,573</w:t>
            </w:r>
          </w:p>
        </w:tc>
        <w:tc>
          <w:tcPr>
            <w:cnfStyle w:val="000000000000" w:firstRow="0" w:lastRow="0" w:firstColumn="0" w:lastColumn="0" w:oddVBand="0" w:evenVBand="0" w:oddHBand="0" w:evenHBand="0" w:firstRowFirstColumn="0" w:firstRowLastColumn="0" w:lastRowFirstColumn="0" w:lastRowLastColumn="0"/>
            <w:tcW w:w="2265" w:type="dxa"/>
            <w:tcMar/>
            <w:vAlign w:val="center"/>
          </w:tcPr>
          <w:p w:rsidR="5095B85F" w:rsidP="5095B85F" w:rsidRDefault="5095B85F" w14:paraId="1C1D8DC3" w14:textId="0655152F">
            <w:pPr>
              <w:bidi w:val="0"/>
              <w:spacing w:before="0" w:beforeAutospacing="off" w:after="0" w:afterAutospacing="off"/>
              <w:jc w:val="center"/>
            </w:pPr>
            <w:r w:rsidR="5095B85F">
              <w:rPr/>
              <w:t>+121%</w:t>
            </w:r>
          </w:p>
        </w:tc>
        <w:tc>
          <w:tcPr>
            <w:cnfStyle w:val="000000000000" w:firstRow="0" w:lastRow="0" w:firstColumn="0" w:lastColumn="0" w:oddVBand="0" w:evenVBand="0" w:oddHBand="0" w:evenHBand="0" w:firstRowFirstColumn="0" w:firstRowLastColumn="0" w:lastRowFirstColumn="0" w:lastRowLastColumn="0"/>
            <w:tcW w:w="2264" w:type="dxa"/>
            <w:tcMar/>
            <w:vAlign w:val="center"/>
          </w:tcPr>
          <w:p w:rsidR="5095B85F" w:rsidP="5095B85F" w:rsidRDefault="5095B85F" w14:paraId="1A1B7804" w14:textId="196CD774">
            <w:pPr>
              <w:bidi w:val="0"/>
              <w:spacing w:before="0" w:beforeAutospacing="off" w:after="0" w:afterAutospacing="off"/>
              <w:jc w:val="center"/>
            </w:pPr>
            <w:r w:rsidR="5095B85F">
              <w:rPr/>
              <w:t>+608%</w:t>
            </w:r>
          </w:p>
        </w:tc>
        <w:tc>
          <w:tcPr>
            <w:cnfStyle w:val="000000000000" w:firstRow="0" w:lastRow="0" w:firstColumn="0" w:lastColumn="0" w:oddVBand="0" w:evenVBand="0" w:oddHBand="0" w:evenHBand="0" w:firstRowFirstColumn="0" w:firstRowLastColumn="0" w:lastRowFirstColumn="0" w:lastRowLastColumn="0"/>
            <w:tcW w:w="1764" w:type="dxa"/>
            <w:tcMar/>
            <w:vAlign w:val="center"/>
          </w:tcPr>
          <w:p w:rsidR="370A094F" w:rsidP="5095B85F" w:rsidRDefault="370A094F" w14:paraId="4913497C" w14:textId="597A53D0">
            <w:pPr>
              <w:pStyle w:val="Normal"/>
              <w:bidi w:val="0"/>
              <w:jc w:val="center"/>
              <w:rPr>
                <w:rFonts w:ascii="Microsoft Sans Serif" w:hAnsi="Microsoft Sans Serif" w:eastAsia="Microsoft Sans Serif" w:cs="Microsoft Sans Serif"/>
                <w:noProof w:val="0"/>
                <w:sz w:val="24"/>
                <w:szCs w:val="24"/>
                <w:lang w:val="en-US"/>
              </w:rPr>
            </w:pPr>
            <w:r w:rsidRPr="5095B85F" w:rsidR="370A094F">
              <w:rPr>
                <w:rFonts w:ascii="Microsoft Sans Serif" w:hAnsi="Microsoft Sans Serif" w:eastAsia="Microsoft Sans Serif" w:cs="Microsoft Sans Serif"/>
                <w:noProof w:val="0"/>
                <w:sz w:val="24"/>
                <w:szCs w:val="24"/>
                <w:lang w:val="en-US"/>
              </w:rPr>
              <w:t>Stable</w:t>
            </w:r>
          </w:p>
        </w:tc>
      </w:tr>
      <w:tr w:rsidR="5095B85F" w:rsidTr="5095B85F" w14:paraId="1B0C99F0">
        <w:trPr>
          <w:trHeight w:val="300"/>
        </w:trPr>
        <w:tc>
          <w:tcPr>
            <w:cnfStyle w:val="000000000000" w:firstRow="0" w:lastRow="0" w:firstColumn="0" w:lastColumn="0" w:oddVBand="0" w:evenVBand="0" w:oddHBand="0" w:evenHBand="0" w:firstRowFirstColumn="0" w:firstRowLastColumn="0" w:lastRowFirstColumn="0" w:lastRowLastColumn="0"/>
            <w:tcW w:w="855" w:type="dxa"/>
            <w:tcMar/>
            <w:vAlign w:val="center"/>
          </w:tcPr>
          <w:p w:rsidR="5BE4760A" w:rsidP="5095B85F" w:rsidRDefault="5BE4760A" w14:paraId="2703D286" w14:textId="37629B14">
            <w:pPr>
              <w:pStyle w:val="Normal"/>
              <w:bidi w:val="0"/>
              <w:jc w:val="center"/>
              <w:rPr>
                <w:rFonts w:ascii="Microsoft Sans Serif" w:hAnsi="Microsoft Sans Serif" w:eastAsia="Microsoft Sans Serif" w:cs="Microsoft Sans Serif"/>
                <w:noProof w:val="0"/>
                <w:sz w:val="24"/>
                <w:szCs w:val="24"/>
                <w:lang w:val="en-US"/>
              </w:rPr>
            </w:pPr>
            <w:r w:rsidRPr="5095B85F" w:rsidR="5BE4760A">
              <w:rPr>
                <w:rFonts w:ascii="Microsoft Sans Serif" w:hAnsi="Microsoft Sans Serif" w:eastAsia="Microsoft Sans Serif" w:cs="Microsoft Sans Serif"/>
                <w:noProof w:val="0"/>
                <w:sz w:val="24"/>
                <w:szCs w:val="24"/>
                <w:lang w:val="en-US"/>
              </w:rPr>
              <w:t>10</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5095B85F" w:rsidP="5095B85F" w:rsidRDefault="5095B85F" w14:paraId="336CE6A7" w14:textId="1EB9D38D">
            <w:pPr>
              <w:bidi w:val="0"/>
              <w:spacing w:before="0" w:beforeAutospacing="off" w:after="0" w:afterAutospacing="off"/>
              <w:jc w:val="center"/>
            </w:pPr>
            <w:r w:rsidR="5095B85F">
              <w:rPr/>
              <w:t>Italy</w:t>
            </w:r>
          </w:p>
        </w:tc>
        <w:tc>
          <w:tcPr>
            <w:cnfStyle w:val="000000000000" w:firstRow="0" w:lastRow="0" w:firstColumn="0" w:lastColumn="0" w:oddVBand="0" w:evenVBand="0" w:oddHBand="0" w:evenHBand="0" w:firstRowFirstColumn="0" w:firstRowLastColumn="0" w:lastRowFirstColumn="0" w:lastRowLastColumn="0"/>
            <w:tcW w:w="1898" w:type="dxa"/>
            <w:tcMar/>
            <w:vAlign w:val="center"/>
          </w:tcPr>
          <w:p w:rsidR="5095B85F" w:rsidP="5095B85F" w:rsidRDefault="5095B85F" w14:paraId="45300822" w14:textId="4D0C8C47">
            <w:pPr>
              <w:bidi w:val="0"/>
              <w:spacing w:before="0" w:beforeAutospacing="off" w:after="0" w:afterAutospacing="off"/>
              <w:jc w:val="center"/>
            </w:pPr>
            <w:r w:rsidR="5095B85F">
              <w:rPr/>
              <w:t>51,865</w:t>
            </w:r>
          </w:p>
        </w:tc>
        <w:tc>
          <w:tcPr>
            <w:cnfStyle w:val="000000000000" w:firstRow="0" w:lastRow="0" w:firstColumn="0" w:lastColumn="0" w:oddVBand="0" w:evenVBand="0" w:oddHBand="0" w:evenHBand="0" w:firstRowFirstColumn="0" w:firstRowLastColumn="0" w:lastRowFirstColumn="0" w:lastRowLastColumn="0"/>
            <w:tcW w:w="2265" w:type="dxa"/>
            <w:tcMar/>
            <w:vAlign w:val="center"/>
          </w:tcPr>
          <w:p w:rsidR="5095B85F" w:rsidP="5095B85F" w:rsidRDefault="5095B85F" w14:paraId="73E24F00" w14:textId="2D78FE4B">
            <w:pPr>
              <w:bidi w:val="0"/>
              <w:spacing w:before="0" w:beforeAutospacing="off" w:after="0" w:afterAutospacing="off"/>
              <w:jc w:val="center"/>
            </w:pPr>
            <w:r w:rsidR="5095B85F">
              <w:rPr/>
              <w:t>+151%</w:t>
            </w:r>
          </w:p>
        </w:tc>
        <w:tc>
          <w:tcPr>
            <w:cnfStyle w:val="000000000000" w:firstRow="0" w:lastRow="0" w:firstColumn="0" w:lastColumn="0" w:oddVBand="0" w:evenVBand="0" w:oddHBand="0" w:evenHBand="0" w:firstRowFirstColumn="0" w:firstRowLastColumn="0" w:lastRowFirstColumn="0" w:lastRowLastColumn="0"/>
            <w:tcW w:w="2264" w:type="dxa"/>
            <w:tcMar/>
            <w:vAlign w:val="center"/>
          </w:tcPr>
          <w:p w:rsidR="5095B85F" w:rsidP="5095B85F" w:rsidRDefault="5095B85F" w14:paraId="34C8410B" w14:textId="73F5D705">
            <w:pPr>
              <w:bidi w:val="0"/>
              <w:spacing w:before="0" w:beforeAutospacing="off" w:after="0" w:afterAutospacing="off"/>
              <w:jc w:val="center"/>
            </w:pPr>
            <w:r w:rsidR="5095B85F">
              <w:rPr/>
              <w:t>+706%</w:t>
            </w:r>
          </w:p>
        </w:tc>
        <w:tc>
          <w:tcPr>
            <w:cnfStyle w:val="000000000000" w:firstRow="0" w:lastRow="0" w:firstColumn="0" w:lastColumn="0" w:oddVBand="0" w:evenVBand="0" w:oddHBand="0" w:evenHBand="0" w:firstRowFirstColumn="0" w:firstRowLastColumn="0" w:lastRowFirstColumn="0" w:lastRowLastColumn="0"/>
            <w:tcW w:w="1764" w:type="dxa"/>
            <w:tcMar/>
            <w:vAlign w:val="center"/>
          </w:tcPr>
          <w:p w:rsidR="59B6CB47" w:rsidP="5095B85F" w:rsidRDefault="59B6CB47" w14:paraId="3DB0E1DA" w14:textId="1863B60D">
            <w:pPr>
              <w:pStyle w:val="Normal"/>
              <w:bidi w:val="0"/>
              <w:jc w:val="center"/>
              <w:rPr>
                <w:rFonts w:ascii="Microsoft Sans Serif" w:hAnsi="Microsoft Sans Serif" w:eastAsia="Microsoft Sans Serif" w:cs="Microsoft Sans Serif"/>
                <w:noProof w:val="0"/>
                <w:sz w:val="24"/>
                <w:szCs w:val="24"/>
                <w:lang w:val="en-US"/>
              </w:rPr>
            </w:pPr>
            <w:r w:rsidRPr="5095B85F" w:rsidR="59B6CB47">
              <w:rPr>
                <w:rFonts w:ascii="Microsoft Sans Serif" w:hAnsi="Microsoft Sans Serif" w:eastAsia="Microsoft Sans Serif" w:cs="Microsoft Sans Serif"/>
                <w:noProof w:val="0"/>
                <w:sz w:val="24"/>
                <w:szCs w:val="24"/>
                <w:lang w:val="en-US"/>
              </w:rPr>
              <w:t>Stable</w:t>
            </w:r>
          </w:p>
        </w:tc>
      </w:tr>
    </w:tbl>
    <w:p w:rsidR="5095B85F" w:rsidP="5095B85F" w:rsidRDefault="5095B85F" w14:paraId="65C7EA36" w14:textId="5237769F">
      <w:pPr>
        <w:bidi w:val="0"/>
        <w:jc w:val="left"/>
      </w:pPr>
    </w:p>
    <w:p w:rsidR="44B1C390" w:rsidP="5095B85F" w:rsidRDefault="44B1C390" w14:paraId="761D3BC0" w14:textId="0BBB2DAD">
      <w:pPr>
        <w:bidi w:val="0"/>
        <w:jc w:val="left"/>
      </w:pPr>
      <w:r w:rsidRPr="5095B85F" w:rsidR="44B1C390">
        <w:rPr>
          <w:rStyle w:val="IntenseReference"/>
        </w:rPr>
        <w:t xml:space="preserve">Table 1.1: </w:t>
      </w:r>
      <w:r w:rsidRPr="5095B85F" w:rsidR="0A4F9B91">
        <w:rPr>
          <w:rStyle w:val="IntenseReference"/>
        </w:rPr>
        <w:t>Summary</w:t>
      </w:r>
      <w:r w:rsidRPr="5095B85F" w:rsidR="44B1C390">
        <w:rPr>
          <w:rStyle w:val="IntenseReference"/>
        </w:rPr>
        <w:t xml:space="preserve"> of 10 Selected Developed Countries with Global GDP and Pakistan GDP</w:t>
      </w:r>
      <w:r w:rsidRPr="5095B85F" w:rsidR="6FB6B6FC">
        <w:rPr>
          <w:rStyle w:val="IntenseReference"/>
        </w:rPr>
        <w:t xml:space="preserve"> for the Year 2022</w:t>
      </w:r>
    </w:p>
    <w:p w:rsidR="5095B85F" w:rsidP="5095B85F" w:rsidRDefault="5095B85F" w14:paraId="3D81B5F2" w14:textId="323ADA5E">
      <w:pPr>
        <w:bidi w:val="0"/>
        <w:jc w:val="left"/>
      </w:pPr>
    </w:p>
    <w:p w:rsidR="76107FB3" w:rsidP="5095B85F" w:rsidRDefault="76107FB3" w14:paraId="1613F24D" w14:textId="45B86EFC">
      <w:pPr>
        <w:pStyle w:val="Caption"/>
        <w:bidi w:val="0"/>
        <w:jc w:val="left"/>
      </w:pPr>
      <w:r w:rsidR="76107FB3">
        <w:rPr/>
        <w:t>Note: Values are taken from website (worldometers.info). Values may vary on different sites</w:t>
      </w:r>
    </w:p>
    <w:p w:rsidR="5095B85F" w:rsidP="5095B85F" w:rsidRDefault="5095B85F" w14:paraId="2700B288" w14:textId="6DB32873">
      <w:pPr>
        <w:bidi w:val="0"/>
        <w:jc w:val="left"/>
      </w:pPr>
    </w:p>
    <w:p w:rsidR="070F7248" w:rsidP="5095B85F" w:rsidRDefault="070F7248" w14:paraId="1E03DFF4" w14:textId="2CE93AE4">
      <w:pPr>
        <w:pStyle w:val="Heading3"/>
        <w:bidi w:val="0"/>
        <w:jc w:val="left"/>
        <w:rPr>
          <w:noProof w:val="0"/>
          <w:lang w:val="en-US"/>
        </w:rPr>
      </w:pPr>
      <w:bookmarkStart w:name="_Toc1763925346" w:id="3998781"/>
      <w:r w:rsidRPr="5095B85F" w:rsidR="070F7248">
        <w:rPr>
          <w:noProof w:val="0"/>
          <w:lang w:val="en-US"/>
        </w:rPr>
        <w:t>Comparative Analysis with Key Factors Affecting Trends</w:t>
      </w:r>
      <w:bookmarkEnd w:id="3998781"/>
    </w:p>
    <w:p w:rsidR="070F7248" w:rsidP="5095B85F" w:rsidRDefault="070F7248" w14:paraId="4234041C" w14:textId="35B8A49D">
      <w:pPr>
        <w:pStyle w:val="Heading4"/>
        <w:bidi w:val="0"/>
        <w:spacing w:before="319" w:beforeAutospacing="off" w:after="319" w:afterAutospacing="off"/>
        <w:jc w:val="left"/>
      </w:pPr>
      <w:r w:rsidRPr="5095B85F" w:rsidR="070F7248">
        <w:rPr>
          <w:rFonts w:ascii="Microsoft Sans Serif" w:hAnsi="Microsoft Sans Serif" w:eastAsia="Microsoft Sans Serif" w:cs="Microsoft Sans Serif"/>
          <w:b w:val="1"/>
          <w:bCs w:val="1"/>
          <w:noProof w:val="0"/>
          <w:sz w:val="24"/>
          <w:szCs w:val="24"/>
          <w:lang w:val="en-US"/>
        </w:rPr>
        <w:t>1. United States:</w:t>
      </w:r>
    </w:p>
    <w:p w:rsidR="070F7248" w:rsidP="5095B85F" w:rsidRDefault="070F7248" w14:paraId="116491A0" w14:textId="1533FC16">
      <w:pPr>
        <w:pStyle w:val="Normal"/>
        <w:bidi w:val="0"/>
        <w:spacing w:before="240" w:beforeAutospacing="off" w:after="240" w:afterAutospacing="off"/>
        <w:jc w:val="left"/>
        <w:rPr>
          <w:rFonts w:ascii="Microsoft Sans Serif" w:hAnsi="Microsoft Sans Serif" w:eastAsia="Microsoft Sans Serif" w:cs="Microsoft Sans Serif"/>
          <w:b w:val="1"/>
          <w:bCs w:val="1"/>
          <w:i w:val="1"/>
          <w:iCs w:val="1"/>
          <w:noProof w:val="0"/>
          <w:color w:val="ECBD17" w:themeColor="accent3" w:themeTint="FF" w:themeShade="BF"/>
          <w:sz w:val="24"/>
          <w:szCs w:val="24"/>
          <w:lang w:val="en-US"/>
        </w:rPr>
      </w:pPr>
      <w:bookmarkStart w:name="_Int_9zEqNheA" w:id="1568247751"/>
      <w:r w:rsidRPr="5095B85F" w:rsidR="070F7248">
        <w:rPr>
          <w:rFonts w:ascii="Microsoft Sans Serif" w:hAnsi="Microsoft Sans Serif" w:eastAsia="Microsoft Sans Serif" w:cs="Microsoft Sans Serif"/>
          <w:b w:val="1"/>
          <w:bCs w:val="1"/>
          <w:noProof w:val="0"/>
          <w:sz w:val="24"/>
          <w:szCs w:val="24"/>
          <w:lang w:val="en-US"/>
        </w:rPr>
        <w:t>Key Factors Affecting Trends:</w:t>
      </w:r>
      <w:bookmarkEnd w:id="1568247751"/>
    </w:p>
    <w:p w:rsidR="070F7248" w:rsidP="5095B85F" w:rsidRDefault="070F7248" w14:paraId="40CBC210" w14:textId="7B0C985D">
      <w:pPr>
        <w:pStyle w:val="ListParagraph"/>
        <w:numPr>
          <w:ilvl w:val="0"/>
          <w:numId w:val="24"/>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Economic Diversification:</w:t>
      </w:r>
      <w:r w:rsidRPr="5095B85F" w:rsidR="070F7248">
        <w:rPr>
          <w:rFonts w:ascii="Microsoft Sans Serif" w:hAnsi="Microsoft Sans Serif" w:eastAsia="Microsoft Sans Serif" w:cs="Microsoft Sans Serif"/>
          <w:noProof w:val="0"/>
          <w:sz w:val="24"/>
          <w:szCs w:val="24"/>
          <w:lang w:val="en-US"/>
        </w:rPr>
        <w:t xml:space="preserve"> The United States boasts a highly diversified economy, with significant contributions from technology, finance, healthcare, and manufacturing sectors. This diversification ensures resilience against global economic shocks and inter-sectoral support.</w:t>
      </w:r>
    </w:p>
    <w:p w:rsidR="070F7248" w:rsidP="5095B85F" w:rsidRDefault="070F7248" w14:paraId="6F626176" w14:textId="77CC8419">
      <w:pPr>
        <w:pStyle w:val="ListParagraph"/>
        <w:numPr>
          <w:ilvl w:val="0"/>
          <w:numId w:val="24"/>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Policy and Innovation:</w:t>
      </w:r>
      <w:r w:rsidRPr="5095B85F" w:rsidR="070F7248">
        <w:rPr>
          <w:rFonts w:ascii="Microsoft Sans Serif" w:hAnsi="Microsoft Sans Serif" w:eastAsia="Microsoft Sans Serif" w:cs="Microsoft Sans Serif"/>
          <w:noProof w:val="0"/>
          <w:sz w:val="24"/>
          <w:szCs w:val="24"/>
          <w:lang w:val="en-US"/>
        </w:rPr>
        <w:t xml:space="preserve"> The government’s emphasis on fostering innovation through tax breaks for R&amp;D and strong intellectual property laws bolsters technological growth. Entrepreneurial initiatives such as the Small Business Administration (SBA) encourage new ventures.</w:t>
      </w:r>
    </w:p>
    <w:p w:rsidR="070F7248" w:rsidP="5095B85F" w:rsidRDefault="070F7248" w14:paraId="36D9431F" w14:textId="1491C245">
      <w:pPr>
        <w:pStyle w:val="ListParagraph"/>
        <w:numPr>
          <w:ilvl w:val="0"/>
          <w:numId w:val="24"/>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Global Economic Impact:</w:t>
      </w:r>
      <w:r w:rsidRPr="5095B85F" w:rsidR="070F7248">
        <w:rPr>
          <w:rFonts w:ascii="Microsoft Sans Serif" w:hAnsi="Microsoft Sans Serif" w:eastAsia="Microsoft Sans Serif" w:cs="Microsoft Sans Serif"/>
          <w:noProof w:val="0"/>
          <w:sz w:val="24"/>
          <w:szCs w:val="24"/>
          <w:lang w:val="en-US"/>
        </w:rPr>
        <w:t xml:space="preserve"> The US dollar’s status as a global reserve currency strengthens its trade and investment opportunities worldwide. Agreements like the USMCA enhance economic activity.</w:t>
      </w:r>
    </w:p>
    <w:p w:rsidR="070F7248" w:rsidP="5095B85F" w:rsidRDefault="070F7248" w14:paraId="534DB981" w14:textId="1A49DB91">
      <w:pPr>
        <w:pStyle w:val="ListParagraph"/>
        <w:numPr>
          <w:ilvl w:val="0"/>
          <w:numId w:val="24"/>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Technology:</w:t>
      </w:r>
      <w:r w:rsidRPr="5095B85F" w:rsidR="070F7248">
        <w:rPr>
          <w:rFonts w:ascii="Microsoft Sans Serif" w:hAnsi="Microsoft Sans Serif" w:eastAsia="Microsoft Sans Serif" w:cs="Microsoft Sans Serif"/>
          <w:noProof w:val="0"/>
          <w:sz w:val="24"/>
          <w:szCs w:val="24"/>
          <w:lang w:val="en-US"/>
        </w:rPr>
        <w:t xml:space="preserve"> As a global tech hub, Silicon Valley’s contributions include advancements in AI, machine learning, and software development. Companies such as Google, Apple, and OpenAI lead innovation globally.</w:t>
      </w:r>
    </w:p>
    <w:p w:rsidR="070F7248" w:rsidP="5095B85F" w:rsidRDefault="070F7248" w14:paraId="5548CB02" w14:textId="0D2CE02C">
      <w:pPr>
        <w:bidi w:val="0"/>
        <w:spacing w:before="240" w:beforeAutospacing="off" w:after="240" w:afterAutospacing="off"/>
        <w:jc w:val="left"/>
      </w:pPr>
      <w:r w:rsidRPr="5095B85F" w:rsidR="070F7248">
        <w:rPr>
          <w:rFonts w:ascii="Microsoft Sans Serif" w:hAnsi="Microsoft Sans Serif" w:eastAsia="Microsoft Sans Serif" w:cs="Microsoft Sans Serif"/>
          <w:b w:val="1"/>
          <w:bCs w:val="1"/>
          <w:noProof w:val="0"/>
          <w:sz w:val="24"/>
          <w:szCs w:val="24"/>
          <w:lang w:val="en-US"/>
        </w:rPr>
        <w:t>Contribution to GDP:</w:t>
      </w:r>
      <w:r w:rsidRPr="5095B85F" w:rsidR="070F7248">
        <w:rPr>
          <w:rFonts w:ascii="Microsoft Sans Serif" w:hAnsi="Microsoft Sans Serif" w:eastAsia="Microsoft Sans Serif" w:cs="Microsoft Sans Serif"/>
          <w:noProof w:val="0"/>
          <w:sz w:val="24"/>
          <w:szCs w:val="24"/>
          <w:lang w:val="en-US"/>
        </w:rPr>
        <w:t xml:space="preserve"> Technology and finance collectively contribute over 30% to the GDP, with the tech sector generating over $4 trillion annually.</w:t>
      </w:r>
    </w:p>
    <w:p w:rsidR="5095B85F" w:rsidP="5095B85F" w:rsidRDefault="5095B85F" w14:paraId="07BF9AFE" w14:textId="062FCB1A">
      <w:pPr>
        <w:bidi w:val="0"/>
        <w:jc w:val="left"/>
      </w:pPr>
    </w:p>
    <w:p w:rsidR="070F7248" w:rsidP="5095B85F" w:rsidRDefault="070F7248" w14:paraId="305D428D" w14:textId="4D504381">
      <w:pPr>
        <w:pStyle w:val="Heading4"/>
        <w:bidi w:val="0"/>
        <w:spacing w:before="319" w:beforeAutospacing="off" w:after="319" w:afterAutospacing="off"/>
        <w:jc w:val="left"/>
      </w:pPr>
      <w:r w:rsidRPr="5095B85F" w:rsidR="070F7248">
        <w:rPr>
          <w:rFonts w:ascii="Microsoft Sans Serif" w:hAnsi="Microsoft Sans Serif" w:eastAsia="Microsoft Sans Serif" w:cs="Microsoft Sans Serif"/>
          <w:b w:val="1"/>
          <w:bCs w:val="1"/>
          <w:noProof w:val="0"/>
          <w:sz w:val="24"/>
          <w:szCs w:val="24"/>
          <w:lang w:val="en-US"/>
        </w:rPr>
        <w:t>2. Australia:</w:t>
      </w:r>
    </w:p>
    <w:p w:rsidR="070F7248" w:rsidP="5095B85F" w:rsidRDefault="070F7248" w14:paraId="4D950061" w14:textId="0B9ED81A">
      <w:pPr>
        <w:bidi w:val="0"/>
        <w:spacing w:before="240" w:beforeAutospacing="off" w:after="240" w:afterAutospacing="off"/>
        <w:jc w:val="left"/>
      </w:pPr>
      <w:r w:rsidRPr="5095B85F" w:rsidR="070F7248">
        <w:rPr>
          <w:rFonts w:ascii="Microsoft Sans Serif" w:hAnsi="Microsoft Sans Serif" w:eastAsia="Microsoft Sans Serif" w:cs="Microsoft Sans Serif"/>
          <w:b w:val="1"/>
          <w:bCs w:val="1"/>
          <w:noProof w:val="0"/>
          <w:sz w:val="24"/>
          <w:szCs w:val="24"/>
          <w:lang w:val="en-US"/>
        </w:rPr>
        <w:t>Key Factors Affecting Trends:</w:t>
      </w:r>
    </w:p>
    <w:p w:rsidR="070F7248" w:rsidP="5095B85F" w:rsidRDefault="070F7248" w14:paraId="6532E505" w14:textId="13E11C31">
      <w:pPr>
        <w:pStyle w:val="ListParagraph"/>
        <w:numPr>
          <w:ilvl w:val="0"/>
          <w:numId w:val="25"/>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Economic Diversification:</w:t>
      </w:r>
      <w:r w:rsidRPr="5095B85F" w:rsidR="070F7248">
        <w:rPr>
          <w:rFonts w:ascii="Microsoft Sans Serif" w:hAnsi="Microsoft Sans Serif" w:eastAsia="Microsoft Sans Serif" w:cs="Microsoft Sans Serif"/>
          <w:noProof w:val="0"/>
          <w:sz w:val="24"/>
          <w:szCs w:val="24"/>
          <w:lang w:val="en-US"/>
        </w:rPr>
        <w:t xml:space="preserve"> Australia’s economy leans on mining, agriculture, and services, with exports like coal and iron ore forming a crucial part of GDP.</w:t>
      </w:r>
    </w:p>
    <w:p w:rsidR="070F7248" w:rsidP="5095B85F" w:rsidRDefault="070F7248" w14:paraId="2C4F048F" w14:textId="6E04E50F">
      <w:pPr>
        <w:pStyle w:val="ListParagraph"/>
        <w:numPr>
          <w:ilvl w:val="0"/>
          <w:numId w:val="25"/>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Policy and Innovation:</w:t>
      </w:r>
      <w:r w:rsidRPr="5095B85F" w:rsidR="070F7248">
        <w:rPr>
          <w:rFonts w:ascii="Microsoft Sans Serif" w:hAnsi="Microsoft Sans Serif" w:eastAsia="Microsoft Sans Serif" w:cs="Microsoft Sans Serif"/>
          <w:noProof w:val="0"/>
          <w:sz w:val="24"/>
          <w:szCs w:val="24"/>
          <w:lang w:val="en-US"/>
        </w:rPr>
        <w:t xml:space="preserve"> Immigration policies attract skilled workers, and startup-friendly initiatives bolster industries like renewable energy and tech-based agriculture.</w:t>
      </w:r>
    </w:p>
    <w:p w:rsidR="070F7248" w:rsidP="5095B85F" w:rsidRDefault="070F7248" w14:paraId="40C25546" w14:textId="07C636E5">
      <w:pPr>
        <w:pStyle w:val="ListParagraph"/>
        <w:numPr>
          <w:ilvl w:val="0"/>
          <w:numId w:val="25"/>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Global Economic Impact:</w:t>
      </w:r>
      <w:r w:rsidRPr="5095B85F" w:rsidR="070F7248">
        <w:rPr>
          <w:rFonts w:ascii="Microsoft Sans Serif" w:hAnsi="Microsoft Sans Serif" w:eastAsia="Microsoft Sans Serif" w:cs="Microsoft Sans Serif"/>
          <w:noProof w:val="0"/>
          <w:sz w:val="24"/>
          <w:szCs w:val="24"/>
          <w:lang w:val="en-US"/>
        </w:rPr>
        <w:t xml:space="preserve"> Australia’s trade ties with China and Asia contribute significantly to economic stability, supported by export-oriented policies.</w:t>
      </w:r>
    </w:p>
    <w:p w:rsidR="070F7248" w:rsidP="5095B85F" w:rsidRDefault="070F7248" w14:paraId="69311A9D" w14:textId="3025AE71">
      <w:pPr>
        <w:pStyle w:val="ListParagraph"/>
        <w:numPr>
          <w:ilvl w:val="0"/>
          <w:numId w:val="25"/>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Technology:</w:t>
      </w:r>
      <w:r w:rsidRPr="5095B85F" w:rsidR="070F7248">
        <w:rPr>
          <w:rFonts w:ascii="Microsoft Sans Serif" w:hAnsi="Microsoft Sans Serif" w:eastAsia="Microsoft Sans Serif" w:cs="Microsoft Sans Serif"/>
          <w:noProof w:val="0"/>
          <w:sz w:val="24"/>
          <w:szCs w:val="24"/>
          <w:lang w:val="en-US"/>
        </w:rPr>
        <w:t xml:space="preserve"> The adoption of AI in mining and precision agriculture reflects its tech growth, enhancing industry efficiency.</w:t>
      </w:r>
    </w:p>
    <w:p w:rsidR="070F7248" w:rsidP="5095B85F" w:rsidRDefault="070F7248" w14:paraId="47249D86" w14:textId="5BC32F31">
      <w:pPr>
        <w:bidi w:val="0"/>
        <w:spacing w:before="240" w:beforeAutospacing="off" w:after="240" w:afterAutospacing="off"/>
        <w:jc w:val="left"/>
      </w:pPr>
      <w:r w:rsidRPr="5095B85F" w:rsidR="070F7248">
        <w:rPr>
          <w:rFonts w:ascii="Microsoft Sans Serif" w:hAnsi="Microsoft Sans Serif" w:eastAsia="Microsoft Sans Serif" w:cs="Microsoft Sans Serif"/>
          <w:b w:val="1"/>
          <w:bCs w:val="1"/>
          <w:noProof w:val="0"/>
          <w:sz w:val="24"/>
          <w:szCs w:val="24"/>
          <w:lang w:val="en-US"/>
        </w:rPr>
        <w:t>Contribution to GDP:</w:t>
      </w:r>
      <w:r w:rsidRPr="5095B85F" w:rsidR="070F7248">
        <w:rPr>
          <w:rFonts w:ascii="Microsoft Sans Serif" w:hAnsi="Microsoft Sans Serif" w:eastAsia="Microsoft Sans Serif" w:cs="Microsoft Sans Serif"/>
          <w:noProof w:val="0"/>
          <w:sz w:val="24"/>
          <w:szCs w:val="24"/>
          <w:lang w:val="en-US"/>
        </w:rPr>
        <w:t xml:space="preserve"> Mining and tech sectors account for 15% of GDP collectively.</w:t>
      </w:r>
    </w:p>
    <w:p w:rsidR="5095B85F" w:rsidP="5095B85F" w:rsidRDefault="5095B85F" w14:paraId="51ADEA67" w14:textId="0E0E3309">
      <w:pPr>
        <w:bidi w:val="0"/>
        <w:jc w:val="left"/>
      </w:pPr>
    </w:p>
    <w:p w:rsidR="070F7248" w:rsidP="5095B85F" w:rsidRDefault="070F7248" w14:paraId="26F43B31" w14:textId="36336A15">
      <w:pPr>
        <w:pStyle w:val="Heading4"/>
        <w:bidi w:val="0"/>
        <w:spacing w:before="319" w:beforeAutospacing="off" w:after="319" w:afterAutospacing="off"/>
        <w:jc w:val="left"/>
      </w:pPr>
      <w:r w:rsidRPr="5095B85F" w:rsidR="070F7248">
        <w:rPr>
          <w:rFonts w:ascii="Microsoft Sans Serif" w:hAnsi="Microsoft Sans Serif" w:eastAsia="Microsoft Sans Serif" w:cs="Microsoft Sans Serif"/>
          <w:b w:val="1"/>
          <w:bCs w:val="1"/>
          <w:noProof w:val="0"/>
          <w:sz w:val="24"/>
          <w:szCs w:val="24"/>
          <w:lang w:val="en-US"/>
        </w:rPr>
        <w:t>3. New Zealand:</w:t>
      </w:r>
    </w:p>
    <w:p w:rsidR="070F7248" w:rsidP="5095B85F" w:rsidRDefault="070F7248" w14:paraId="4B00B895" w14:textId="576785BD">
      <w:pPr>
        <w:bidi w:val="0"/>
        <w:spacing w:before="240" w:beforeAutospacing="off" w:after="240" w:afterAutospacing="off"/>
        <w:jc w:val="left"/>
      </w:pPr>
      <w:r w:rsidRPr="5095B85F" w:rsidR="070F7248">
        <w:rPr>
          <w:rFonts w:ascii="Microsoft Sans Serif" w:hAnsi="Microsoft Sans Serif" w:eastAsia="Microsoft Sans Serif" w:cs="Microsoft Sans Serif"/>
          <w:b w:val="1"/>
          <w:bCs w:val="1"/>
          <w:noProof w:val="0"/>
          <w:sz w:val="24"/>
          <w:szCs w:val="24"/>
          <w:lang w:val="en-US"/>
        </w:rPr>
        <w:t>Key Factors Affecting Trends:</w:t>
      </w:r>
    </w:p>
    <w:p w:rsidR="070F7248" w:rsidP="5095B85F" w:rsidRDefault="070F7248" w14:paraId="5BF54013" w14:textId="1E52DB51">
      <w:pPr>
        <w:pStyle w:val="ListParagraph"/>
        <w:numPr>
          <w:ilvl w:val="0"/>
          <w:numId w:val="26"/>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Economic Diversification:</w:t>
      </w:r>
      <w:r w:rsidRPr="5095B85F" w:rsidR="070F7248">
        <w:rPr>
          <w:rFonts w:ascii="Microsoft Sans Serif" w:hAnsi="Microsoft Sans Serif" w:eastAsia="Microsoft Sans Serif" w:cs="Microsoft Sans Serif"/>
          <w:noProof w:val="0"/>
          <w:sz w:val="24"/>
          <w:szCs w:val="24"/>
          <w:lang w:val="en-US"/>
        </w:rPr>
        <w:t xml:space="preserve"> Agriculture, especially dairy exports, remains central to the economy, complemented by a thriving tourism sector.</w:t>
      </w:r>
    </w:p>
    <w:p w:rsidR="070F7248" w:rsidP="5095B85F" w:rsidRDefault="070F7248" w14:paraId="0D8257CE" w14:textId="54AAE0F2">
      <w:pPr>
        <w:pStyle w:val="ListParagraph"/>
        <w:numPr>
          <w:ilvl w:val="0"/>
          <w:numId w:val="26"/>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Policy and Innovation:</w:t>
      </w:r>
      <w:r w:rsidRPr="5095B85F" w:rsidR="070F7248">
        <w:rPr>
          <w:rFonts w:ascii="Microsoft Sans Serif" w:hAnsi="Microsoft Sans Serif" w:eastAsia="Microsoft Sans Serif" w:cs="Microsoft Sans Serif"/>
          <w:noProof w:val="0"/>
          <w:sz w:val="24"/>
          <w:szCs w:val="24"/>
          <w:lang w:val="en-US"/>
        </w:rPr>
        <w:t xml:space="preserve"> Focused initiatives on sustainable agriculture and eco-tourism attract global investors and tourists.</w:t>
      </w:r>
    </w:p>
    <w:p w:rsidR="070F7248" w:rsidP="5095B85F" w:rsidRDefault="070F7248" w14:paraId="57871282" w14:textId="50C4C91A">
      <w:pPr>
        <w:pStyle w:val="ListParagraph"/>
        <w:numPr>
          <w:ilvl w:val="0"/>
          <w:numId w:val="26"/>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Global Economic Impact:</w:t>
      </w:r>
      <w:r w:rsidRPr="5095B85F" w:rsidR="070F7248">
        <w:rPr>
          <w:rFonts w:ascii="Microsoft Sans Serif" w:hAnsi="Microsoft Sans Serif" w:eastAsia="Microsoft Sans Serif" w:cs="Microsoft Sans Serif"/>
          <w:noProof w:val="0"/>
          <w:sz w:val="24"/>
          <w:szCs w:val="24"/>
          <w:lang w:val="en-US"/>
        </w:rPr>
        <w:t xml:space="preserve"> Free trade agreements, particularly with China, position New Zealand favorably in global supply chains.</w:t>
      </w:r>
    </w:p>
    <w:p w:rsidR="070F7248" w:rsidP="5095B85F" w:rsidRDefault="070F7248" w14:paraId="43EA7D9F" w14:textId="5AD36208">
      <w:pPr>
        <w:pStyle w:val="ListParagraph"/>
        <w:numPr>
          <w:ilvl w:val="0"/>
          <w:numId w:val="26"/>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Technology:</w:t>
      </w:r>
      <w:r w:rsidRPr="5095B85F" w:rsidR="070F7248">
        <w:rPr>
          <w:rFonts w:ascii="Microsoft Sans Serif" w:hAnsi="Microsoft Sans Serif" w:eastAsia="Microsoft Sans Serif" w:cs="Microsoft Sans Serif"/>
          <w:noProof w:val="0"/>
          <w:sz w:val="24"/>
          <w:szCs w:val="24"/>
          <w:lang w:val="en-US"/>
        </w:rPr>
        <w:t xml:space="preserve"> Precision agriculture and AI-driven farming enhance efficiency in agriculture, boosting exports.</w:t>
      </w:r>
    </w:p>
    <w:p w:rsidR="070F7248" w:rsidP="5095B85F" w:rsidRDefault="070F7248" w14:paraId="1B6C9C45" w14:textId="50461451">
      <w:pPr>
        <w:bidi w:val="0"/>
        <w:spacing w:before="240" w:beforeAutospacing="off" w:after="240" w:afterAutospacing="off"/>
        <w:jc w:val="left"/>
      </w:pPr>
      <w:r w:rsidRPr="5095B85F" w:rsidR="070F7248">
        <w:rPr>
          <w:rFonts w:ascii="Microsoft Sans Serif" w:hAnsi="Microsoft Sans Serif" w:eastAsia="Microsoft Sans Serif" w:cs="Microsoft Sans Serif"/>
          <w:b w:val="1"/>
          <w:bCs w:val="1"/>
          <w:noProof w:val="0"/>
          <w:sz w:val="24"/>
          <w:szCs w:val="24"/>
          <w:lang w:val="en-US"/>
        </w:rPr>
        <w:t>Contribution to GDP:</w:t>
      </w:r>
      <w:r w:rsidRPr="5095B85F" w:rsidR="070F7248">
        <w:rPr>
          <w:rFonts w:ascii="Microsoft Sans Serif" w:hAnsi="Microsoft Sans Serif" w:eastAsia="Microsoft Sans Serif" w:cs="Microsoft Sans Serif"/>
          <w:noProof w:val="0"/>
          <w:sz w:val="24"/>
          <w:szCs w:val="24"/>
          <w:lang w:val="en-US"/>
        </w:rPr>
        <w:t xml:space="preserve"> Agriculture contributes 6.6%, with technology aiding in productivity.</w:t>
      </w:r>
    </w:p>
    <w:p w:rsidR="5095B85F" w:rsidP="5095B85F" w:rsidRDefault="5095B85F" w14:paraId="38BD3E45" w14:textId="64A27618">
      <w:pPr>
        <w:bidi w:val="0"/>
        <w:jc w:val="left"/>
      </w:pPr>
    </w:p>
    <w:p w:rsidR="070F7248" w:rsidP="5095B85F" w:rsidRDefault="070F7248" w14:paraId="0A7B2685" w14:textId="3C4AB05F">
      <w:pPr>
        <w:pStyle w:val="Heading4"/>
        <w:bidi w:val="0"/>
        <w:spacing w:before="319" w:beforeAutospacing="off" w:after="319" w:afterAutospacing="off"/>
        <w:jc w:val="left"/>
      </w:pPr>
      <w:r w:rsidRPr="5095B85F" w:rsidR="070F7248">
        <w:rPr>
          <w:rFonts w:ascii="Microsoft Sans Serif" w:hAnsi="Microsoft Sans Serif" w:eastAsia="Microsoft Sans Serif" w:cs="Microsoft Sans Serif"/>
          <w:b w:val="1"/>
          <w:bCs w:val="1"/>
          <w:noProof w:val="0"/>
          <w:sz w:val="24"/>
          <w:szCs w:val="24"/>
          <w:lang w:val="en-US"/>
        </w:rPr>
        <w:t>4. Canada:</w:t>
      </w:r>
    </w:p>
    <w:p w:rsidR="070F7248" w:rsidP="5095B85F" w:rsidRDefault="070F7248" w14:paraId="3E47CDA1" w14:textId="463383D1">
      <w:pPr>
        <w:bidi w:val="0"/>
        <w:spacing w:before="240" w:beforeAutospacing="off" w:after="240" w:afterAutospacing="off"/>
        <w:jc w:val="left"/>
      </w:pPr>
      <w:r w:rsidRPr="5095B85F" w:rsidR="070F7248">
        <w:rPr>
          <w:rFonts w:ascii="Microsoft Sans Serif" w:hAnsi="Microsoft Sans Serif" w:eastAsia="Microsoft Sans Serif" w:cs="Microsoft Sans Serif"/>
          <w:b w:val="1"/>
          <w:bCs w:val="1"/>
          <w:noProof w:val="0"/>
          <w:sz w:val="24"/>
          <w:szCs w:val="24"/>
          <w:lang w:val="en-US"/>
        </w:rPr>
        <w:t>Key Factors Affecting Trends:</w:t>
      </w:r>
    </w:p>
    <w:p w:rsidR="070F7248" w:rsidP="5095B85F" w:rsidRDefault="070F7248" w14:paraId="16802B83" w14:textId="3D0E26E6">
      <w:pPr>
        <w:pStyle w:val="ListParagraph"/>
        <w:numPr>
          <w:ilvl w:val="0"/>
          <w:numId w:val="27"/>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Economic Diversification:</w:t>
      </w:r>
      <w:r w:rsidRPr="5095B85F" w:rsidR="070F7248">
        <w:rPr>
          <w:rFonts w:ascii="Microsoft Sans Serif" w:hAnsi="Microsoft Sans Serif" w:eastAsia="Microsoft Sans Serif" w:cs="Microsoft Sans Serif"/>
          <w:noProof w:val="0"/>
          <w:sz w:val="24"/>
          <w:szCs w:val="24"/>
          <w:lang w:val="en-US"/>
        </w:rPr>
        <w:t xml:space="preserve"> Canada balances natural resources, manufacturing, and services, with energy exports as a vital driver.</w:t>
      </w:r>
    </w:p>
    <w:p w:rsidR="070F7248" w:rsidP="5095B85F" w:rsidRDefault="070F7248" w14:paraId="0C322BFB" w14:textId="3C52632C">
      <w:pPr>
        <w:pStyle w:val="ListParagraph"/>
        <w:numPr>
          <w:ilvl w:val="0"/>
          <w:numId w:val="27"/>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Policy and Innovation:</w:t>
      </w:r>
      <w:r w:rsidRPr="5095B85F" w:rsidR="070F7248">
        <w:rPr>
          <w:rFonts w:ascii="Microsoft Sans Serif" w:hAnsi="Microsoft Sans Serif" w:eastAsia="Microsoft Sans Serif" w:cs="Microsoft Sans Serif"/>
          <w:noProof w:val="0"/>
          <w:sz w:val="24"/>
          <w:szCs w:val="24"/>
          <w:lang w:val="en-US"/>
        </w:rPr>
        <w:t xml:space="preserve"> Green energy initiatives and digital transformation programs underscore Canada’s commitment to innovation.</w:t>
      </w:r>
    </w:p>
    <w:p w:rsidR="070F7248" w:rsidP="5095B85F" w:rsidRDefault="070F7248" w14:paraId="739513EC" w14:textId="64A38AEF">
      <w:pPr>
        <w:pStyle w:val="ListParagraph"/>
        <w:numPr>
          <w:ilvl w:val="0"/>
          <w:numId w:val="27"/>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Global Economic Impact:</w:t>
      </w:r>
      <w:r w:rsidRPr="5095B85F" w:rsidR="070F7248">
        <w:rPr>
          <w:rFonts w:ascii="Microsoft Sans Serif" w:hAnsi="Microsoft Sans Serif" w:eastAsia="Microsoft Sans Serif" w:cs="Microsoft Sans Serif"/>
          <w:noProof w:val="0"/>
          <w:sz w:val="24"/>
          <w:szCs w:val="24"/>
          <w:lang w:val="en-US"/>
        </w:rPr>
        <w:t xml:space="preserve"> NAFTA/USMCA trade agreements foster strong ties with the US and Mexico, bolstering economic growth.</w:t>
      </w:r>
    </w:p>
    <w:p w:rsidR="070F7248" w:rsidP="5095B85F" w:rsidRDefault="070F7248" w14:paraId="54D8179A" w14:textId="5553E3BA">
      <w:pPr>
        <w:pStyle w:val="ListParagraph"/>
        <w:numPr>
          <w:ilvl w:val="0"/>
          <w:numId w:val="27"/>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Technology:</w:t>
      </w:r>
      <w:r w:rsidRPr="5095B85F" w:rsidR="070F7248">
        <w:rPr>
          <w:rFonts w:ascii="Microsoft Sans Serif" w:hAnsi="Microsoft Sans Serif" w:eastAsia="Microsoft Sans Serif" w:cs="Microsoft Sans Serif"/>
          <w:noProof w:val="0"/>
          <w:sz w:val="24"/>
          <w:szCs w:val="24"/>
          <w:lang w:val="en-US"/>
        </w:rPr>
        <w:t xml:space="preserve"> Emerging tech hubs like Toronto’s AI ecosystem showcase Canada’s innovation potential.</w:t>
      </w:r>
    </w:p>
    <w:p w:rsidR="070F7248" w:rsidP="5095B85F" w:rsidRDefault="070F7248" w14:paraId="050B9B8C" w14:textId="4C92FA5E">
      <w:pPr>
        <w:bidi w:val="0"/>
        <w:spacing w:before="240" w:beforeAutospacing="off" w:after="240" w:afterAutospacing="off"/>
        <w:jc w:val="left"/>
      </w:pPr>
      <w:r w:rsidRPr="5095B85F" w:rsidR="070F7248">
        <w:rPr>
          <w:rFonts w:ascii="Microsoft Sans Serif" w:hAnsi="Microsoft Sans Serif" w:eastAsia="Microsoft Sans Serif" w:cs="Microsoft Sans Serif"/>
          <w:b w:val="1"/>
          <w:bCs w:val="1"/>
          <w:noProof w:val="0"/>
          <w:sz w:val="24"/>
          <w:szCs w:val="24"/>
          <w:lang w:val="en-US"/>
        </w:rPr>
        <w:t>Contribution to GDP:</w:t>
      </w:r>
      <w:r w:rsidRPr="5095B85F" w:rsidR="070F7248">
        <w:rPr>
          <w:rFonts w:ascii="Microsoft Sans Serif" w:hAnsi="Microsoft Sans Serif" w:eastAsia="Microsoft Sans Serif" w:cs="Microsoft Sans Serif"/>
          <w:noProof w:val="0"/>
          <w:sz w:val="24"/>
          <w:szCs w:val="24"/>
          <w:lang w:val="en-US"/>
        </w:rPr>
        <w:t xml:space="preserve"> The energy sector contributes 10%, while the tech industry’s share is rising at 7% annually.</w:t>
      </w:r>
    </w:p>
    <w:p w:rsidR="5095B85F" w:rsidP="5095B85F" w:rsidRDefault="5095B85F" w14:paraId="3DDD6BC1" w14:textId="17CBB8CD">
      <w:pPr>
        <w:bidi w:val="0"/>
        <w:jc w:val="left"/>
      </w:pPr>
    </w:p>
    <w:p w:rsidR="070F7248" w:rsidP="5095B85F" w:rsidRDefault="070F7248" w14:paraId="5AD7AE59" w14:textId="48B82C4D">
      <w:pPr>
        <w:pStyle w:val="Heading4"/>
        <w:bidi w:val="0"/>
        <w:spacing w:before="319" w:beforeAutospacing="off" w:after="319" w:afterAutospacing="off"/>
        <w:jc w:val="left"/>
      </w:pPr>
      <w:r w:rsidRPr="5095B85F" w:rsidR="070F7248">
        <w:rPr>
          <w:rFonts w:ascii="Microsoft Sans Serif" w:hAnsi="Microsoft Sans Serif" w:eastAsia="Microsoft Sans Serif" w:cs="Microsoft Sans Serif"/>
          <w:b w:val="1"/>
          <w:bCs w:val="1"/>
          <w:noProof w:val="0"/>
          <w:sz w:val="24"/>
          <w:szCs w:val="24"/>
          <w:lang w:val="en-US"/>
        </w:rPr>
        <w:t>5. England (United Kingdom):</w:t>
      </w:r>
    </w:p>
    <w:p w:rsidR="070F7248" w:rsidP="5095B85F" w:rsidRDefault="070F7248" w14:paraId="2ACA35C2" w14:textId="404D4CAE">
      <w:pPr>
        <w:bidi w:val="0"/>
        <w:spacing w:before="240" w:beforeAutospacing="off" w:after="240" w:afterAutospacing="off"/>
        <w:jc w:val="left"/>
      </w:pPr>
      <w:r w:rsidRPr="5095B85F" w:rsidR="070F7248">
        <w:rPr>
          <w:rFonts w:ascii="Microsoft Sans Serif" w:hAnsi="Microsoft Sans Serif" w:eastAsia="Microsoft Sans Serif" w:cs="Microsoft Sans Serif"/>
          <w:b w:val="1"/>
          <w:bCs w:val="1"/>
          <w:noProof w:val="0"/>
          <w:sz w:val="24"/>
          <w:szCs w:val="24"/>
          <w:lang w:val="en-US"/>
        </w:rPr>
        <w:t>Key Factors Affecting Trends:</w:t>
      </w:r>
    </w:p>
    <w:p w:rsidR="070F7248" w:rsidP="5095B85F" w:rsidRDefault="070F7248" w14:paraId="5C39017A" w14:textId="7DDBC620">
      <w:pPr>
        <w:pStyle w:val="ListParagraph"/>
        <w:numPr>
          <w:ilvl w:val="0"/>
          <w:numId w:val="28"/>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Economic Diversification:</w:t>
      </w:r>
      <w:r w:rsidRPr="5095B85F" w:rsidR="070F7248">
        <w:rPr>
          <w:rFonts w:ascii="Microsoft Sans Serif" w:hAnsi="Microsoft Sans Serif" w:eastAsia="Microsoft Sans Serif" w:cs="Microsoft Sans Serif"/>
          <w:noProof w:val="0"/>
          <w:sz w:val="24"/>
          <w:szCs w:val="24"/>
          <w:lang w:val="en-US"/>
        </w:rPr>
        <w:t xml:space="preserve"> Finance, healthcare, technology, and creative industries ensure a balanced economic structure. London’s financial hub remains pivotal globally.</w:t>
      </w:r>
    </w:p>
    <w:p w:rsidR="070F7248" w:rsidP="5095B85F" w:rsidRDefault="070F7248" w14:paraId="18C3A14A" w14:textId="7A7948C2">
      <w:pPr>
        <w:pStyle w:val="ListParagraph"/>
        <w:numPr>
          <w:ilvl w:val="0"/>
          <w:numId w:val="28"/>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Policy and Innovation:</w:t>
      </w:r>
      <w:r w:rsidRPr="5095B85F" w:rsidR="070F7248">
        <w:rPr>
          <w:rFonts w:ascii="Microsoft Sans Serif" w:hAnsi="Microsoft Sans Serif" w:eastAsia="Microsoft Sans Serif" w:cs="Microsoft Sans Serif"/>
          <w:noProof w:val="0"/>
          <w:sz w:val="24"/>
          <w:szCs w:val="24"/>
          <w:lang w:val="en-US"/>
        </w:rPr>
        <w:t xml:space="preserve"> Fintech advancements and AI research initiatives drive growth. Post-Brexit trade negotiations redefine the country’s economic strategy.</w:t>
      </w:r>
    </w:p>
    <w:p w:rsidR="070F7248" w:rsidP="5095B85F" w:rsidRDefault="070F7248" w14:paraId="7B1BF675" w14:textId="0FF08083">
      <w:pPr>
        <w:pStyle w:val="ListParagraph"/>
        <w:numPr>
          <w:ilvl w:val="0"/>
          <w:numId w:val="28"/>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Global Economic Impact:</w:t>
      </w:r>
      <w:r w:rsidRPr="5095B85F" w:rsidR="070F7248">
        <w:rPr>
          <w:rFonts w:ascii="Microsoft Sans Serif" w:hAnsi="Microsoft Sans Serif" w:eastAsia="Microsoft Sans Serif" w:cs="Microsoft Sans Serif"/>
          <w:noProof w:val="0"/>
          <w:sz w:val="24"/>
          <w:szCs w:val="24"/>
          <w:lang w:val="en-US"/>
        </w:rPr>
        <w:t xml:space="preserve"> Despite Brexit challenges, strong trade partnerships sustain financial services exports.</w:t>
      </w:r>
    </w:p>
    <w:p w:rsidR="070F7248" w:rsidP="5095B85F" w:rsidRDefault="070F7248" w14:paraId="33DB90B5" w14:textId="255A1BB2">
      <w:pPr>
        <w:pStyle w:val="ListParagraph"/>
        <w:numPr>
          <w:ilvl w:val="0"/>
          <w:numId w:val="28"/>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Technology:</w:t>
      </w:r>
      <w:r w:rsidRPr="5095B85F" w:rsidR="070F7248">
        <w:rPr>
          <w:rFonts w:ascii="Microsoft Sans Serif" w:hAnsi="Microsoft Sans Serif" w:eastAsia="Microsoft Sans Serif" w:cs="Microsoft Sans Serif"/>
          <w:noProof w:val="0"/>
          <w:sz w:val="24"/>
          <w:szCs w:val="24"/>
          <w:lang w:val="en-US"/>
        </w:rPr>
        <w:t xml:space="preserve"> AI breakthroughs from institutions like DeepMind and fintech startups position England as a tech leader.</w:t>
      </w:r>
    </w:p>
    <w:p w:rsidR="070F7248" w:rsidP="5095B85F" w:rsidRDefault="070F7248" w14:paraId="26949F3C" w14:textId="53C46C2C">
      <w:pPr>
        <w:bidi w:val="0"/>
        <w:spacing w:before="240" w:beforeAutospacing="off" w:after="240" w:afterAutospacing="off"/>
        <w:jc w:val="left"/>
      </w:pPr>
      <w:r w:rsidRPr="5095B85F" w:rsidR="070F7248">
        <w:rPr>
          <w:rFonts w:ascii="Microsoft Sans Serif" w:hAnsi="Microsoft Sans Serif" w:eastAsia="Microsoft Sans Serif" w:cs="Microsoft Sans Serif"/>
          <w:b w:val="1"/>
          <w:bCs w:val="1"/>
          <w:noProof w:val="0"/>
          <w:sz w:val="24"/>
          <w:szCs w:val="24"/>
          <w:lang w:val="en-US"/>
        </w:rPr>
        <w:t>Contribution to GDP:</w:t>
      </w:r>
      <w:r w:rsidRPr="5095B85F" w:rsidR="070F7248">
        <w:rPr>
          <w:rFonts w:ascii="Microsoft Sans Serif" w:hAnsi="Microsoft Sans Serif" w:eastAsia="Microsoft Sans Serif" w:cs="Microsoft Sans Serif"/>
          <w:noProof w:val="0"/>
          <w:sz w:val="24"/>
          <w:szCs w:val="24"/>
          <w:lang w:val="en-US"/>
        </w:rPr>
        <w:t xml:space="preserve"> Financial services add 9%, while technology accounts for 8%.</w:t>
      </w:r>
    </w:p>
    <w:p w:rsidR="5095B85F" w:rsidP="5095B85F" w:rsidRDefault="5095B85F" w14:paraId="766720B2" w14:textId="0C353F54">
      <w:pPr>
        <w:bidi w:val="0"/>
        <w:jc w:val="left"/>
      </w:pPr>
    </w:p>
    <w:p w:rsidR="070F7248" w:rsidP="5095B85F" w:rsidRDefault="070F7248" w14:paraId="5E248743" w14:textId="16FCA228">
      <w:pPr>
        <w:pStyle w:val="Heading4"/>
        <w:bidi w:val="0"/>
        <w:spacing w:before="319" w:beforeAutospacing="off" w:after="319" w:afterAutospacing="off"/>
        <w:jc w:val="left"/>
      </w:pPr>
      <w:r w:rsidRPr="5095B85F" w:rsidR="070F7248">
        <w:rPr>
          <w:rFonts w:ascii="Microsoft Sans Serif" w:hAnsi="Microsoft Sans Serif" w:eastAsia="Microsoft Sans Serif" w:cs="Microsoft Sans Serif"/>
          <w:b w:val="1"/>
          <w:bCs w:val="1"/>
          <w:noProof w:val="0"/>
          <w:sz w:val="24"/>
          <w:szCs w:val="24"/>
          <w:lang w:val="en-US"/>
        </w:rPr>
        <w:t>6. Ireland:</w:t>
      </w:r>
    </w:p>
    <w:p w:rsidR="070F7248" w:rsidP="5095B85F" w:rsidRDefault="070F7248" w14:paraId="4204F08E" w14:textId="320AE245">
      <w:pPr>
        <w:bidi w:val="0"/>
        <w:spacing w:before="240" w:beforeAutospacing="off" w:after="240" w:afterAutospacing="off"/>
        <w:jc w:val="left"/>
      </w:pPr>
      <w:r w:rsidRPr="5095B85F" w:rsidR="070F7248">
        <w:rPr>
          <w:rFonts w:ascii="Microsoft Sans Serif" w:hAnsi="Microsoft Sans Serif" w:eastAsia="Microsoft Sans Serif" w:cs="Microsoft Sans Serif"/>
          <w:b w:val="1"/>
          <w:bCs w:val="1"/>
          <w:noProof w:val="0"/>
          <w:sz w:val="24"/>
          <w:szCs w:val="24"/>
          <w:lang w:val="en-US"/>
        </w:rPr>
        <w:t>Key Factors Affecting Trends:</w:t>
      </w:r>
    </w:p>
    <w:p w:rsidR="070F7248" w:rsidP="5095B85F" w:rsidRDefault="070F7248" w14:paraId="6A687245" w14:textId="45A20E95">
      <w:pPr>
        <w:pStyle w:val="ListParagraph"/>
        <w:numPr>
          <w:ilvl w:val="0"/>
          <w:numId w:val="29"/>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Economic Diversification:</w:t>
      </w:r>
      <w:r w:rsidRPr="5095B85F" w:rsidR="070F7248">
        <w:rPr>
          <w:rFonts w:ascii="Microsoft Sans Serif" w:hAnsi="Microsoft Sans Serif" w:eastAsia="Microsoft Sans Serif" w:cs="Microsoft Sans Serif"/>
          <w:noProof w:val="0"/>
          <w:sz w:val="24"/>
          <w:szCs w:val="24"/>
          <w:lang w:val="en-US"/>
        </w:rPr>
        <w:t xml:space="preserve"> Ireland excels in pharmaceuticals, technology, and financial services, leveraging its EU location to attract multinationals.</w:t>
      </w:r>
    </w:p>
    <w:p w:rsidR="070F7248" w:rsidP="5095B85F" w:rsidRDefault="070F7248" w14:paraId="78D0ACB2" w14:textId="5C27C147">
      <w:pPr>
        <w:pStyle w:val="ListParagraph"/>
        <w:numPr>
          <w:ilvl w:val="0"/>
          <w:numId w:val="29"/>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Policy and Innovation:</w:t>
      </w:r>
      <w:r w:rsidRPr="5095B85F" w:rsidR="070F7248">
        <w:rPr>
          <w:rFonts w:ascii="Microsoft Sans Serif" w:hAnsi="Microsoft Sans Serif" w:eastAsia="Microsoft Sans Serif" w:cs="Microsoft Sans Serif"/>
          <w:noProof w:val="0"/>
          <w:sz w:val="24"/>
          <w:szCs w:val="24"/>
          <w:lang w:val="en-US"/>
        </w:rPr>
        <w:t xml:space="preserve"> Competitive corporate tax rates and a pro-business environment draw global giants like Apple and Google.</w:t>
      </w:r>
    </w:p>
    <w:p w:rsidR="070F7248" w:rsidP="5095B85F" w:rsidRDefault="070F7248" w14:paraId="67958A60" w14:textId="09A2FD81">
      <w:pPr>
        <w:pStyle w:val="ListParagraph"/>
        <w:numPr>
          <w:ilvl w:val="0"/>
          <w:numId w:val="29"/>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Global Economic Impact:</w:t>
      </w:r>
      <w:r w:rsidRPr="5095B85F" w:rsidR="070F7248">
        <w:rPr>
          <w:rFonts w:ascii="Microsoft Sans Serif" w:hAnsi="Microsoft Sans Serif" w:eastAsia="Microsoft Sans Serif" w:cs="Microsoft Sans Serif"/>
          <w:noProof w:val="0"/>
          <w:sz w:val="24"/>
          <w:szCs w:val="24"/>
          <w:lang w:val="en-US"/>
        </w:rPr>
        <w:t xml:space="preserve"> EU membership facilitates trade and investment flows, ensuring robust economic growth.</w:t>
      </w:r>
    </w:p>
    <w:p w:rsidR="070F7248" w:rsidP="5095B85F" w:rsidRDefault="070F7248" w14:paraId="70E95801" w14:textId="07303CAC">
      <w:pPr>
        <w:pStyle w:val="ListParagraph"/>
        <w:numPr>
          <w:ilvl w:val="0"/>
          <w:numId w:val="29"/>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Technology:</w:t>
      </w:r>
      <w:r w:rsidRPr="5095B85F" w:rsidR="070F7248">
        <w:rPr>
          <w:rFonts w:ascii="Microsoft Sans Serif" w:hAnsi="Microsoft Sans Serif" w:eastAsia="Microsoft Sans Serif" w:cs="Microsoft Sans Serif"/>
          <w:noProof w:val="0"/>
          <w:sz w:val="24"/>
          <w:szCs w:val="24"/>
          <w:lang w:val="en-US"/>
        </w:rPr>
        <w:t xml:space="preserve"> Tech innovations, particularly in cloud computing and AI, drive substantial economic contributions.</w:t>
      </w:r>
    </w:p>
    <w:p w:rsidR="070F7248" w:rsidP="5095B85F" w:rsidRDefault="070F7248" w14:paraId="3DE0BA0A" w14:textId="56EE63CC">
      <w:pPr>
        <w:bidi w:val="0"/>
        <w:spacing w:before="240" w:beforeAutospacing="off" w:after="240" w:afterAutospacing="off"/>
        <w:jc w:val="left"/>
      </w:pPr>
      <w:r w:rsidRPr="5095B85F" w:rsidR="070F7248">
        <w:rPr>
          <w:rFonts w:ascii="Microsoft Sans Serif" w:hAnsi="Microsoft Sans Serif" w:eastAsia="Microsoft Sans Serif" w:cs="Microsoft Sans Serif"/>
          <w:b w:val="1"/>
          <w:bCs w:val="1"/>
          <w:noProof w:val="0"/>
          <w:sz w:val="24"/>
          <w:szCs w:val="24"/>
          <w:lang w:val="en-US"/>
        </w:rPr>
        <w:t>Contribution to GDP:</w:t>
      </w:r>
      <w:r w:rsidRPr="5095B85F" w:rsidR="070F7248">
        <w:rPr>
          <w:rFonts w:ascii="Microsoft Sans Serif" w:hAnsi="Microsoft Sans Serif" w:eastAsia="Microsoft Sans Serif" w:cs="Microsoft Sans Serif"/>
          <w:noProof w:val="0"/>
          <w:sz w:val="24"/>
          <w:szCs w:val="24"/>
          <w:lang w:val="en-US"/>
        </w:rPr>
        <w:t xml:space="preserve"> Technology contributes 13%, with multinationals leading growth.</w:t>
      </w:r>
    </w:p>
    <w:p w:rsidR="5095B85F" w:rsidP="5095B85F" w:rsidRDefault="5095B85F" w14:paraId="183C8403" w14:textId="2FBAD8C3">
      <w:pPr>
        <w:bidi w:val="0"/>
        <w:jc w:val="left"/>
      </w:pPr>
    </w:p>
    <w:p w:rsidR="070F7248" w:rsidP="5095B85F" w:rsidRDefault="070F7248" w14:paraId="7BE43147" w14:textId="5A551358">
      <w:pPr>
        <w:pStyle w:val="Heading4"/>
        <w:bidi w:val="0"/>
        <w:spacing w:before="319" w:beforeAutospacing="off" w:after="319" w:afterAutospacing="off"/>
        <w:jc w:val="left"/>
      </w:pPr>
      <w:r w:rsidRPr="5095B85F" w:rsidR="070F7248">
        <w:rPr>
          <w:rFonts w:ascii="Microsoft Sans Serif" w:hAnsi="Microsoft Sans Serif" w:eastAsia="Microsoft Sans Serif" w:cs="Microsoft Sans Serif"/>
          <w:b w:val="1"/>
          <w:bCs w:val="1"/>
          <w:noProof w:val="0"/>
          <w:sz w:val="24"/>
          <w:szCs w:val="24"/>
          <w:lang w:val="en-US"/>
        </w:rPr>
        <w:t>7. Turkey:</w:t>
      </w:r>
    </w:p>
    <w:p w:rsidR="070F7248" w:rsidP="5095B85F" w:rsidRDefault="070F7248" w14:paraId="3110787B" w14:textId="20065D07">
      <w:pPr>
        <w:bidi w:val="0"/>
        <w:spacing w:before="240" w:beforeAutospacing="off" w:after="240" w:afterAutospacing="off"/>
        <w:jc w:val="left"/>
      </w:pPr>
      <w:r w:rsidRPr="5095B85F" w:rsidR="070F7248">
        <w:rPr>
          <w:rFonts w:ascii="Microsoft Sans Serif" w:hAnsi="Microsoft Sans Serif" w:eastAsia="Microsoft Sans Serif" w:cs="Microsoft Sans Serif"/>
          <w:b w:val="1"/>
          <w:bCs w:val="1"/>
          <w:noProof w:val="0"/>
          <w:sz w:val="24"/>
          <w:szCs w:val="24"/>
          <w:lang w:val="en-US"/>
        </w:rPr>
        <w:t>Key Factors Affecting Trends:</w:t>
      </w:r>
    </w:p>
    <w:p w:rsidR="070F7248" w:rsidP="5095B85F" w:rsidRDefault="070F7248" w14:paraId="544B3BDF" w14:textId="756B614C">
      <w:pPr>
        <w:pStyle w:val="ListParagraph"/>
        <w:numPr>
          <w:ilvl w:val="0"/>
          <w:numId w:val="30"/>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Economic Diversification:</w:t>
      </w:r>
      <w:r w:rsidRPr="5095B85F" w:rsidR="070F7248">
        <w:rPr>
          <w:rFonts w:ascii="Microsoft Sans Serif" w:hAnsi="Microsoft Sans Serif" w:eastAsia="Microsoft Sans Serif" w:cs="Microsoft Sans Serif"/>
          <w:noProof w:val="0"/>
          <w:sz w:val="24"/>
          <w:szCs w:val="24"/>
          <w:lang w:val="en-US"/>
        </w:rPr>
        <w:t xml:space="preserve"> Turkey’s focus on textiles, agriculture, and tourism diversifies its economic drivers. Infrastructure projects further bolster growth.</w:t>
      </w:r>
    </w:p>
    <w:p w:rsidR="070F7248" w:rsidP="5095B85F" w:rsidRDefault="070F7248" w14:paraId="344B63C4" w14:textId="6BD6F8C5">
      <w:pPr>
        <w:pStyle w:val="ListParagraph"/>
        <w:numPr>
          <w:ilvl w:val="0"/>
          <w:numId w:val="30"/>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Policy and Innovation:</w:t>
      </w:r>
      <w:r w:rsidRPr="5095B85F" w:rsidR="070F7248">
        <w:rPr>
          <w:rFonts w:ascii="Microsoft Sans Serif" w:hAnsi="Microsoft Sans Serif" w:eastAsia="Microsoft Sans Serif" w:cs="Microsoft Sans Serif"/>
          <w:noProof w:val="0"/>
          <w:sz w:val="24"/>
          <w:szCs w:val="24"/>
          <w:lang w:val="en-US"/>
        </w:rPr>
        <w:t xml:space="preserve"> Industrial policies and renewable energy investments stabilize the economy.</w:t>
      </w:r>
    </w:p>
    <w:p w:rsidR="070F7248" w:rsidP="5095B85F" w:rsidRDefault="070F7248" w14:paraId="005F5E86" w14:textId="3EAF167E">
      <w:pPr>
        <w:pStyle w:val="ListParagraph"/>
        <w:numPr>
          <w:ilvl w:val="0"/>
          <w:numId w:val="30"/>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Global Economic Impact:</w:t>
      </w:r>
      <w:r w:rsidRPr="5095B85F" w:rsidR="070F7248">
        <w:rPr>
          <w:rFonts w:ascii="Microsoft Sans Serif" w:hAnsi="Microsoft Sans Serif" w:eastAsia="Microsoft Sans Serif" w:cs="Microsoft Sans Serif"/>
          <w:noProof w:val="0"/>
          <w:sz w:val="24"/>
          <w:szCs w:val="24"/>
          <w:lang w:val="en-US"/>
        </w:rPr>
        <w:t xml:space="preserve"> Turkey’s geographic advantage enhances trade, tourism, and export markets.</w:t>
      </w:r>
    </w:p>
    <w:p w:rsidR="070F7248" w:rsidP="5095B85F" w:rsidRDefault="070F7248" w14:paraId="6AFEB3DC" w14:textId="7233D1D9">
      <w:pPr>
        <w:pStyle w:val="ListParagraph"/>
        <w:numPr>
          <w:ilvl w:val="0"/>
          <w:numId w:val="30"/>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Technology:</w:t>
      </w:r>
      <w:r w:rsidRPr="5095B85F" w:rsidR="070F7248">
        <w:rPr>
          <w:rFonts w:ascii="Microsoft Sans Serif" w:hAnsi="Microsoft Sans Serif" w:eastAsia="Microsoft Sans Serif" w:cs="Microsoft Sans Serif"/>
          <w:noProof w:val="0"/>
          <w:sz w:val="24"/>
          <w:szCs w:val="24"/>
          <w:lang w:val="en-US"/>
        </w:rPr>
        <w:t xml:space="preserve"> Emerging AI and e-commerce sectors show promising growth potential.</w:t>
      </w:r>
    </w:p>
    <w:p w:rsidR="070F7248" w:rsidP="5095B85F" w:rsidRDefault="070F7248" w14:paraId="3EF75C85" w14:textId="3D9779E3">
      <w:pPr>
        <w:bidi w:val="0"/>
        <w:spacing w:before="240" w:beforeAutospacing="off" w:after="240" w:afterAutospacing="off"/>
        <w:jc w:val="left"/>
      </w:pPr>
      <w:r w:rsidRPr="5095B85F" w:rsidR="070F7248">
        <w:rPr>
          <w:rFonts w:ascii="Microsoft Sans Serif" w:hAnsi="Microsoft Sans Serif" w:eastAsia="Microsoft Sans Serif" w:cs="Microsoft Sans Serif"/>
          <w:b w:val="1"/>
          <w:bCs w:val="1"/>
          <w:noProof w:val="0"/>
          <w:sz w:val="24"/>
          <w:szCs w:val="24"/>
          <w:lang w:val="en-US"/>
        </w:rPr>
        <w:t>Contribution to GDP:</w:t>
      </w:r>
      <w:r w:rsidRPr="5095B85F" w:rsidR="070F7248">
        <w:rPr>
          <w:rFonts w:ascii="Microsoft Sans Serif" w:hAnsi="Microsoft Sans Serif" w:eastAsia="Microsoft Sans Serif" w:cs="Microsoft Sans Serif"/>
          <w:noProof w:val="0"/>
          <w:sz w:val="24"/>
          <w:szCs w:val="24"/>
          <w:lang w:val="en-US"/>
        </w:rPr>
        <w:t xml:space="preserve"> Tourism and exports account for 15%, with tech’s role steadily increasing.</w:t>
      </w:r>
    </w:p>
    <w:p w:rsidR="5095B85F" w:rsidP="5095B85F" w:rsidRDefault="5095B85F" w14:paraId="28A94CB8" w14:textId="77F40AC5">
      <w:pPr>
        <w:bidi w:val="0"/>
        <w:jc w:val="left"/>
      </w:pPr>
    </w:p>
    <w:p w:rsidR="070F7248" w:rsidP="5095B85F" w:rsidRDefault="070F7248" w14:paraId="28905A30" w14:textId="24354D59">
      <w:pPr>
        <w:pStyle w:val="Heading4"/>
        <w:bidi w:val="0"/>
        <w:spacing w:before="319" w:beforeAutospacing="off" w:after="319" w:afterAutospacing="off"/>
        <w:jc w:val="left"/>
      </w:pPr>
      <w:r w:rsidRPr="5095B85F" w:rsidR="070F7248">
        <w:rPr>
          <w:rFonts w:ascii="Microsoft Sans Serif" w:hAnsi="Microsoft Sans Serif" w:eastAsia="Microsoft Sans Serif" w:cs="Microsoft Sans Serif"/>
          <w:b w:val="1"/>
          <w:bCs w:val="1"/>
          <w:noProof w:val="0"/>
          <w:sz w:val="24"/>
          <w:szCs w:val="24"/>
          <w:lang w:val="en-US"/>
        </w:rPr>
        <w:t>8. Germany:</w:t>
      </w:r>
    </w:p>
    <w:p w:rsidR="070F7248" w:rsidP="5095B85F" w:rsidRDefault="070F7248" w14:paraId="15A9436E" w14:textId="130856D4">
      <w:pPr>
        <w:bidi w:val="0"/>
        <w:spacing w:before="240" w:beforeAutospacing="off" w:after="240" w:afterAutospacing="off"/>
        <w:jc w:val="left"/>
      </w:pPr>
      <w:r w:rsidRPr="5095B85F" w:rsidR="070F7248">
        <w:rPr>
          <w:rFonts w:ascii="Microsoft Sans Serif" w:hAnsi="Microsoft Sans Serif" w:eastAsia="Microsoft Sans Serif" w:cs="Microsoft Sans Serif"/>
          <w:b w:val="1"/>
          <w:bCs w:val="1"/>
          <w:noProof w:val="0"/>
          <w:sz w:val="24"/>
          <w:szCs w:val="24"/>
          <w:lang w:val="en-US"/>
        </w:rPr>
        <w:t>Key Factors Affecting Trends:</w:t>
      </w:r>
    </w:p>
    <w:p w:rsidR="070F7248" w:rsidP="5095B85F" w:rsidRDefault="070F7248" w14:paraId="33D82AEA" w14:textId="159207B7">
      <w:pPr>
        <w:pStyle w:val="ListParagraph"/>
        <w:numPr>
          <w:ilvl w:val="0"/>
          <w:numId w:val="31"/>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Economic Diversification:</w:t>
      </w:r>
      <w:r w:rsidRPr="5095B85F" w:rsidR="070F7248">
        <w:rPr>
          <w:rFonts w:ascii="Microsoft Sans Serif" w:hAnsi="Microsoft Sans Serif" w:eastAsia="Microsoft Sans Serif" w:cs="Microsoft Sans Serif"/>
          <w:noProof w:val="0"/>
          <w:sz w:val="24"/>
          <w:szCs w:val="24"/>
          <w:lang w:val="en-US"/>
        </w:rPr>
        <w:t xml:space="preserve"> Germany’s industrial base, with its automotive and manufacturing sectors, stands out globally.</w:t>
      </w:r>
    </w:p>
    <w:p w:rsidR="070F7248" w:rsidP="5095B85F" w:rsidRDefault="070F7248" w14:paraId="59288370" w14:textId="3731C87B">
      <w:pPr>
        <w:pStyle w:val="ListParagraph"/>
        <w:numPr>
          <w:ilvl w:val="0"/>
          <w:numId w:val="31"/>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Policy and Innovation:</w:t>
      </w:r>
      <w:r w:rsidRPr="5095B85F" w:rsidR="070F7248">
        <w:rPr>
          <w:rFonts w:ascii="Microsoft Sans Serif" w:hAnsi="Microsoft Sans Serif" w:eastAsia="Microsoft Sans Serif" w:cs="Microsoft Sans Serif"/>
          <w:noProof w:val="0"/>
          <w:sz w:val="24"/>
          <w:szCs w:val="24"/>
          <w:lang w:val="en-US"/>
        </w:rPr>
        <w:t xml:space="preserve"> “Industry 4.0” initiatives integrate AI in manufacturing, promoting global competitiveness.</w:t>
      </w:r>
    </w:p>
    <w:p w:rsidR="070F7248" w:rsidP="5095B85F" w:rsidRDefault="070F7248" w14:paraId="1CEF3EE9" w14:textId="1F5BE2DB">
      <w:pPr>
        <w:pStyle w:val="ListParagraph"/>
        <w:numPr>
          <w:ilvl w:val="0"/>
          <w:numId w:val="31"/>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Global Economic Impact:</w:t>
      </w:r>
      <w:r w:rsidRPr="5095B85F" w:rsidR="070F7248">
        <w:rPr>
          <w:rFonts w:ascii="Microsoft Sans Serif" w:hAnsi="Microsoft Sans Serif" w:eastAsia="Microsoft Sans Serif" w:cs="Microsoft Sans Serif"/>
          <w:noProof w:val="0"/>
          <w:sz w:val="24"/>
          <w:szCs w:val="24"/>
          <w:lang w:val="en-US"/>
        </w:rPr>
        <w:t xml:space="preserve"> Export dominance, particularly in automobiles, sustains global trade influence.</w:t>
      </w:r>
    </w:p>
    <w:p w:rsidR="070F7248" w:rsidP="5095B85F" w:rsidRDefault="070F7248" w14:paraId="196EA667" w14:textId="151AB593">
      <w:pPr>
        <w:pStyle w:val="ListParagraph"/>
        <w:numPr>
          <w:ilvl w:val="0"/>
          <w:numId w:val="31"/>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Technology:</w:t>
      </w:r>
      <w:r w:rsidRPr="5095B85F" w:rsidR="070F7248">
        <w:rPr>
          <w:rFonts w:ascii="Microsoft Sans Serif" w:hAnsi="Microsoft Sans Serif" w:eastAsia="Microsoft Sans Serif" w:cs="Microsoft Sans Serif"/>
          <w:noProof w:val="0"/>
          <w:sz w:val="24"/>
          <w:szCs w:val="24"/>
          <w:lang w:val="en-US"/>
        </w:rPr>
        <w:t xml:space="preserve"> Innovations in robotics and AI keep Germany at the forefront of industrial advancements.</w:t>
      </w:r>
    </w:p>
    <w:p w:rsidR="070F7248" w:rsidP="5095B85F" w:rsidRDefault="070F7248" w14:paraId="3AE4EBBE" w14:textId="20E82AE4">
      <w:pPr>
        <w:bidi w:val="0"/>
        <w:spacing w:before="240" w:beforeAutospacing="off" w:after="240" w:afterAutospacing="off"/>
        <w:jc w:val="left"/>
      </w:pPr>
      <w:r w:rsidRPr="5095B85F" w:rsidR="070F7248">
        <w:rPr>
          <w:rFonts w:ascii="Microsoft Sans Serif" w:hAnsi="Microsoft Sans Serif" w:eastAsia="Microsoft Sans Serif" w:cs="Microsoft Sans Serif"/>
          <w:b w:val="1"/>
          <w:bCs w:val="1"/>
          <w:noProof w:val="0"/>
          <w:sz w:val="24"/>
          <w:szCs w:val="24"/>
          <w:lang w:val="en-US"/>
        </w:rPr>
        <w:t>Contribution to GDP:</w:t>
      </w:r>
      <w:r w:rsidRPr="5095B85F" w:rsidR="070F7248">
        <w:rPr>
          <w:rFonts w:ascii="Microsoft Sans Serif" w:hAnsi="Microsoft Sans Serif" w:eastAsia="Microsoft Sans Serif" w:cs="Microsoft Sans Serif"/>
          <w:noProof w:val="0"/>
          <w:sz w:val="24"/>
          <w:szCs w:val="24"/>
          <w:lang w:val="en-US"/>
        </w:rPr>
        <w:t xml:space="preserve"> The automotive sector adds 10%, while tech and smart manufacturing contribute 6%.</w:t>
      </w:r>
    </w:p>
    <w:p w:rsidR="5095B85F" w:rsidP="5095B85F" w:rsidRDefault="5095B85F" w14:paraId="126AE344" w14:textId="661DE9D2">
      <w:pPr>
        <w:bidi w:val="0"/>
        <w:jc w:val="left"/>
      </w:pPr>
    </w:p>
    <w:p w:rsidR="070F7248" w:rsidP="5095B85F" w:rsidRDefault="070F7248" w14:paraId="6C4C0950" w14:textId="112D8387">
      <w:pPr>
        <w:pStyle w:val="Heading4"/>
        <w:bidi w:val="0"/>
        <w:spacing w:before="319" w:beforeAutospacing="off" w:after="319" w:afterAutospacing="off"/>
        <w:jc w:val="left"/>
      </w:pPr>
      <w:r w:rsidRPr="5095B85F" w:rsidR="070F7248">
        <w:rPr>
          <w:rFonts w:ascii="Microsoft Sans Serif" w:hAnsi="Microsoft Sans Serif" w:eastAsia="Microsoft Sans Serif" w:cs="Microsoft Sans Serif"/>
          <w:b w:val="1"/>
          <w:bCs w:val="1"/>
          <w:noProof w:val="0"/>
          <w:sz w:val="24"/>
          <w:szCs w:val="24"/>
          <w:lang w:val="en-US"/>
        </w:rPr>
        <w:t>9. Japan:</w:t>
      </w:r>
    </w:p>
    <w:p w:rsidR="070F7248" w:rsidP="5095B85F" w:rsidRDefault="070F7248" w14:paraId="615E7930" w14:textId="3AFD0497">
      <w:pPr>
        <w:bidi w:val="0"/>
        <w:spacing w:before="240" w:beforeAutospacing="off" w:after="240" w:afterAutospacing="off"/>
        <w:jc w:val="left"/>
      </w:pPr>
      <w:r w:rsidRPr="5095B85F" w:rsidR="070F7248">
        <w:rPr>
          <w:rFonts w:ascii="Microsoft Sans Serif" w:hAnsi="Microsoft Sans Serif" w:eastAsia="Microsoft Sans Serif" w:cs="Microsoft Sans Serif"/>
          <w:b w:val="1"/>
          <w:bCs w:val="1"/>
          <w:noProof w:val="0"/>
          <w:sz w:val="24"/>
          <w:szCs w:val="24"/>
          <w:lang w:val="en-US"/>
        </w:rPr>
        <w:t>Key Factors Affecting Trends:</w:t>
      </w:r>
    </w:p>
    <w:p w:rsidR="070F7248" w:rsidP="5095B85F" w:rsidRDefault="070F7248" w14:paraId="63E3EC8E" w14:textId="77B39817">
      <w:pPr>
        <w:pStyle w:val="ListParagraph"/>
        <w:numPr>
          <w:ilvl w:val="0"/>
          <w:numId w:val="32"/>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Economic Diversification:</w:t>
      </w:r>
      <w:r w:rsidRPr="5095B85F" w:rsidR="070F7248">
        <w:rPr>
          <w:rFonts w:ascii="Microsoft Sans Serif" w:hAnsi="Microsoft Sans Serif" w:eastAsia="Microsoft Sans Serif" w:cs="Microsoft Sans Serif"/>
          <w:noProof w:val="0"/>
          <w:sz w:val="24"/>
          <w:szCs w:val="24"/>
          <w:lang w:val="en-US"/>
        </w:rPr>
        <w:t xml:space="preserve"> Japan integrates strong industrial exports with growing tech and service sectors.</w:t>
      </w:r>
    </w:p>
    <w:p w:rsidR="070F7248" w:rsidP="5095B85F" w:rsidRDefault="070F7248" w14:paraId="2AF05B63" w14:textId="49F3FDB6">
      <w:pPr>
        <w:pStyle w:val="ListParagraph"/>
        <w:numPr>
          <w:ilvl w:val="0"/>
          <w:numId w:val="32"/>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Policy and Innovation:</w:t>
      </w:r>
      <w:r w:rsidRPr="5095B85F" w:rsidR="070F7248">
        <w:rPr>
          <w:rFonts w:ascii="Microsoft Sans Serif" w:hAnsi="Microsoft Sans Serif" w:eastAsia="Microsoft Sans Serif" w:cs="Microsoft Sans Serif"/>
          <w:noProof w:val="0"/>
          <w:sz w:val="24"/>
          <w:szCs w:val="24"/>
          <w:lang w:val="en-US"/>
        </w:rPr>
        <w:t xml:space="preserve"> Investments in robotics and AI maintain its leadership in automation.</w:t>
      </w:r>
    </w:p>
    <w:p w:rsidR="070F7248" w:rsidP="5095B85F" w:rsidRDefault="070F7248" w14:paraId="33120C48" w14:textId="01B0F619">
      <w:pPr>
        <w:pStyle w:val="ListParagraph"/>
        <w:numPr>
          <w:ilvl w:val="0"/>
          <w:numId w:val="32"/>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Global Economic Impact:</w:t>
      </w:r>
      <w:r w:rsidRPr="5095B85F" w:rsidR="070F7248">
        <w:rPr>
          <w:rFonts w:ascii="Microsoft Sans Serif" w:hAnsi="Microsoft Sans Serif" w:eastAsia="Microsoft Sans Serif" w:cs="Microsoft Sans Serif"/>
          <w:noProof w:val="0"/>
          <w:sz w:val="24"/>
          <w:szCs w:val="24"/>
          <w:lang w:val="en-US"/>
        </w:rPr>
        <w:t xml:space="preserve"> Trade agreements and global leadership in automotive/electronics enhance economic output.</w:t>
      </w:r>
    </w:p>
    <w:p w:rsidR="070F7248" w:rsidP="5095B85F" w:rsidRDefault="070F7248" w14:paraId="027E7082" w14:textId="33487BF1">
      <w:pPr>
        <w:pStyle w:val="ListParagraph"/>
        <w:numPr>
          <w:ilvl w:val="0"/>
          <w:numId w:val="32"/>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Technology:</w:t>
      </w:r>
      <w:r w:rsidRPr="5095B85F" w:rsidR="070F7248">
        <w:rPr>
          <w:rFonts w:ascii="Microsoft Sans Serif" w:hAnsi="Microsoft Sans Serif" w:eastAsia="Microsoft Sans Serif" w:cs="Microsoft Sans Serif"/>
          <w:noProof w:val="0"/>
          <w:sz w:val="24"/>
          <w:szCs w:val="24"/>
          <w:lang w:val="en-US"/>
        </w:rPr>
        <w:t xml:space="preserve"> Robotics, AI, and smart factory innovations lead technological contributions.</w:t>
      </w:r>
    </w:p>
    <w:p w:rsidR="070F7248" w:rsidP="5095B85F" w:rsidRDefault="070F7248" w14:paraId="26191717" w14:textId="71D54DCD">
      <w:pPr>
        <w:bidi w:val="0"/>
        <w:spacing w:before="240" w:beforeAutospacing="off" w:after="240" w:afterAutospacing="off"/>
        <w:jc w:val="left"/>
      </w:pPr>
      <w:r w:rsidRPr="5095B85F" w:rsidR="070F7248">
        <w:rPr>
          <w:rFonts w:ascii="Microsoft Sans Serif" w:hAnsi="Microsoft Sans Serif" w:eastAsia="Microsoft Sans Serif" w:cs="Microsoft Sans Serif"/>
          <w:b w:val="1"/>
          <w:bCs w:val="1"/>
          <w:noProof w:val="0"/>
          <w:sz w:val="24"/>
          <w:szCs w:val="24"/>
          <w:lang w:val="en-US"/>
        </w:rPr>
        <w:t>Contribution to GDP:</w:t>
      </w:r>
      <w:r w:rsidRPr="5095B85F" w:rsidR="070F7248">
        <w:rPr>
          <w:rFonts w:ascii="Microsoft Sans Serif" w:hAnsi="Microsoft Sans Serif" w:eastAsia="Microsoft Sans Serif" w:cs="Microsoft Sans Serif"/>
          <w:noProof w:val="0"/>
          <w:sz w:val="24"/>
          <w:szCs w:val="24"/>
          <w:lang w:val="en-US"/>
        </w:rPr>
        <w:t xml:space="preserve"> Tech sectors contribute 8%, while industrial outputs add 20%.</w:t>
      </w:r>
    </w:p>
    <w:p w:rsidR="5095B85F" w:rsidP="5095B85F" w:rsidRDefault="5095B85F" w14:paraId="283E85B6" w14:textId="20B539F3">
      <w:pPr>
        <w:bidi w:val="0"/>
        <w:jc w:val="left"/>
      </w:pPr>
    </w:p>
    <w:p w:rsidR="070F7248" w:rsidP="5095B85F" w:rsidRDefault="070F7248" w14:paraId="4452FA1B" w14:textId="4B680306">
      <w:pPr>
        <w:pStyle w:val="Heading4"/>
        <w:bidi w:val="0"/>
        <w:spacing w:before="319" w:beforeAutospacing="off" w:after="319" w:afterAutospacing="off"/>
        <w:jc w:val="left"/>
      </w:pPr>
      <w:r w:rsidRPr="5095B85F" w:rsidR="070F7248">
        <w:rPr>
          <w:rFonts w:ascii="Microsoft Sans Serif" w:hAnsi="Microsoft Sans Serif" w:eastAsia="Microsoft Sans Serif" w:cs="Microsoft Sans Serif"/>
          <w:b w:val="1"/>
          <w:bCs w:val="1"/>
          <w:noProof w:val="0"/>
          <w:sz w:val="24"/>
          <w:szCs w:val="24"/>
          <w:lang w:val="en-US"/>
        </w:rPr>
        <w:t>10. Italy:</w:t>
      </w:r>
    </w:p>
    <w:p w:rsidR="070F7248" w:rsidP="5095B85F" w:rsidRDefault="070F7248" w14:paraId="3D2F80DC" w14:textId="5D364C2E">
      <w:pPr>
        <w:bidi w:val="0"/>
        <w:spacing w:before="240" w:beforeAutospacing="off" w:after="240" w:afterAutospacing="off"/>
        <w:jc w:val="left"/>
      </w:pPr>
      <w:r w:rsidRPr="5095B85F" w:rsidR="070F7248">
        <w:rPr>
          <w:rFonts w:ascii="Microsoft Sans Serif" w:hAnsi="Microsoft Sans Serif" w:eastAsia="Microsoft Sans Serif" w:cs="Microsoft Sans Serif"/>
          <w:b w:val="1"/>
          <w:bCs w:val="1"/>
          <w:noProof w:val="0"/>
          <w:sz w:val="24"/>
          <w:szCs w:val="24"/>
          <w:lang w:val="en-US"/>
        </w:rPr>
        <w:t>Key Factors Affecting Trends:</w:t>
      </w:r>
    </w:p>
    <w:p w:rsidR="070F7248" w:rsidP="5095B85F" w:rsidRDefault="070F7248" w14:paraId="4FB5C084" w14:textId="70F70255">
      <w:pPr>
        <w:pStyle w:val="ListParagraph"/>
        <w:numPr>
          <w:ilvl w:val="0"/>
          <w:numId w:val="33"/>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Economic Diversification:</w:t>
      </w:r>
      <w:r w:rsidRPr="5095B85F" w:rsidR="070F7248">
        <w:rPr>
          <w:rFonts w:ascii="Microsoft Sans Serif" w:hAnsi="Microsoft Sans Serif" w:eastAsia="Microsoft Sans Serif" w:cs="Microsoft Sans Serif"/>
          <w:noProof w:val="0"/>
          <w:sz w:val="24"/>
          <w:szCs w:val="24"/>
          <w:lang w:val="en-US"/>
        </w:rPr>
        <w:t xml:space="preserve"> Italy thrives on manufacturing, fashion, and tourism, alongside agriculture’s regional importance.</w:t>
      </w:r>
    </w:p>
    <w:p w:rsidR="070F7248" w:rsidP="5095B85F" w:rsidRDefault="070F7248" w14:paraId="5DBEA113" w14:textId="326DA038">
      <w:pPr>
        <w:pStyle w:val="ListParagraph"/>
        <w:numPr>
          <w:ilvl w:val="0"/>
          <w:numId w:val="33"/>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Policy and Innovation:</w:t>
      </w:r>
      <w:r w:rsidRPr="5095B85F" w:rsidR="070F7248">
        <w:rPr>
          <w:rFonts w:ascii="Microsoft Sans Serif" w:hAnsi="Microsoft Sans Serif" w:eastAsia="Microsoft Sans Serif" w:cs="Microsoft Sans Serif"/>
          <w:noProof w:val="0"/>
          <w:sz w:val="24"/>
          <w:szCs w:val="24"/>
          <w:lang w:val="en-US"/>
        </w:rPr>
        <w:t xml:space="preserve"> SME-focused policies and renewable energy investments strengthen economic stability.</w:t>
      </w:r>
    </w:p>
    <w:p w:rsidR="070F7248" w:rsidP="5095B85F" w:rsidRDefault="070F7248" w14:paraId="4D8C0DE9" w14:textId="7B07316E">
      <w:pPr>
        <w:pStyle w:val="ListParagraph"/>
        <w:numPr>
          <w:ilvl w:val="0"/>
          <w:numId w:val="33"/>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Global Economic Impact:</w:t>
      </w:r>
      <w:r w:rsidRPr="5095B85F" w:rsidR="070F7248">
        <w:rPr>
          <w:rFonts w:ascii="Microsoft Sans Serif" w:hAnsi="Microsoft Sans Serif" w:eastAsia="Microsoft Sans Serif" w:cs="Microsoft Sans Serif"/>
          <w:noProof w:val="0"/>
          <w:sz w:val="24"/>
          <w:szCs w:val="24"/>
          <w:lang w:val="en-US"/>
        </w:rPr>
        <w:t xml:space="preserve"> Luxury exports and tourism dominate, supported by EU trade agreements.</w:t>
      </w:r>
    </w:p>
    <w:p w:rsidR="070F7248" w:rsidP="5095B85F" w:rsidRDefault="070F7248" w14:paraId="138CE210" w14:textId="5A4AC8A4">
      <w:pPr>
        <w:pStyle w:val="ListParagraph"/>
        <w:numPr>
          <w:ilvl w:val="0"/>
          <w:numId w:val="33"/>
        </w:num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070F7248">
        <w:rPr>
          <w:rFonts w:ascii="Microsoft Sans Serif" w:hAnsi="Microsoft Sans Serif" w:eastAsia="Microsoft Sans Serif" w:cs="Microsoft Sans Serif"/>
          <w:b w:val="1"/>
          <w:bCs w:val="1"/>
          <w:noProof w:val="0"/>
          <w:sz w:val="24"/>
          <w:szCs w:val="24"/>
          <w:lang w:val="en-US"/>
        </w:rPr>
        <w:t>Technology:</w:t>
      </w:r>
      <w:r w:rsidRPr="5095B85F" w:rsidR="070F7248">
        <w:rPr>
          <w:rFonts w:ascii="Microsoft Sans Serif" w:hAnsi="Microsoft Sans Serif" w:eastAsia="Microsoft Sans Serif" w:cs="Microsoft Sans Serif"/>
          <w:noProof w:val="0"/>
          <w:sz w:val="24"/>
          <w:szCs w:val="24"/>
          <w:lang w:val="en-US"/>
        </w:rPr>
        <w:t xml:space="preserve"> AI-driven manufacturing innovations enhance productivity across sectors.</w:t>
      </w:r>
    </w:p>
    <w:p w:rsidR="070F7248" w:rsidP="5095B85F" w:rsidRDefault="070F7248" w14:paraId="6DF040A6" w14:textId="2706ECD5">
      <w:pPr>
        <w:bidi w:val="0"/>
        <w:spacing w:before="240" w:beforeAutospacing="off" w:after="240" w:afterAutospacing="off"/>
        <w:jc w:val="left"/>
      </w:pPr>
      <w:r w:rsidRPr="5095B85F" w:rsidR="070F7248">
        <w:rPr>
          <w:rFonts w:ascii="Microsoft Sans Serif" w:hAnsi="Microsoft Sans Serif" w:eastAsia="Microsoft Sans Serif" w:cs="Microsoft Sans Serif"/>
          <w:b w:val="1"/>
          <w:bCs w:val="1"/>
          <w:noProof w:val="0"/>
          <w:sz w:val="24"/>
          <w:szCs w:val="24"/>
          <w:lang w:val="en-US"/>
        </w:rPr>
        <w:t>Contribution to GDP:</w:t>
      </w:r>
      <w:r w:rsidRPr="5095B85F" w:rsidR="070F7248">
        <w:rPr>
          <w:rFonts w:ascii="Microsoft Sans Serif" w:hAnsi="Microsoft Sans Serif" w:eastAsia="Microsoft Sans Serif" w:cs="Microsoft Sans Serif"/>
          <w:noProof w:val="0"/>
          <w:sz w:val="24"/>
          <w:szCs w:val="24"/>
          <w:lang w:val="en-US"/>
        </w:rPr>
        <w:t xml:space="preserve"> Tourism adds 13%, with manufacturing and tech advancements contributing 10%.</w:t>
      </w:r>
    </w:p>
    <w:p w:rsidR="5095B85F" w:rsidP="5095B85F" w:rsidRDefault="5095B85F" w14:paraId="32455783" w14:textId="15039852">
      <w:pPr>
        <w:bidi w:val="0"/>
        <w:spacing w:before="240" w:beforeAutospacing="off" w:after="240" w:afterAutospacing="off"/>
        <w:jc w:val="left"/>
        <w:rPr>
          <w:rFonts w:ascii="Microsoft Sans Serif" w:hAnsi="Microsoft Sans Serif" w:eastAsia="Microsoft Sans Serif" w:cs="Microsoft Sans Serif"/>
          <w:noProof w:val="0"/>
          <w:sz w:val="24"/>
          <w:szCs w:val="24"/>
          <w:lang w:val="en-US"/>
        </w:rPr>
      </w:pPr>
    </w:p>
    <w:p w:rsidR="1EB9D836" w:rsidP="5095B85F" w:rsidRDefault="1EB9D836" w14:paraId="1A2CDE46" w14:textId="25414143">
      <w:pPr>
        <w:pStyle w:val="Heading3"/>
        <w:bidi w:val="0"/>
        <w:jc w:val="left"/>
        <w:rPr>
          <w:noProof w:val="0"/>
          <w:lang w:val="en-US"/>
        </w:rPr>
      </w:pPr>
      <w:bookmarkStart w:name="_Toc1486297955" w:id="1853146221"/>
      <w:r w:rsidRPr="5095B85F" w:rsidR="1EB9D836">
        <w:rPr>
          <w:noProof w:val="0"/>
          <w:lang w:val="en-US"/>
        </w:rPr>
        <w:t>Decreasing Factors for Per Capita Income in Each Country</w:t>
      </w:r>
      <w:bookmarkEnd w:id="1853146221"/>
    </w:p>
    <w:p w:rsidR="5095B85F" w:rsidP="5095B85F" w:rsidRDefault="5095B85F" w14:paraId="744FF750" w14:textId="605B7BC2">
      <w:pPr>
        <w:pStyle w:val="Heading3"/>
        <w:bidi w:val="0"/>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p>
    <w:p w:rsidR="1EB9D836" w:rsidP="5095B85F" w:rsidRDefault="1EB9D836" w14:paraId="432664A6" w14:textId="1C7F13D8">
      <w:pPr>
        <w:pStyle w:val="Heading3"/>
        <w:bidi w:val="0"/>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947553309" w:id="462803612"/>
      <w:r w:rsidRPr="5095B85F" w:rsidR="1EB9D836">
        <w:rPr>
          <w:rFonts w:ascii="Microsoft Sans Serif" w:hAnsi="Microsoft Sans Serif" w:eastAsia="Microsoft Sans Serif" w:cs="Microsoft Sans Serif"/>
          <w:b w:val="1"/>
          <w:bCs w:val="1"/>
          <w:noProof w:val="0"/>
          <w:sz w:val="28"/>
          <w:szCs w:val="28"/>
          <w:lang w:val="en-US"/>
        </w:rPr>
        <w:t>United States</w:t>
      </w:r>
      <w:bookmarkEnd w:id="462803612"/>
    </w:p>
    <w:p w:rsidR="1EB9D836" w:rsidP="5095B85F" w:rsidRDefault="1EB9D836" w14:paraId="41152A9C" w14:textId="3CF19803">
      <w:pPr>
        <w:pStyle w:val="ListParagraph"/>
        <w:numPr>
          <w:ilvl w:val="0"/>
          <w:numId w:val="34"/>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b w:val="1"/>
          <w:bCs w:val="1"/>
          <w:noProof w:val="0"/>
          <w:sz w:val="24"/>
          <w:szCs w:val="24"/>
          <w:lang w:val="en-US"/>
        </w:rPr>
        <w:t>Economic Inequality</w:t>
      </w:r>
      <w:r w:rsidRPr="5095B85F" w:rsidR="1EB9D836">
        <w:rPr>
          <w:rFonts w:ascii="Microsoft Sans Serif" w:hAnsi="Microsoft Sans Serif" w:eastAsia="Microsoft Sans Serif" w:cs="Microsoft Sans Serif"/>
          <w:noProof w:val="0"/>
          <w:sz w:val="24"/>
          <w:szCs w:val="24"/>
          <w:lang w:val="en-US"/>
        </w:rPr>
        <w:t>: The gap between high and low-income earners continues to grow, limiting overall per capita income growth.</w:t>
      </w:r>
    </w:p>
    <w:p w:rsidR="1EB9D836" w:rsidP="5095B85F" w:rsidRDefault="1EB9D836" w14:paraId="5785C3DC" w14:textId="42C05DA7">
      <w:pPr>
        <w:pStyle w:val="ListParagraph"/>
        <w:numPr>
          <w:ilvl w:val="0"/>
          <w:numId w:val="34"/>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b w:val="1"/>
          <w:bCs w:val="1"/>
          <w:noProof w:val="0"/>
          <w:sz w:val="24"/>
          <w:szCs w:val="24"/>
          <w:lang w:val="en-US"/>
        </w:rPr>
        <w:t>Healthcare Costs</w:t>
      </w:r>
      <w:r w:rsidRPr="5095B85F" w:rsidR="1EB9D836">
        <w:rPr>
          <w:rFonts w:ascii="Microsoft Sans Serif" w:hAnsi="Microsoft Sans Serif" w:eastAsia="Microsoft Sans Serif" w:cs="Microsoft Sans Serif"/>
          <w:noProof w:val="0"/>
          <w:sz w:val="24"/>
          <w:szCs w:val="24"/>
          <w:lang w:val="en-US"/>
        </w:rPr>
        <w:t>: Rising healthcare expenditures put pressure on disposable income.</w:t>
      </w:r>
    </w:p>
    <w:p w:rsidR="1EB9D836" w:rsidP="5095B85F" w:rsidRDefault="1EB9D836" w14:paraId="6030CF81" w14:textId="75C9E016">
      <w:pPr>
        <w:pStyle w:val="ListParagraph"/>
        <w:numPr>
          <w:ilvl w:val="0"/>
          <w:numId w:val="34"/>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b w:val="1"/>
          <w:bCs w:val="1"/>
          <w:noProof w:val="0"/>
          <w:sz w:val="24"/>
          <w:szCs w:val="24"/>
          <w:lang w:val="en-US"/>
        </w:rPr>
        <w:t>Global Competition</w:t>
      </w:r>
      <w:r w:rsidRPr="5095B85F" w:rsidR="1EB9D836">
        <w:rPr>
          <w:rFonts w:ascii="Microsoft Sans Serif" w:hAnsi="Microsoft Sans Serif" w:eastAsia="Microsoft Sans Serif" w:cs="Microsoft Sans Serif"/>
          <w:noProof w:val="0"/>
          <w:sz w:val="24"/>
          <w:szCs w:val="24"/>
          <w:lang w:val="en-US"/>
        </w:rPr>
        <w:t>: Outsourcing and global market pressures reduce manufacturing jobs domestically.</w:t>
      </w:r>
    </w:p>
    <w:p w:rsidR="1EB9D836" w:rsidP="5095B85F" w:rsidRDefault="1EB9D836" w14:paraId="6319ECDE" w14:textId="0922CE76">
      <w:pPr>
        <w:pStyle w:val="Heading3"/>
        <w:bidi w:val="0"/>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337836400" w:id="925302385"/>
      <w:r w:rsidRPr="5095B85F" w:rsidR="1EB9D836">
        <w:rPr>
          <w:rFonts w:ascii="Microsoft Sans Serif" w:hAnsi="Microsoft Sans Serif" w:eastAsia="Microsoft Sans Serif" w:cs="Microsoft Sans Serif"/>
          <w:b w:val="1"/>
          <w:bCs w:val="1"/>
          <w:noProof w:val="0"/>
          <w:sz w:val="28"/>
          <w:szCs w:val="28"/>
          <w:lang w:val="en-US"/>
        </w:rPr>
        <w:t>Australia</w:t>
      </w:r>
      <w:bookmarkEnd w:id="925302385"/>
    </w:p>
    <w:p w:rsidR="1EB9D836" w:rsidP="5095B85F" w:rsidRDefault="1EB9D836" w14:paraId="606EA57F" w14:textId="1F65155C">
      <w:pPr>
        <w:pStyle w:val="ListParagraph"/>
        <w:numPr>
          <w:ilvl w:val="0"/>
          <w:numId w:val="35"/>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b w:val="1"/>
          <w:bCs w:val="1"/>
          <w:noProof w:val="0"/>
          <w:sz w:val="24"/>
          <w:szCs w:val="24"/>
          <w:lang w:val="en-US"/>
        </w:rPr>
        <w:t>Dependence on Natural Resources</w:t>
      </w:r>
      <w:r w:rsidRPr="5095B85F" w:rsidR="1EB9D836">
        <w:rPr>
          <w:rFonts w:ascii="Microsoft Sans Serif" w:hAnsi="Microsoft Sans Serif" w:eastAsia="Microsoft Sans Serif" w:cs="Microsoft Sans Serif"/>
          <w:noProof w:val="0"/>
          <w:sz w:val="24"/>
          <w:szCs w:val="24"/>
          <w:lang w:val="en-US"/>
        </w:rPr>
        <w:t>: Fluctuating commodity prices can impact GDP per capita.</w:t>
      </w:r>
    </w:p>
    <w:p w:rsidR="1EB9D836" w:rsidP="5095B85F" w:rsidRDefault="1EB9D836" w14:paraId="23E477D1" w14:textId="51AF7FF8">
      <w:pPr>
        <w:pStyle w:val="ListParagraph"/>
        <w:numPr>
          <w:ilvl w:val="0"/>
          <w:numId w:val="35"/>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b w:val="1"/>
          <w:bCs w:val="1"/>
          <w:noProof w:val="0"/>
          <w:sz w:val="24"/>
          <w:szCs w:val="24"/>
          <w:lang w:val="en-US"/>
        </w:rPr>
        <w:t>Housing Affordability Crisis</w:t>
      </w:r>
      <w:r w:rsidRPr="5095B85F" w:rsidR="1EB9D836">
        <w:rPr>
          <w:rFonts w:ascii="Microsoft Sans Serif" w:hAnsi="Microsoft Sans Serif" w:eastAsia="Microsoft Sans Serif" w:cs="Microsoft Sans Serif"/>
          <w:noProof w:val="0"/>
          <w:sz w:val="24"/>
          <w:szCs w:val="24"/>
          <w:lang w:val="en-US"/>
        </w:rPr>
        <w:t>: High housing costs reduce disposable income for the average citizen.</w:t>
      </w:r>
    </w:p>
    <w:p w:rsidR="1EB9D836" w:rsidP="5095B85F" w:rsidRDefault="1EB9D836" w14:paraId="5BEFF406" w14:textId="6ECFC79F">
      <w:pPr>
        <w:pStyle w:val="Heading3"/>
        <w:bidi w:val="0"/>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34234691" w:id="136906106"/>
      <w:r w:rsidRPr="5095B85F" w:rsidR="1EB9D836">
        <w:rPr>
          <w:rFonts w:ascii="Microsoft Sans Serif" w:hAnsi="Microsoft Sans Serif" w:eastAsia="Microsoft Sans Serif" w:cs="Microsoft Sans Serif"/>
          <w:b w:val="1"/>
          <w:bCs w:val="1"/>
          <w:noProof w:val="0"/>
          <w:sz w:val="28"/>
          <w:szCs w:val="28"/>
          <w:lang w:val="en-US"/>
        </w:rPr>
        <w:t>New Zealand</w:t>
      </w:r>
      <w:bookmarkEnd w:id="136906106"/>
    </w:p>
    <w:p w:rsidR="1EB9D836" w:rsidP="5095B85F" w:rsidRDefault="1EB9D836" w14:paraId="5391F37D" w14:textId="6AC4C18D">
      <w:pPr>
        <w:pStyle w:val="ListParagraph"/>
        <w:numPr>
          <w:ilvl w:val="0"/>
          <w:numId w:val="36"/>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b w:val="1"/>
          <w:bCs w:val="1"/>
          <w:noProof w:val="0"/>
          <w:sz w:val="24"/>
          <w:szCs w:val="24"/>
          <w:lang w:val="en-US"/>
        </w:rPr>
        <w:t>Small Market Size</w:t>
      </w:r>
      <w:r w:rsidRPr="5095B85F" w:rsidR="1EB9D836">
        <w:rPr>
          <w:rFonts w:ascii="Microsoft Sans Serif" w:hAnsi="Microsoft Sans Serif" w:eastAsia="Microsoft Sans Serif" w:cs="Microsoft Sans Serif"/>
          <w:noProof w:val="0"/>
          <w:sz w:val="24"/>
          <w:szCs w:val="24"/>
          <w:lang w:val="en-US"/>
        </w:rPr>
        <w:t>: Limited domestic market affects large-scale industrial growth.</w:t>
      </w:r>
    </w:p>
    <w:p w:rsidR="1EB9D836" w:rsidP="5095B85F" w:rsidRDefault="1EB9D836" w14:paraId="0C0FCEE3" w14:textId="3C1A5476">
      <w:pPr>
        <w:pStyle w:val="ListParagraph"/>
        <w:numPr>
          <w:ilvl w:val="0"/>
          <w:numId w:val="36"/>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b w:val="1"/>
          <w:bCs w:val="1"/>
          <w:noProof w:val="0"/>
          <w:sz w:val="24"/>
          <w:szCs w:val="24"/>
          <w:lang w:val="en-US"/>
        </w:rPr>
        <w:t>Rural Economy</w:t>
      </w:r>
      <w:r w:rsidRPr="5095B85F" w:rsidR="1EB9D836">
        <w:rPr>
          <w:rFonts w:ascii="Microsoft Sans Serif" w:hAnsi="Microsoft Sans Serif" w:eastAsia="Microsoft Sans Serif" w:cs="Microsoft Sans Serif"/>
          <w:noProof w:val="0"/>
          <w:sz w:val="24"/>
          <w:szCs w:val="24"/>
          <w:lang w:val="en-US"/>
        </w:rPr>
        <w:t>: A significant reliance on agriculture makes the economy vulnerable to climate changes.</w:t>
      </w:r>
    </w:p>
    <w:p w:rsidR="1EB9D836" w:rsidP="5095B85F" w:rsidRDefault="1EB9D836" w14:paraId="0D2097F8" w14:textId="79513FB3">
      <w:pPr>
        <w:pStyle w:val="Heading3"/>
        <w:bidi w:val="0"/>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1002142819" w:id="232146301"/>
      <w:r w:rsidRPr="5095B85F" w:rsidR="1EB9D836">
        <w:rPr>
          <w:rFonts w:ascii="Microsoft Sans Serif" w:hAnsi="Microsoft Sans Serif" w:eastAsia="Microsoft Sans Serif" w:cs="Microsoft Sans Serif"/>
          <w:b w:val="1"/>
          <w:bCs w:val="1"/>
          <w:noProof w:val="0"/>
          <w:sz w:val="28"/>
          <w:szCs w:val="28"/>
          <w:lang w:val="en-US"/>
        </w:rPr>
        <w:t>Canada</w:t>
      </w:r>
      <w:bookmarkEnd w:id="232146301"/>
    </w:p>
    <w:p w:rsidR="1EB9D836" w:rsidP="5095B85F" w:rsidRDefault="1EB9D836" w14:paraId="7BFA57F8" w14:textId="6FA03D39">
      <w:pPr>
        <w:pStyle w:val="ListParagraph"/>
        <w:numPr>
          <w:ilvl w:val="0"/>
          <w:numId w:val="37"/>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b w:val="1"/>
          <w:bCs w:val="1"/>
          <w:noProof w:val="0"/>
          <w:sz w:val="24"/>
          <w:szCs w:val="24"/>
          <w:lang w:val="en-US"/>
        </w:rPr>
        <w:t>Energy Market Volatility</w:t>
      </w:r>
      <w:r w:rsidRPr="5095B85F" w:rsidR="1EB9D836">
        <w:rPr>
          <w:rFonts w:ascii="Microsoft Sans Serif" w:hAnsi="Microsoft Sans Serif" w:eastAsia="Microsoft Sans Serif" w:cs="Microsoft Sans Serif"/>
          <w:noProof w:val="0"/>
          <w:sz w:val="24"/>
          <w:szCs w:val="24"/>
          <w:lang w:val="en-US"/>
        </w:rPr>
        <w:t>: Dependence on oil and gas exports exposes the economy to global price fluctuations.</w:t>
      </w:r>
    </w:p>
    <w:p w:rsidR="1EB9D836" w:rsidP="5095B85F" w:rsidRDefault="1EB9D836" w14:paraId="3863F9BD" w14:textId="3D7A447C">
      <w:pPr>
        <w:pStyle w:val="ListParagraph"/>
        <w:numPr>
          <w:ilvl w:val="0"/>
          <w:numId w:val="37"/>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b w:val="1"/>
          <w:bCs w:val="1"/>
          <w:noProof w:val="0"/>
          <w:sz w:val="24"/>
          <w:szCs w:val="24"/>
          <w:lang w:val="en-US"/>
        </w:rPr>
        <w:t>Slower Population Growth</w:t>
      </w:r>
      <w:r w:rsidRPr="5095B85F" w:rsidR="1EB9D836">
        <w:rPr>
          <w:rFonts w:ascii="Microsoft Sans Serif" w:hAnsi="Microsoft Sans Serif" w:eastAsia="Microsoft Sans Serif" w:cs="Microsoft Sans Serif"/>
          <w:noProof w:val="0"/>
          <w:sz w:val="24"/>
          <w:szCs w:val="24"/>
          <w:lang w:val="en-US"/>
        </w:rPr>
        <w:t>: A declining birth rate impacts economic output.</w:t>
      </w:r>
    </w:p>
    <w:p w:rsidR="1EB9D836" w:rsidP="5095B85F" w:rsidRDefault="1EB9D836" w14:paraId="143FF82B" w14:textId="68870FC8">
      <w:pPr>
        <w:pStyle w:val="Heading3"/>
        <w:bidi w:val="0"/>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1248663800" w:id="545149136"/>
      <w:r w:rsidRPr="5095B85F" w:rsidR="1EB9D836">
        <w:rPr>
          <w:rFonts w:ascii="Microsoft Sans Serif" w:hAnsi="Microsoft Sans Serif" w:eastAsia="Microsoft Sans Serif" w:cs="Microsoft Sans Serif"/>
          <w:b w:val="1"/>
          <w:bCs w:val="1"/>
          <w:noProof w:val="0"/>
          <w:sz w:val="28"/>
          <w:szCs w:val="28"/>
          <w:lang w:val="en-US"/>
        </w:rPr>
        <w:t>England</w:t>
      </w:r>
      <w:bookmarkEnd w:id="545149136"/>
    </w:p>
    <w:p w:rsidR="1EB9D836" w:rsidP="5095B85F" w:rsidRDefault="1EB9D836" w14:paraId="26DA2CEE" w14:textId="2D2FA298">
      <w:pPr>
        <w:pStyle w:val="ListParagraph"/>
        <w:numPr>
          <w:ilvl w:val="0"/>
          <w:numId w:val="38"/>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b w:val="1"/>
          <w:bCs w:val="1"/>
          <w:noProof w:val="0"/>
          <w:sz w:val="24"/>
          <w:szCs w:val="24"/>
          <w:lang w:val="en-US"/>
        </w:rPr>
        <w:t>Brexit-Related Uncertainty</w:t>
      </w:r>
      <w:r w:rsidRPr="5095B85F" w:rsidR="1EB9D836">
        <w:rPr>
          <w:rFonts w:ascii="Microsoft Sans Serif" w:hAnsi="Microsoft Sans Serif" w:eastAsia="Microsoft Sans Serif" w:cs="Microsoft Sans Serif"/>
          <w:noProof w:val="0"/>
          <w:sz w:val="24"/>
          <w:szCs w:val="24"/>
          <w:lang w:val="en-US"/>
        </w:rPr>
        <w:t>: Challenges in trade and investment post-Brexit affect economic stability.</w:t>
      </w:r>
    </w:p>
    <w:p w:rsidR="1EB9D836" w:rsidP="5095B85F" w:rsidRDefault="1EB9D836" w14:paraId="6C73D8C1" w14:textId="64CFB0CF">
      <w:pPr>
        <w:pStyle w:val="ListParagraph"/>
        <w:numPr>
          <w:ilvl w:val="0"/>
          <w:numId w:val="38"/>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b w:val="1"/>
          <w:bCs w:val="1"/>
          <w:noProof w:val="0"/>
          <w:sz w:val="24"/>
          <w:szCs w:val="24"/>
          <w:lang w:val="en-US"/>
        </w:rPr>
        <w:t>Aging Infrastructure</w:t>
      </w:r>
      <w:r w:rsidRPr="5095B85F" w:rsidR="1EB9D836">
        <w:rPr>
          <w:rFonts w:ascii="Microsoft Sans Serif" w:hAnsi="Microsoft Sans Serif" w:eastAsia="Microsoft Sans Serif" w:cs="Microsoft Sans Serif"/>
          <w:noProof w:val="0"/>
          <w:sz w:val="24"/>
          <w:szCs w:val="24"/>
          <w:lang w:val="en-US"/>
        </w:rPr>
        <w:t>: Reduced investment in infrastructure limits growth.</w:t>
      </w:r>
    </w:p>
    <w:p w:rsidR="1EB9D836" w:rsidP="5095B85F" w:rsidRDefault="1EB9D836" w14:paraId="64E5DA33" w14:textId="7F6ECB16">
      <w:pPr>
        <w:pStyle w:val="Heading3"/>
        <w:bidi w:val="0"/>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329772788" w:id="220000894"/>
      <w:r w:rsidRPr="5095B85F" w:rsidR="1EB9D836">
        <w:rPr>
          <w:rFonts w:ascii="Microsoft Sans Serif" w:hAnsi="Microsoft Sans Serif" w:eastAsia="Microsoft Sans Serif" w:cs="Microsoft Sans Serif"/>
          <w:b w:val="1"/>
          <w:bCs w:val="1"/>
          <w:noProof w:val="0"/>
          <w:sz w:val="28"/>
          <w:szCs w:val="28"/>
          <w:lang w:val="en-US"/>
        </w:rPr>
        <w:t>Ireland</w:t>
      </w:r>
      <w:bookmarkEnd w:id="220000894"/>
    </w:p>
    <w:p w:rsidR="1EB9D836" w:rsidP="5095B85F" w:rsidRDefault="1EB9D836" w14:paraId="49390C90" w14:textId="4EF6157F">
      <w:pPr>
        <w:pStyle w:val="ListParagraph"/>
        <w:numPr>
          <w:ilvl w:val="0"/>
          <w:numId w:val="39"/>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b w:val="1"/>
          <w:bCs w:val="1"/>
          <w:noProof w:val="0"/>
          <w:sz w:val="24"/>
          <w:szCs w:val="24"/>
          <w:lang w:val="en-US"/>
        </w:rPr>
        <w:t>Over-reliance on Multinationals</w:t>
      </w:r>
      <w:r w:rsidRPr="5095B85F" w:rsidR="1EB9D836">
        <w:rPr>
          <w:rFonts w:ascii="Microsoft Sans Serif" w:hAnsi="Microsoft Sans Serif" w:eastAsia="Microsoft Sans Serif" w:cs="Microsoft Sans Serif"/>
          <w:noProof w:val="0"/>
          <w:sz w:val="24"/>
          <w:szCs w:val="24"/>
          <w:lang w:val="en-US"/>
        </w:rPr>
        <w:t>: Dependency on foreign companies makes the economy vulnerable to global shifts.</w:t>
      </w:r>
    </w:p>
    <w:p w:rsidR="1EB9D836" w:rsidP="5095B85F" w:rsidRDefault="1EB9D836" w14:paraId="29ED5AE5" w14:textId="5F567290">
      <w:pPr>
        <w:pStyle w:val="ListParagraph"/>
        <w:numPr>
          <w:ilvl w:val="0"/>
          <w:numId w:val="39"/>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b w:val="1"/>
          <w:bCs w:val="1"/>
          <w:noProof w:val="0"/>
          <w:sz w:val="24"/>
          <w:szCs w:val="24"/>
          <w:lang w:val="en-US"/>
        </w:rPr>
        <w:t>Tax Policy Scrutiny</w:t>
      </w:r>
      <w:r w:rsidRPr="5095B85F" w:rsidR="1EB9D836">
        <w:rPr>
          <w:rFonts w:ascii="Microsoft Sans Serif" w:hAnsi="Microsoft Sans Serif" w:eastAsia="Microsoft Sans Serif" w:cs="Microsoft Sans Serif"/>
          <w:noProof w:val="0"/>
          <w:sz w:val="24"/>
          <w:szCs w:val="24"/>
          <w:lang w:val="en-US"/>
        </w:rPr>
        <w:t>: Increasing global regulations could reduce Ireland’s attractiveness for multinationals.</w:t>
      </w:r>
    </w:p>
    <w:p w:rsidR="1EB9D836" w:rsidP="5095B85F" w:rsidRDefault="1EB9D836" w14:paraId="0042CA36" w14:textId="5D5DB1C0">
      <w:pPr>
        <w:pStyle w:val="Heading3"/>
        <w:bidi w:val="0"/>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1658257401" w:id="1943519800"/>
      <w:r w:rsidRPr="5095B85F" w:rsidR="1EB9D836">
        <w:rPr>
          <w:rFonts w:ascii="Microsoft Sans Serif" w:hAnsi="Microsoft Sans Serif" w:eastAsia="Microsoft Sans Serif" w:cs="Microsoft Sans Serif"/>
          <w:b w:val="1"/>
          <w:bCs w:val="1"/>
          <w:noProof w:val="0"/>
          <w:sz w:val="28"/>
          <w:szCs w:val="28"/>
          <w:lang w:val="en-US"/>
        </w:rPr>
        <w:t>Turkey</w:t>
      </w:r>
      <w:bookmarkEnd w:id="1943519800"/>
    </w:p>
    <w:p w:rsidR="1EB9D836" w:rsidP="5095B85F" w:rsidRDefault="1EB9D836" w14:paraId="4C162705" w14:textId="67D5ADA3">
      <w:pPr>
        <w:pStyle w:val="ListParagraph"/>
        <w:numPr>
          <w:ilvl w:val="0"/>
          <w:numId w:val="40"/>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b w:val="1"/>
          <w:bCs w:val="1"/>
          <w:noProof w:val="0"/>
          <w:sz w:val="24"/>
          <w:szCs w:val="24"/>
          <w:lang w:val="en-US"/>
        </w:rPr>
        <w:t>High Inflation</w:t>
      </w:r>
      <w:r w:rsidRPr="5095B85F" w:rsidR="1EB9D836">
        <w:rPr>
          <w:rFonts w:ascii="Microsoft Sans Serif" w:hAnsi="Microsoft Sans Serif" w:eastAsia="Microsoft Sans Serif" w:cs="Microsoft Sans Serif"/>
          <w:noProof w:val="0"/>
          <w:sz w:val="24"/>
          <w:szCs w:val="24"/>
          <w:lang w:val="en-US"/>
        </w:rPr>
        <w:t>: Persistent inflation erodes purchasing power.</w:t>
      </w:r>
    </w:p>
    <w:p w:rsidR="1EB9D836" w:rsidP="5095B85F" w:rsidRDefault="1EB9D836" w14:paraId="34FF5312" w14:textId="658FE8D1">
      <w:pPr>
        <w:pStyle w:val="ListParagraph"/>
        <w:numPr>
          <w:ilvl w:val="0"/>
          <w:numId w:val="40"/>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b w:val="1"/>
          <w:bCs w:val="1"/>
          <w:noProof w:val="0"/>
          <w:sz w:val="24"/>
          <w:szCs w:val="24"/>
          <w:lang w:val="en-US"/>
        </w:rPr>
        <w:t>Political Instability</w:t>
      </w:r>
      <w:r w:rsidRPr="5095B85F" w:rsidR="1EB9D836">
        <w:rPr>
          <w:rFonts w:ascii="Microsoft Sans Serif" w:hAnsi="Microsoft Sans Serif" w:eastAsia="Microsoft Sans Serif" w:cs="Microsoft Sans Serif"/>
          <w:noProof w:val="0"/>
          <w:sz w:val="24"/>
          <w:szCs w:val="24"/>
          <w:lang w:val="en-US"/>
        </w:rPr>
        <w:t>: Political and economic policies create uncertainty for investors.</w:t>
      </w:r>
    </w:p>
    <w:p w:rsidR="1EB9D836" w:rsidP="5095B85F" w:rsidRDefault="1EB9D836" w14:paraId="7FE3D721" w14:textId="2F40E29D">
      <w:pPr>
        <w:pStyle w:val="Heading3"/>
        <w:bidi w:val="0"/>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959557200" w:id="623614688"/>
      <w:r w:rsidRPr="5095B85F" w:rsidR="1EB9D836">
        <w:rPr>
          <w:rFonts w:ascii="Microsoft Sans Serif" w:hAnsi="Microsoft Sans Serif" w:eastAsia="Microsoft Sans Serif" w:cs="Microsoft Sans Serif"/>
          <w:b w:val="1"/>
          <w:bCs w:val="1"/>
          <w:noProof w:val="0"/>
          <w:sz w:val="28"/>
          <w:szCs w:val="28"/>
          <w:lang w:val="en-US"/>
        </w:rPr>
        <w:t>Germany</w:t>
      </w:r>
      <w:bookmarkEnd w:id="623614688"/>
    </w:p>
    <w:p w:rsidR="1EB9D836" w:rsidP="5095B85F" w:rsidRDefault="1EB9D836" w14:paraId="0FA1FA94" w14:textId="018A11B7">
      <w:pPr>
        <w:pStyle w:val="ListParagraph"/>
        <w:numPr>
          <w:ilvl w:val="0"/>
          <w:numId w:val="41"/>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b w:val="1"/>
          <w:bCs w:val="1"/>
          <w:noProof w:val="0"/>
          <w:sz w:val="24"/>
          <w:szCs w:val="24"/>
          <w:lang w:val="en-US"/>
        </w:rPr>
        <w:t>Energy Transition Challenges</w:t>
      </w:r>
      <w:r w:rsidRPr="5095B85F" w:rsidR="1EB9D836">
        <w:rPr>
          <w:rFonts w:ascii="Microsoft Sans Serif" w:hAnsi="Microsoft Sans Serif" w:eastAsia="Microsoft Sans Serif" w:cs="Microsoft Sans Serif"/>
          <w:noProof w:val="0"/>
          <w:sz w:val="24"/>
          <w:szCs w:val="24"/>
          <w:lang w:val="en-US"/>
        </w:rPr>
        <w:t>: Shifting away from fossil fuels increases costs.</w:t>
      </w:r>
    </w:p>
    <w:p w:rsidR="1EB9D836" w:rsidP="5095B85F" w:rsidRDefault="1EB9D836" w14:paraId="71B5412A" w14:textId="35192A97">
      <w:pPr>
        <w:pStyle w:val="ListParagraph"/>
        <w:numPr>
          <w:ilvl w:val="0"/>
          <w:numId w:val="41"/>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b w:val="1"/>
          <w:bCs w:val="1"/>
          <w:noProof w:val="0"/>
          <w:sz w:val="24"/>
          <w:szCs w:val="24"/>
          <w:lang w:val="en-US"/>
        </w:rPr>
        <w:t>Aging Population</w:t>
      </w:r>
      <w:r w:rsidRPr="5095B85F" w:rsidR="1EB9D836">
        <w:rPr>
          <w:rFonts w:ascii="Microsoft Sans Serif" w:hAnsi="Microsoft Sans Serif" w:eastAsia="Microsoft Sans Serif" w:cs="Microsoft Sans Serif"/>
          <w:noProof w:val="0"/>
          <w:sz w:val="24"/>
          <w:szCs w:val="24"/>
          <w:lang w:val="en-US"/>
        </w:rPr>
        <w:t>: A growing number of retirees strains social services.</w:t>
      </w:r>
    </w:p>
    <w:p w:rsidR="1EB9D836" w:rsidP="5095B85F" w:rsidRDefault="1EB9D836" w14:paraId="03BED27C" w14:textId="5F9A1987">
      <w:pPr>
        <w:pStyle w:val="Heading3"/>
        <w:bidi w:val="0"/>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1655743485" w:id="543799760"/>
      <w:r w:rsidRPr="5095B85F" w:rsidR="1EB9D836">
        <w:rPr>
          <w:rFonts w:ascii="Microsoft Sans Serif" w:hAnsi="Microsoft Sans Serif" w:eastAsia="Microsoft Sans Serif" w:cs="Microsoft Sans Serif"/>
          <w:b w:val="1"/>
          <w:bCs w:val="1"/>
          <w:noProof w:val="0"/>
          <w:sz w:val="28"/>
          <w:szCs w:val="28"/>
          <w:lang w:val="en-US"/>
        </w:rPr>
        <w:t>Japan</w:t>
      </w:r>
      <w:bookmarkEnd w:id="543799760"/>
    </w:p>
    <w:p w:rsidR="1EB9D836" w:rsidP="5095B85F" w:rsidRDefault="1EB9D836" w14:paraId="2CCBCC76" w14:textId="6E9D3DCA">
      <w:pPr>
        <w:pStyle w:val="ListParagraph"/>
        <w:numPr>
          <w:ilvl w:val="0"/>
          <w:numId w:val="42"/>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b w:val="1"/>
          <w:bCs w:val="1"/>
          <w:noProof w:val="0"/>
          <w:sz w:val="24"/>
          <w:szCs w:val="24"/>
          <w:lang w:val="en-US"/>
        </w:rPr>
        <w:t>Demographic Decline</w:t>
      </w:r>
      <w:r w:rsidRPr="5095B85F" w:rsidR="1EB9D836">
        <w:rPr>
          <w:rFonts w:ascii="Microsoft Sans Serif" w:hAnsi="Microsoft Sans Serif" w:eastAsia="Microsoft Sans Serif" w:cs="Microsoft Sans Serif"/>
          <w:noProof w:val="0"/>
          <w:sz w:val="24"/>
          <w:szCs w:val="24"/>
          <w:lang w:val="en-US"/>
        </w:rPr>
        <w:t>: Shrinking workforce due to aging population impacts GDP.</w:t>
      </w:r>
    </w:p>
    <w:p w:rsidR="1EB9D836" w:rsidP="5095B85F" w:rsidRDefault="1EB9D836" w14:paraId="38CAC595" w14:textId="4403DD12">
      <w:pPr>
        <w:pStyle w:val="ListParagraph"/>
        <w:numPr>
          <w:ilvl w:val="0"/>
          <w:numId w:val="42"/>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b w:val="1"/>
          <w:bCs w:val="1"/>
          <w:noProof w:val="0"/>
          <w:sz w:val="24"/>
          <w:szCs w:val="24"/>
          <w:lang w:val="en-US"/>
        </w:rPr>
        <w:t>Stagnant Wage Growth</w:t>
      </w:r>
      <w:r w:rsidRPr="5095B85F" w:rsidR="1EB9D836">
        <w:rPr>
          <w:rFonts w:ascii="Microsoft Sans Serif" w:hAnsi="Microsoft Sans Serif" w:eastAsia="Microsoft Sans Serif" w:cs="Microsoft Sans Serif"/>
          <w:noProof w:val="0"/>
          <w:sz w:val="24"/>
          <w:szCs w:val="24"/>
          <w:lang w:val="en-US"/>
        </w:rPr>
        <w:t>: Lack of wage increases limits consumer spending.</w:t>
      </w:r>
    </w:p>
    <w:p w:rsidR="1EB9D836" w:rsidP="5095B85F" w:rsidRDefault="1EB9D836" w14:paraId="21FC5031" w14:textId="0C3FB3CD">
      <w:pPr>
        <w:pStyle w:val="Heading3"/>
        <w:bidi w:val="0"/>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347325357" w:id="259858808"/>
      <w:r w:rsidRPr="5095B85F" w:rsidR="1EB9D836">
        <w:rPr>
          <w:rFonts w:ascii="Microsoft Sans Serif" w:hAnsi="Microsoft Sans Serif" w:eastAsia="Microsoft Sans Serif" w:cs="Microsoft Sans Serif"/>
          <w:b w:val="1"/>
          <w:bCs w:val="1"/>
          <w:noProof w:val="0"/>
          <w:sz w:val="28"/>
          <w:szCs w:val="28"/>
          <w:lang w:val="en-US"/>
        </w:rPr>
        <w:t>Italy</w:t>
      </w:r>
      <w:bookmarkEnd w:id="259858808"/>
    </w:p>
    <w:p w:rsidR="1EB9D836" w:rsidP="5095B85F" w:rsidRDefault="1EB9D836" w14:paraId="313D9CAB" w14:textId="55AB9B38">
      <w:pPr>
        <w:pStyle w:val="ListParagraph"/>
        <w:numPr>
          <w:ilvl w:val="0"/>
          <w:numId w:val="43"/>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b w:val="1"/>
          <w:bCs w:val="1"/>
          <w:noProof w:val="0"/>
          <w:sz w:val="24"/>
          <w:szCs w:val="24"/>
          <w:lang w:val="en-US"/>
        </w:rPr>
        <w:t>High Public Debt</w:t>
      </w:r>
      <w:r w:rsidRPr="5095B85F" w:rsidR="1EB9D836">
        <w:rPr>
          <w:rFonts w:ascii="Microsoft Sans Serif" w:hAnsi="Microsoft Sans Serif" w:eastAsia="Microsoft Sans Serif" w:cs="Microsoft Sans Serif"/>
          <w:noProof w:val="0"/>
          <w:sz w:val="24"/>
          <w:szCs w:val="24"/>
          <w:lang w:val="en-US"/>
        </w:rPr>
        <w:t>: Significant national debt impacts government spending on growth initiatives.</w:t>
      </w:r>
    </w:p>
    <w:p w:rsidR="1EB9D836" w:rsidP="5095B85F" w:rsidRDefault="1EB9D836" w14:paraId="16F7BAD3" w14:textId="56A8A09E">
      <w:pPr>
        <w:pStyle w:val="ListParagraph"/>
        <w:numPr>
          <w:ilvl w:val="0"/>
          <w:numId w:val="43"/>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b w:val="1"/>
          <w:bCs w:val="1"/>
          <w:noProof w:val="0"/>
          <w:sz w:val="24"/>
          <w:szCs w:val="24"/>
          <w:lang w:val="en-US"/>
        </w:rPr>
        <w:t>Youth Unemployment</w:t>
      </w:r>
      <w:r w:rsidRPr="5095B85F" w:rsidR="1EB9D836">
        <w:rPr>
          <w:rFonts w:ascii="Microsoft Sans Serif" w:hAnsi="Microsoft Sans Serif" w:eastAsia="Microsoft Sans Serif" w:cs="Microsoft Sans Serif"/>
          <w:noProof w:val="0"/>
          <w:sz w:val="24"/>
          <w:szCs w:val="24"/>
          <w:lang w:val="en-US"/>
        </w:rPr>
        <w:t>: Limited opportunities for young workers slow economic momentum.</w:t>
      </w:r>
    </w:p>
    <w:p w:rsidR="5095B85F" w:rsidP="5095B85F" w:rsidRDefault="5095B85F" w14:paraId="295A5AE7" w14:textId="196058CD">
      <w:pPr>
        <w:bidi w:val="0"/>
        <w:jc w:val="left"/>
      </w:pPr>
    </w:p>
    <w:p w:rsidR="1EB9D836" w:rsidP="5095B85F" w:rsidRDefault="1EB9D836" w14:paraId="262D1EC7" w14:textId="05BB24DB">
      <w:pPr>
        <w:pStyle w:val="Heading3"/>
        <w:bidi w:val="0"/>
        <w:jc w:val="left"/>
        <w:rPr>
          <w:noProof w:val="0"/>
          <w:lang w:val="en-US"/>
        </w:rPr>
      </w:pPr>
      <w:bookmarkStart w:name="_Toc907484508" w:id="663311678"/>
      <w:r w:rsidRPr="5095B85F" w:rsidR="1EB9D836">
        <w:rPr>
          <w:noProof w:val="0"/>
          <w:lang w:val="en-US"/>
        </w:rPr>
        <w:t>Common Factors Influencing Per Capita Income in Developed Countries</w:t>
      </w:r>
      <w:bookmarkEnd w:id="663311678"/>
    </w:p>
    <w:p w:rsidR="5095B85F" w:rsidP="5095B85F" w:rsidRDefault="5095B85F" w14:paraId="70F66B67" w14:textId="03340EEE">
      <w:pPr>
        <w:pStyle w:val="Heading3"/>
        <w:bidi w:val="0"/>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p>
    <w:p w:rsidR="1EB9D836" w:rsidP="5095B85F" w:rsidRDefault="1EB9D836" w14:paraId="7BF8D937" w14:textId="46C26CC2">
      <w:pPr>
        <w:pStyle w:val="Heading3"/>
        <w:bidi w:val="0"/>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1651492328" w:id="1224152602"/>
      <w:r w:rsidRPr="5095B85F" w:rsidR="1EB9D836">
        <w:rPr>
          <w:rFonts w:ascii="Microsoft Sans Serif" w:hAnsi="Microsoft Sans Serif" w:eastAsia="Microsoft Sans Serif" w:cs="Microsoft Sans Serif"/>
          <w:b w:val="1"/>
          <w:bCs w:val="1"/>
          <w:noProof w:val="0"/>
          <w:sz w:val="28"/>
          <w:szCs w:val="28"/>
          <w:lang w:val="en-US"/>
        </w:rPr>
        <w:t>Economic Diversification</w:t>
      </w:r>
      <w:bookmarkEnd w:id="1224152602"/>
    </w:p>
    <w:p w:rsidR="1EB9D836" w:rsidP="5095B85F" w:rsidRDefault="1EB9D836" w14:paraId="5FA6CB53" w14:textId="4AACC26E">
      <w:pPr>
        <w:pStyle w:val="ListParagraph"/>
        <w:numPr>
          <w:ilvl w:val="0"/>
          <w:numId w:val="44"/>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noProof w:val="0"/>
          <w:sz w:val="24"/>
          <w:szCs w:val="24"/>
          <w:lang w:val="en-US"/>
        </w:rPr>
        <w:t>Countries with a broad industrial base (e.g., Germany) show more resilience compared to those heavily dependent on a single sector (e.g., Australia’s reliance on commodities).</w:t>
      </w:r>
    </w:p>
    <w:p w:rsidR="1EB9D836" w:rsidP="5095B85F" w:rsidRDefault="1EB9D836" w14:paraId="0996046B" w14:textId="07DDD28B">
      <w:pPr>
        <w:pStyle w:val="Heading3"/>
        <w:bidi w:val="0"/>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1600613868" w:id="676977024"/>
      <w:r w:rsidRPr="5095B85F" w:rsidR="1EB9D836">
        <w:rPr>
          <w:rFonts w:ascii="Microsoft Sans Serif" w:hAnsi="Microsoft Sans Serif" w:eastAsia="Microsoft Sans Serif" w:cs="Microsoft Sans Serif"/>
          <w:b w:val="1"/>
          <w:bCs w:val="1"/>
          <w:noProof w:val="0"/>
          <w:sz w:val="28"/>
          <w:szCs w:val="28"/>
          <w:lang w:val="en-US"/>
        </w:rPr>
        <w:t>Policy and Innovation</w:t>
      </w:r>
      <w:bookmarkEnd w:id="676977024"/>
    </w:p>
    <w:p w:rsidR="1EB9D836" w:rsidP="5095B85F" w:rsidRDefault="1EB9D836" w14:paraId="48549E33" w14:textId="2BC5BA38">
      <w:pPr>
        <w:pStyle w:val="ListParagraph"/>
        <w:numPr>
          <w:ilvl w:val="0"/>
          <w:numId w:val="45"/>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noProof w:val="0"/>
          <w:sz w:val="24"/>
          <w:szCs w:val="24"/>
          <w:lang w:val="en-US"/>
        </w:rPr>
        <w:t>Progressive policies in countries like Sweden and Denmark emphasize sustainability and technological advancement, driving steady growth.</w:t>
      </w:r>
    </w:p>
    <w:p w:rsidR="1EB9D836" w:rsidP="5095B85F" w:rsidRDefault="1EB9D836" w14:paraId="44EE4A70" w14:textId="4B87CF12">
      <w:pPr>
        <w:pStyle w:val="ListParagraph"/>
        <w:numPr>
          <w:ilvl w:val="0"/>
          <w:numId w:val="45"/>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noProof w:val="0"/>
          <w:sz w:val="24"/>
          <w:szCs w:val="24"/>
          <w:lang w:val="en-US"/>
        </w:rPr>
        <w:t>Countries lacking forward-thinking policies, like Turkey, experience stagnation or slow growth.</w:t>
      </w:r>
    </w:p>
    <w:p w:rsidR="1EB9D836" w:rsidP="5095B85F" w:rsidRDefault="1EB9D836" w14:paraId="3F561F62" w14:textId="47D16046">
      <w:pPr>
        <w:pStyle w:val="Heading3"/>
        <w:bidi w:val="0"/>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1258329720" w:id="2120364602"/>
      <w:r w:rsidRPr="5095B85F" w:rsidR="1EB9D836">
        <w:rPr>
          <w:rFonts w:ascii="Microsoft Sans Serif" w:hAnsi="Microsoft Sans Serif" w:eastAsia="Microsoft Sans Serif" w:cs="Microsoft Sans Serif"/>
          <w:b w:val="1"/>
          <w:bCs w:val="1"/>
          <w:noProof w:val="0"/>
          <w:sz w:val="28"/>
          <w:szCs w:val="28"/>
          <w:lang w:val="en-US"/>
        </w:rPr>
        <w:t>Global Economic Impact</w:t>
      </w:r>
      <w:bookmarkEnd w:id="2120364602"/>
    </w:p>
    <w:p w:rsidR="1EB9D836" w:rsidP="5095B85F" w:rsidRDefault="1EB9D836" w14:paraId="0841BB56" w14:textId="1FF5DA05">
      <w:pPr>
        <w:pStyle w:val="ListParagraph"/>
        <w:numPr>
          <w:ilvl w:val="0"/>
          <w:numId w:val="46"/>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noProof w:val="0"/>
          <w:sz w:val="24"/>
          <w:szCs w:val="24"/>
          <w:lang w:val="en-US"/>
        </w:rPr>
        <w:t>Trade agreements and global market shifts affect all developed countries. For example, Brexit challenges England’s trade relationships with the EU.</w:t>
      </w:r>
    </w:p>
    <w:p w:rsidR="1EB9D836" w:rsidP="5095B85F" w:rsidRDefault="1EB9D836" w14:paraId="0E4325FA" w14:textId="0D3CF1FF">
      <w:pPr>
        <w:pStyle w:val="ListParagraph"/>
        <w:numPr>
          <w:ilvl w:val="0"/>
          <w:numId w:val="46"/>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noProof w:val="0"/>
          <w:sz w:val="24"/>
          <w:szCs w:val="24"/>
          <w:lang w:val="en-US"/>
        </w:rPr>
        <w:t>Resource-dependent nations like Canada and Norway face economic volatility due to fluctuating global commodity prices.</w:t>
      </w:r>
    </w:p>
    <w:p w:rsidR="1EB9D836" w:rsidP="5095B85F" w:rsidRDefault="1EB9D836" w14:paraId="5DB939C2" w14:textId="5C5FD089">
      <w:pPr>
        <w:pStyle w:val="Heading3"/>
        <w:bidi w:val="0"/>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73070179" w:id="361149152"/>
      <w:r w:rsidRPr="5095B85F" w:rsidR="1EB9D836">
        <w:rPr>
          <w:rFonts w:ascii="Microsoft Sans Serif" w:hAnsi="Microsoft Sans Serif" w:eastAsia="Microsoft Sans Serif" w:cs="Microsoft Sans Serif"/>
          <w:b w:val="1"/>
          <w:bCs w:val="1"/>
          <w:noProof w:val="0"/>
          <w:sz w:val="28"/>
          <w:szCs w:val="28"/>
          <w:lang w:val="en-US"/>
        </w:rPr>
        <w:t>Technology (AI and Rapid Growth)</w:t>
      </w:r>
      <w:bookmarkEnd w:id="361149152"/>
    </w:p>
    <w:p w:rsidR="1EB9D836" w:rsidP="5095B85F" w:rsidRDefault="1EB9D836" w14:paraId="7C4F5EBB" w14:textId="1780E8AB">
      <w:pPr>
        <w:pStyle w:val="ListParagraph"/>
        <w:numPr>
          <w:ilvl w:val="0"/>
          <w:numId w:val="47"/>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noProof w:val="0"/>
          <w:sz w:val="24"/>
          <w:szCs w:val="24"/>
          <w:lang w:val="en-US"/>
        </w:rPr>
        <w:t>Technology hubs like Silicon Valley in the US and AI advancements in Japan and England contribute significantly to GDP.</w:t>
      </w:r>
    </w:p>
    <w:p w:rsidR="1EB9D836" w:rsidP="5095B85F" w:rsidRDefault="1EB9D836" w14:paraId="15722E85" w14:textId="664ACB7C">
      <w:pPr>
        <w:pStyle w:val="ListParagraph"/>
        <w:numPr>
          <w:ilvl w:val="0"/>
          <w:numId w:val="47"/>
        </w:numPr>
        <w:bidi w:val="0"/>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1EB9D836">
        <w:rPr>
          <w:rFonts w:ascii="Microsoft Sans Serif" w:hAnsi="Microsoft Sans Serif" w:eastAsia="Microsoft Sans Serif" w:cs="Microsoft Sans Serif"/>
          <w:noProof w:val="0"/>
          <w:sz w:val="24"/>
          <w:szCs w:val="24"/>
          <w:lang w:val="en-US"/>
        </w:rPr>
        <w:t>Countries investing in AI, like Ireland with multinational tech firms, see faster growth than those lagging in technological adoption.</w:t>
      </w:r>
    </w:p>
    <w:p w:rsidR="5095B85F" w:rsidP="5095B85F" w:rsidRDefault="5095B85F" w14:paraId="2854FC69" w14:textId="334008FB">
      <w:pPr>
        <w:bidi w:val="0"/>
        <w:jc w:val="left"/>
      </w:pPr>
    </w:p>
    <w:p w:rsidR="440D39C7" w:rsidP="5095B85F" w:rsidRDefault="440D39C7" w14:paraId="029BA8C1" w14:textId="3FE6DE7B">
      <w:pPr>
        <w:pStyle w:val="Heading3"/>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1411959948" w:id="931949036"/>
      <w:r w:rsidRPr="5095B85F" w:rsidR="440D39C7">
        <w:rPr>
          <w:rFonts w:ascii="Microsoft Sans Serif" w:hAnsi="Microsoft Sans Serif" w:eastAsia="Microsoft Sans Serif" w:cs="Microsoft Sans Serif"/>
          <w:b w:val="1"/>
          <w:bCs w:val="1"/>
          <w:noProof w:val="0"/>
          <w:sz w:val="28"/>
          <w:szCs w:val="28"/>
          <w:lang w:val="en-US"/>
        </w:rPr>
        <w:t>Key Observations</w:t>
      </w:r>
      <w:bookmarkEnd w:id="931949036"/>
    </w:p>
    <w:p w:rsidR="440D39C7" w:rsidP="5095B85F" w:rsidRDefault="440D39C7" w14:paraId="5C29977B" w14:textId="2F266BA1">
      <w:pPr>
        <w:pStyle w:val="ListParagraph"/>
        <w:numPr>
          <w:ilvl w:val="0"/>
          <w:numId w:val="23"/>
        </w:numPr>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440D39C7">
        <w:rPr>
          <w:rFonts w:ascii="Microsoft Sans Serif" w:hAnsi="Microsoft Sans Serif" w:eastAsia="Microsoft Sans Serif" w:cs="Microsoft Sans Serif"/>
          <w:b w:val="1"/>
          <w:bCs w:val="1"/>
          <w:noProof w:val="0"/>
          <w:sz w:val="24"/>
          <w:szCs w:val="24"/>
          <w:lang w:val="en-US"/>
        </w:rPr>
        <w:t>Higher Growth Countries</w:t>
      </w:r>
      <w:r w:rsidRPr="5095B85F" w:rsidR="440D39C7">
        <w:rPr>
          <w:rFonts w:ascii="Microsoft Sans Serif" w:hAnsi="Microsoft Sans Serif" w:eastAsia="Microsoft Sans Serif" w:cs="Microsoft Sans Serif"/>
          <w:noProof w:val="0"/>
          <w:sz w:val="24"/>
          <w:szCs w:val="24"/>
          <w:lang w:val="en-US"/>
        </w:rPr>
        <w:t>: Ireland leads with a per capita income 1,872% above Pakistan's, driven by global demand and favorable policies.</w:t>
      </w:r>
    </w:p>
    <w:p w:rsidR="440D39C7" w:rsidP="5095B85F" w:rsidRDefault="440D39C7" w14:paraId="56EBA9C9" w14:textId="50C263C1">
      <w:pPr>
        <w:pStyle w:val="ListParagraph"/>
        <w:numPr>
          <w:ilvl w:val="0"/>
          <w:numId w:val="23"/>
        </w:numPr>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440D39C7">
        <w:rPr>
          <w:rFonts w:ascii="Microsoft Sans Serif" w:hAnsi="Microsoft Sans Serif" w:eastAsia="Microsoft Sans Serif" w:cs="Microsoft Sans Serif"/>
          <w:b w:val="1"/>
          <w:bCs w:val="1"/>
          <w:noProof w:val="0"/>
          <w:sz w:val="24"/>
          <w:szCs w:val="24"/>
          <w:lang w:val="en-US"/>
        </w:rPr>
        <w:t>Comparative Insights</w:t>
      </w:r>
      <w:r w:rsidRPr="5095B85F" w:rsidR="440D39C7">
        <w:rPr>
          <w:rFonts w:ascii="Microsoft Sans Serif" w:hAnsi="Microsoft Sans Serif" w:eastAsia="Microsoft Sans Serif" w:cs="Microsoft Sans Serif"/>
          <w:noProof w:val="0"/>
          <w:sz w:val="24"/>
          <w:szCs w:val="24"/>
          <w:lang w:val="en-US"/>
        </w:rPr>
        <w:t>: Pakistan’s GDP per capita of $6,437 remains significantly lower than all analyzed countries, reflecting a need for enhanced industrialization and policy improvements.</w:t>
      </w:r>
    </w:p>
    <w:p w:rsidR="48E60860" w:rsidP="5095B85F" w:rsidRDefault="48E60860" w14:paraId="01930D93" w14:textId="506AD5A9">
      <w:pPr>
        <w:pStyle w:val="Heading1"/>
        <w:jc w:val="left"/>
        <w:rPr>
          <w:noProof w:val="0"/>
          <w:lang w:val="en-US"/>
        </w:rPr>
      </w:pPr>
      <w:bookmarkStart w:name="_Toc1917640739" w:id="1149261826"/>
      <w:r w:rsidRPr="5095B85F" w:rsidR="48E60860">
        <w:rPr>
          <w:noProof w:val="0"/>
          <w:lang w:val="en-US"/>
        </w:rPr>
        <w:t>Explain Michael Porter’s Six Forces Framework. Illustrate with examples how each force influences competition within an industry.</w:t>
      </w:r>
      <w:bookmarkEnd w:id="1149261826"/>
    </w:p>
    <w:p w:rsidR="55363F15" w:rsidP="5095B85F" w:rsidRDefault="55363F15" w14:paraId="292B3A73" w14:textId="03252E4D">
      <w:pPr>
        <w:pStyle w:val="Heading3"/>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216087157" w:id="1818696264"/>
      <w:r w:rsidRPr="5095B85F" w:rsidR="55363F15">
        <w:rPr>
          <w:rFonts w:ascii="Microsoft Sans Serif" w:hAnsi="Microsoft Sans Serif" w:eastAsia="Microsoft Sans Serif" w:cs="Microsoft Sans Serif"/>
          <w:b w:val="1"/>
          <w:bCs w:val="1"/>
          <w:noProof w:val="0"/>
          <w:sz w:val="28"/>
          <w:szCs w:val="28"/>
          <w:lang w:val="en-US"/>
        </w:rPr>
        <w:t>Framework Explained</w:t>
      </w:r>
      <w:bookmarkEnd w:id="1818696264"/>
    </w:p>
    <w:p w:rsidR="3A09C159" w:rsidP="5095B85F" w:rsidRDefault="3A09C159" w14:paraId="378F52BB" w14:textId="670BAB8A">
      <w:pPr>
        <w:spacing w:before="240" w:beforeAutospacing="off" w:after="240" w:afterAutospacing="off"/>
        <w:jc w:val="left"/>
      </w:pPr>
      <w:r w:rsidRPr="5095B85F" w:rsidR="3A09C159">
        <w:rPr>
          <w:rFonts w:ascii="Microsoft Sans Serif" w:hAnsi="Microsoft Sans Serif" w:eastAsia="Microsoft Sans Serif" w:cs="Microsoft Sans Serif"/>
          <w:noProof w:val="0"/>
          <w:sz w:val="24"/>
          <w:szCs w:val="24"/>
          <w:lang w:val="en-US"/>
        </w:rPr>
        <w:t xml:space="preserve">Michael Porter’s Six Forces Framework, also known as the Porter’s Five Forces Model, is a tool used to analyze the competitive forces within an industry. The model helps to understand the underlying drivers of profitability in any given industry. It is based on the premise that there are five key forces that shape the level of competition and, ultimately, the profitability of businesses within that industry. </w:t>
      </w:r>
    </w:p>
    <w:p w:rsidR="39696ED6" w:rsidP="5095B85F" w:rsidRDefault="39696ED6" w14:paraId="33F5EE11" w14:textId="2EBA03FF">
      <w:pPr>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39696ED6">
        <w:rPr>
          <w:rFonts w:ascii="Microsoft Sans Serif" w:hAnsi="Microsoft Sans Serif" w:eastAsia="Microsoft Sans Serif" w:cs="Microsoft Sans Serif"/>
          <w:noProof w:val="0"/>
          <w:sz w:val="24"/>
          <w:szCs w:val="24"/>
          <w:lang w:val="en-US"/>
        </w:rPr>
        <w:t>The initial five Forces purpose was:</w:t>
      </w:r>
    </w:p>
    <w:p w:rsidR="39696ED6" w:rsidP="5095B85F" w:rsidRDefault="39696ED6" w14:paraId="231680A0" w14:textId="2560FF37">
      <w:pPr>
        <w:pStyle w:val="ListParagraph"/>
        <w:numPr>
          <w:ilvl w:val="0"/>
          <w:numId w:val="62"/>
        </w:numPr>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39696ED6">
        <w:rPr>
          <w:rFonts w:ascii="Microsoft Sans Serif" w:hAnsi="Microsoft Sans Serif" w:eastAsia="Microsoft Sans Serif" w:cs="Microsoft Sans Serif"/>
          <w:noProof w:val="0"/>
          <w:sz w:val="24"/>
          <w:szCs w:val="24"/>
          <w:lang w:val="en-US"/>
        </w:rPr>
        <w:t>Threat of New Entrants</w:t>
      </w:r>
    </w:p>
    <w:p w:rsidR="39696ED6" w:rsidP="5095B85F" w:rsidRDefault="39696ED6" w14:paraId="4AED4100" w14:textId="07CA448A">
      <w:pPr>
        <w:pStyle w:val="ListParagraph"/>
        <w:numPr>
          <w:ilvl w:val="0"/>
          <w:numId w:val="62"/>
        </w:numPr>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39696ED6">
        <w:rPr>
          <w:rFonts w:ascii="Microsoft Sans Serif" w:hAnsi="Microsoft Sans Serif" w:eastAsia="Microsoft Sans Serif" w:cs="Microsoft Sans Serif"/>
          <w:noProof w:val="0"/>
          <w:sz w:val="24"/>
          <w:szCs w:val="24"/>
          <w:lang w:val="en-US"/>
        </w:rPr>
        <w:t>Bargaining Power of Suppliers</w:t>
      </w:r>
    </w:p>
    <w:p w:rsidR="39696ED6" w:rsidP="5095B85F" w:rsidRDefault="39696ED6" w14:paraId="6A1A3352" w14:textId="7EBD1E78">
      <w:pPr>
        <w:pStyle w:val="ListParagraph"/>
        <w:numPr>
          <w:ilvl w:val="0"/>
          <w:numId w:val="62"/>
        </w:numPr>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39696ED6">
        <w:rPr>
          <w:rFonts w:ascii="Microsoft Sans Serif" w:hAnsi="Microsoft Sans Serif" w:eastAsia="Microsoft Sans Serif" w:cs="Microsoft Sans Serif"/>
          <w:noProof w:val="0"/>
          <w:sz w:val="24"/>
          <w:szCs w:val="24"/>
          <w:lang w:val="en-US"/>
        </w:rPr>
        <w:t>Bargaining Power of Buyers</w:t>
      </w:r>
    </w:p>
    <w:p w:rsidR="39696ED6" w:rsidP="5095B85F" w:rsidRDefault="39696ED6" w14:paraId="4955F440" w14:textId="2E916AC0">
      <w:pPr>
        <w:pStyle w:val="ListParagraph"/>
        <w:numPr>
          <w:ilvl w:val="0"/>
          <w:numId w:val="62"/>
        </w:numPr>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39696ED6">
        <w:rPr>
          <w:rFonts w:ascii="Microsoft Sans Serif" w:hAnsi="Microsoft Sans Serif" w:eastAsia="Microsoft Sans Serif" w:cs="Microsoft Sans Serif"/>
          <w:noProof w:val="0"/>
          <w:sz w:val="24"/>
          <w:szCs w:val="24"/>
          <w:lang w:val="en-US"/>
        </w:rPr>
        <w:t>Threat of Substitutes</w:t>
      </w:r>
    </w:p>
    <w:p w:rsidR="39696ED6" w:rsidP="5095B85F" w:rsidRDefault="39696ED6" w14:paraId="24167B2B" w14:textId="27F824C9">
      <w:pPr>
        <w:pStyle w:val="ListParagraph"/>
        <w:numPr>
          <w:ilvl w:val="0"/>
          <w:numId w:val="62"/>
        </w:numPr>
        <w:spacing w:before="240" w:beforeAutospacing="off" w:after="240" w:afterAutospacing="off"/>
        <w:jc w:val="left"/>
        <w:rPr>
          <w:rFonts w:ascii="Microsoft Sans Serif" w:hAnsi="Microsoft Sans Serif" w:eastAsia="Microsoft Sans Serif" w:cs="Microsoft Sans Serif"/>
          <w:noProof w:val="0"/>
          <w:sz w:val="24"/>
          <w:szCs w:val="24"/>
          <w:lang w:val="en-US"/>
        </w:rPr>
      </w:pPr>
      <w:r w:rsidRPr="5095B85F" w:rsidR="39696ED6">
        <w:rPr>
          <w:rFonts w:ascii="Microsoft Sans Serif" w:hAnsi="Microsoft Sans Serif" w:eastAsia="Microsoft Sans Serif" w:cs="Microsoft Sans Serif"/>
          <w:noProof w:val="0"/>
          <w:sz w:val="24"/>
          <w:szCs w:val="24"/>
          <w:lang w:val="en-US"/>
        </w:rPr>
        <w:t>Industry Rivalry</w:t>
      </w:r>
    </w:p>
    <w:p w:rsidR="3A09C159" w:rsidP="5095B85F" w:rsidRDefault="3A09C159" w14:paraId="5D77BF35" w14:textId="68A195A2">
      <w:pPr>
        <w:pStyle w:val="Normal"/>
        <w:spacing w:before="240" w:beforeAutospacing="off" w:after="240" w:afterAutospacing="off"/>
        <w:jc w:val="left"/>
      </w:pPr>
      <w:r w:rsidRPr="5095B85F" w:rsidR="3A09C159">
        <w:rPr>
          <w:rFonts w:ascii="Microsoft Sans Serif" w:hAnsi="Microsoft Sans Serif" w:eastAsia="Microsoft Sans Serif" w:cs="Microsoft Sans Serif"/>
          <w:noProof w:val="0"/>
          <w:sz w:val="24"/>
          <w:szCs w:val="24"/>
          <w:lang w:val="en-US"/>
        </w:rPr>
        <w:t xml:space="preserve">In 2008, Porter introduced a sixth force, which is the </w:t>
      </w:r>
      <w:r w:rsidRPr="5095B85F" w:rsidR="3A09C159">
        <w:rPr>
          <w:rFonts w:ascii="Microsoft Sans Serif" w:hAnsi="Microsoft Sans Serif" w:eastAsia="Microsoft Sans Serif" w:cs="Microsoft Sans Serif"/>
          <w:b w:val="1"/>
          <w:bCs w:val="1"/>
          <w:noProof w:val="0"/>
          <w:sz w:val="24"/>
          <w:szCs w:val="24"/>
          <w:lang w:val="en-US"/>
        </w:rPr>
        <w:t>Power of Complements</w:t>
      </w:r>
      <w:r w:rsidRPr="5095B85F" w:rsidR="3A09C159">
        <w:rPr>
          <w:rFonts w:ascii="Microsoft Sans Serif" w:hAnsi="Microsoft Sans Serif" w:eastAsia="Microsoft Sans Serif" w:cs="Microsoft Sans Serif"/>
          <w:noProof w:val="0"/>
          <w:sz w:val="24"/>
          <w:szCs w:val="24"/>
          <w:lang w:val="en-US"/>
        </w:rPr>
        <w:t>. This adjustment expanded the model to give a more detailed view of the competitive forces affecting companies.</w:t>
      </w:r>
      <w:r w:rsidRPr="5095B85F" w:rsidR="55363F15">
        <w:rPr>
          <w:rFonts w:ascii="Microsoft Sans Serif" w:hAnsi="Microsoft Sans Serif" w:eastAsia="Microsoft Sans Serif" w:cs="Microsoft Sans Serif"/>
          <w:noProof w:val="0"/>
          <w:sz w:val="24"/>
          <w:szCs w:val="24"/>
          <w:lang w:val="en-US"/>
        </w:rPr>
        <w:t xml:space="preserve"> It identifies six factors that influence an industry’s competitiveness and profitability. These forces help businesses understand the dynamics of their industry, allowing them to develop strategies to gain a competitive edge.</w:t>
      </w:r>
    </w:p>
    <w:p w:rsidR="5095B85F" w:rsidP="5095B85F" w:rsidRDefault="5095B85F" w14:paraId="61A3E534" w14:textId="0B258B02">
      <w:pPr>
        <w:pStyle w:val="Normal"/>
        <w:spacing w:before="240" w:beforeAutospacing="off" w:after="240" w:afterAutospacing="off"/>
        <w:jc w:val="left"/>
        <w:rPr>
          <w:rFonts w:ascii="Microsoft Sans Serif" w:hAnsi="Microsoft Sans Serif" w:eastAsia="Microsoft Sans Serif" w:cs="Microsoft Sans Serif"/>
          <w:noProof w:val="0"/>
          <w:sz w:val="24"/>
          <w:szCs w:val="24"/>
          <w:lang w:val="en-US"/>
        </w:rPr>
      </w:pPr>
    </w:p>
    <w:p w:rsidR="55363F15" w:rsidP="5095B85F" w:rsidRDefault="55363F15" w14:paraId="0374FE7E" w14:textId="33B91664">
      <w:pPr>
        <w:spacing w:before="240" w:beforeAutospacing="off" w:after="240" w:afterAutospacing="off"/>
        <w:jc w:val="left"/>
      </w:pPr>
      <w:r w:rsidRPr="5095B85F" w:rsidR="55363F15">
        <w:rPr>
          <w:rFonts w:ascii="Microsoft Sans Serif" w:hAnsi="Microsoft Sans Serif" w:eastAsia="Microsoft Sans Serif" w:cs="Microsoft Sans Serif"/>
          <w:noProof w:val="0"/>
          <w:sz w:val="24"/>
          <w:szCs w:val="24"/>
          <w:lang w:val="en-US"/>
        </w:rPr>
        <w:t>Below is a detailed explanation of each force:</w:t>
      </w:r>
    </w:p>
    <w:p w:rsidR="5095B85F" w:rsidP="5095B85F" w:rsidRDefault="5095B85F" w14:paraId="6EC4EC47" w14:textId="0994E303">
      <w:pPr>
        <w:jc w:val="left"/>
      </w:pPr>
    </w:p>
    <w:p w:rsidR="55363F15" w:rsidP="5095B85F" w:rsidRDefault="55363F15" w14:paraId="0C1F96C0" w14:textId="75BA9CAE">
      <w:pPr>
        <w:pStyle w:val="Heading3"/>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1769041684" w:id="2091363315"/>
      <w:r w:rsidRPr="5095B85F" w:rsidR="55363F15">
        <w:rPr>
          <w:rFonts w:ascii="Microsoft Sans Serif" w:hAnsi="Microsoft Sans Serif" w:eastAsia="Microsoft Sans Serif" w:cs="Microsoft Sans Serif"/>
          <w:b w:val="1"/>
          <w:bCs w:val="1"/>
          <w:noProof w:val="0"/>
          <w:sz w:val="28"/>
          <w:szCs w:val="28"/>
          <w:lang w:val="en-US"/>
        </w:rPr>
        <w:t>1. Threat of New Entrants</w:t>
      </w:r>
      <w:bookmarkEnd w:id="2091363315"/>
    </w:p>
    <w:p w:rsidR="55363F15" w:rsidP="5095B85F" w:rsidRDefault="55363F15" w14:paraId="29D52987" w14:textId="54D440A9">
      <w:pPr>
        <w:spacing w:before="240" w:beforeAutospacing="off" w:after="240" w:afterAutospacing="off"/>
        <w:jc w:val="left"/>
      </w:pPr>
      <w:r w:rsidRPr="5095B85F" w:rsidR="55363F15">
        <w:rPr>
          <w:rFonts w:ascii="Microsoft Sans Serif" w:hAnsi="Microsoft Sans Serif" w:eastAsia="Microsoft Sans Serif" w:cs="Microsoft Sans Serif"/>
          <w:noProof w:val="0"/>
          <w:sz w:val="24"/>
          <w:szCs w:val="24"/>
          <w:lang w:val="en-US"/>
        </w:rPr>
        <w:t>This force examines how easy or difficult it is for new competitors to enter an industry. If it’s easy for new players to join, existing companies face higher competition.</w:t>
      </w:r>
    </w:p>
    <w:p w:rsidR="55363F15" w:rsidP="5095B85F" w:rsidRDefault="55363F15" w14:paraId="1CBA0944" w14:textId="76A7B1FB">
      <w:pPr>
        <w:pStyle w:val="Heading4"/>
        <w:spacing w:before="319" w:beforeAutospacing="off" w:after="319" w:afterAutospacing="off"/>
        <w:jc w:val="left"/>
      </w:pPr>
      <w:r w:rsidRPr="5095B85F" w:rsidR="55363F15">
        <w:rPr>
          <w:rFonts w:ascii="Microsoft Sans Serif" w:hAnsi="Microsoft Sans Serif" w:eastAsia="Microsoft Sans Serif" w:cs="Microsoft Sans Serif"/>
          <w:b w:val="1"/>
          <w:bCs w:val="1"/>
          <w:noProof w:val="0"/>
          <w:sz w:val="24"/>
          <w:szCs w:val="24"/>
          <w:lang w:val="en-US"/>
        </w:rPr>
        <w:t>Factors Affecting New Entrants:</w:t>
      </w:r>
    </w:p>
    <w:p w:rsidR="55363F15" w:rsidP="5095B85F" w:rsidRDefault="55363F15" w14:paraId="5125692E" w14:textId="5B4ED805">
      <w:pPr>
        <w:pStyle w:val="ListParagraph"/>
        <w:numPr>
          <w:ilvl w:val="0"/>
          <w:numId w:val="48"/>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55363F15">
        <w:rPr>
          <w:rFonts w:ascii="Microsoft Sans Serif" w:hAnsi="Microsoft Sans Serif" w:eastAsia="Microsoft Sans Serif" w:cs="Microsoft Sans Serif"/>
          <w:b w:val="1"/>
          <w:bCs w:val="1"/>
          <w:noProof w:val="0"/>
          <w:sz w:val="24"/>
          <w:szCs w:val="24"/>
          <w:lang w:val="en-US"/>
        </w:rPr>
        <w:t>Barriers to Entry</w:t>
      </w:r>
      <w:r w:rsidRPr="5095B85F" w:rsidR="55363F15">
        <w:rPr>
          <w:rFonts w:ascii="Microsoft Sans Serif" w:hAnsi="Microsoft Sans Serif" w:eastAsia="Microsoft Sans Serif" w:cs="Microsoft Sans Serif"/>
          <w:noProof w:val="0"/>
          <w:sz w:val="24"/>
          <w:szCs w:val="24"/>
          <w:lang w:val="en-US"/>
        </w:rPr>
        <w:t>: High startup costs, strict regulations, or strong brand loyalty can deter new entrants.</w:t>
      </w:r>
    </w:p>
    <w:p w:rsidR="55363F15" w:rsidP="5095B85F" w:rsidRDefault="55363F15" w14:paraId="360AF723" w14:textId="1AD263B4">
      <w:pPr>
        <w:pStyle w:val="ListParagraph"/>
        <w:numPr>
          <w:ilvl w:val="0"/>
          <w:numId w:val="48"/>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55363F15">
        <w:rPr>
          <w:rFonts w:ascii="Microsoft Sans Serif" w:hAnsi="Microsoft Sans Serif" w:eastAsia="Microsoft Sans Serif" w:cs="Microsoft Sans Serif"/>
          <w:b w:val="1"/>
          <w:bCs w:val="1"/>
          <w:noProof w:val="0"/>
          <w:sz w:val="24"/>
          <w:szCs w:val="24"/>
          <w:lang w:val="en-US"/>
        </w:rPr>
        <w:t>Economies of Scale</w:t>
      </w:r>
      <w:r w:rsidRPr="5095B85F" w:rsidR="55363F15">
        <w:rPr>
          <w:rFonts w:ascii="Microsoft Sans Serif" w:hAnsi="Microsoft Sans Serif" w:eastAsia="Microsoft Sans Serif" w:cs="Microsoft Sans Serif"/>
          <w:noProof w:val="0"/>
          <w:sz w:val="24"/>
          <w:szCs w:val="24"/>
          <w:lang w:val="en-US"/>
        </w:rPr>
        <w:t>: Larger firms have cost advantages, making it harder for smaller players to compete.</w:t>
      </w:r>
    </w:p>
    <w:p w:rsidR="55363F15" w:rsidP="5095B85F" w:rsidRDefault="55363F15" w14:paraId="65B2B22E" w14:textId="7FAED6ED">
      <w:pPr>
        <w:pStyle w:val="Heading4"/>
        <w:spacing w:before="319" w:beforeAutospacing="off" w:after="319" w:afterAutospacing="off"/>
        <w:jc w:val="left"/>
      </w:pPr>
      <w:r w:rsidRPr="5095B85F" w:rsidR="55363F15">
        <w:rPr>
          <w:rFonts w:ascii="Microsoft Sans Serif" w:hAnsi="Microsoft Sans Serif" w:eastAsia="Microsoft Sans Serif" w:cs="Microsoft Sans Serif"/>
          <w:b w:val="1"/>
          <w:bCs w:val="1"/>
          <w:noProof w:val="0"/>
          <w:sz w:val="24"/>
          <w:szCs w:val="24"/>
          <w:lang w:val="en-US"/>
        </w:rPr>
        <w:t>Example:</w:t>
      </w:r>
    </w:p>
    <w:p w:rsidR="55363F15" w:rsidP="5095B85F" w:rsidRDefault="55363F15" w14:paraId="22ACB375" w14:textId="6868544C">
      <w:pPr>
        <w:pStyle w:val="ListParagraph"/>
        <w:numPr>
          <w:ilvl w:val="0"/>
          <w:numId w:val="49"/>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55363F15">
        <w:rPr>
          <w:rFonts w:ascii="Microsoft Sans Serif" w:hAnsi="Microsoft Sans Serif" w:eastAsia="Microsoft Sans Serif" w:cs="Microsoft Sans Serif"/>
          <w:b w:val="1"/>
          <w:bCs w:val="1"/>
          <w:noProof w:val="0"/>
          <w:sz w:val="24"/>
          <w:szCs w:val="24"/>
          <w:lang w:val="en-US"/>
        </w:rPr>
        <w:t>Tech Industry</w:t>
      </w:r>
      <w:r w:rsidRPr="5095B85F" w:rsidR="55363F15">
        <w:rPr>
          <w:rFonts w:ascii="Microsoft Sans Serif" w:hAnsi="Microsoft Sans Serif" w:eastAsia="Microsoft Sans Serif" w:cs="Microsoft Sans Serif"/>
          <w:noProof w:val="0"/>
          <w:sz w:val="24"/>
          <w:szCs w:val="24"/>
          <w:lang w:val="en-US"/>
        </w:rPr>
        <w:t>: Companies like Amazon and Google dominate because they have enormous resources, established brands, and advanced technology. A new e-commerce company would find it challenging to compete with Amazon due to the high costs of setting up warehouses, logistics, and marketing.</w:t>
      </w:r>
    </w:p>
    <w:p w:rsidR="5095B85F" w:rsidP="5095B85F" w:rsidRDefault="5095B85F" w14:paraId="147A6827" w14:textId="1E0239C4">
      <w:pPr>
        <w:jc w:val="left"/>
      </w:pPr>
    </w:p>
    <w:p w:rsidR="55363F15" w:rsidP="5095B85F" w:rsidRDefault="55363F15" w14:paraId="5DD36559" w14:textId="5BD80D32">
      <w:pPr>
        <w:pStyle w:val="Heading3"/>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533896468" w:id="1076866375"/>
      <w:r w:rsidRPr="5095B85F" w:rsidR="55363F15">
        <w:rPr>
          <w:rFonts w:ascii="Microsoft Sans Serif" w:hAnsi="Microsoft Sans Serif" w:eastAsia="Microsoft Sans Serif" w:cs="Microsoft Sans Serif"/>
          <w:b w:val="1"/>
          <w:bCs w:val="1"/>
          <w:noProof w:val="0"/>
          <w:sz w:val="28"/>
          <w:szCs w:val="28"/>
          <w:lang w:val="en-US"/>
        </w:rPr>
        <w:t>2. Bargaining Power of Suppliers</w:t>
      </w:r>
      <w:bookmarkEnd w:id="1076866375"/>
    </w:p>
    <w:p w:rsidR="55363F15" w:rsidP="5095B85F" w:rsidRDefault="55363F15" w14:paraId="631B151A" w14:textId="026F7B04">
      <w:pPr>
        <w:spacing w:before="240" w:beforeAutospacing="off" w:after="240" w:afterAutospacing="off"/>
        <w:jc w:val="left"/>
      </w:pPr>
      <w:r w:rsidRPr="5095B85F" w:rsidR="55363F15">
        <w:rPr>
          <w:rFonts w:ascii="Microsoft Sans Serif" w:hAnsi="Microsoft Sans Serif" w:eastAsia="Microsoft Sans Serif" w:cs="Microsoft Sans Serif"/>
          <w:noProof w:val="0"/>
          <w:sz w:val="24"/>
          <w:szCs w:val="24"/>
          <w:lang w:val="en-US"/>
        </w:rPr>
        <w:t>This force analyzes how much influence suppliers have over the prices and availability of materials. If there are few suppliers for a crucial component, they have more power.</w:t>
      </w:r>
    </w:p>
    <w:p w:rsidR="55363F15" w:rsidP="5095B85F" w:rsidRDefault="55363F15" w14:paraId="369DB755" w14:textId="70606AE2">
      <w:pPr>
        <w:pStyle w:val="Heading4"/>
        <w:spacing w:before="319" w:beforeAutospacing="off" w:after="319" w:afterAutospacing="off"/>
        <w:jc w:val="left"/>
      </w:pPr>
      <w:r w:rsidRPr="5095B85F" w:rsidR="55363F15">
        <w:rPr>
          <w:rFonts w:ascii="Microsoft Sans Serif" w:hAnsi="Microsoft Sans Serif" w:eastAsia="Microsoft Sans Serif" w:cs="Microsoft Sans Serif"/>
          <w:b w:val="1"/>
          <w:bCs w:val="1"/>
          <w:noProof w:val="0"/>
          <w:sz w:val="24"/>
          <w:szCs w:val="24"/>
          <w:lang w:val="en-US"/>
        </w:rPr>
        <w:t>Factors Influencing Supplier Power:</w:t>
      </w:r>
    </w:p>
    <w:p w:rsidR="55363F15" w:rsidP="5095B85F" w:rsidRDefault="55363F15" w14:paraId="10848B31" w14:textId="5FF10EAF">
      <w:pPr>
        <w:pStyle w:val="ListParagraph"/>
        <w:numPr>
          <w:ilvl w:val="0"/>
          <w:numId w:val="50"/>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55363F15">
        <w:rPr>
          <w:rFonts w:ascii="Microsoft Sans Serif" w:hAnsi="Microsoft Sans Serif" w:eastAsia="Microsoft Sans Serif" w:cs="Microsoft Sans Serif"/>
          <w:b w:val="1"/>
          <w:bCs w:val="1"/>
          <w:noProof w:val="0"/>
          <w:sz w:val="24"/>
          <w:szCs w:val="24"/>
          <w:lang w:val="en-US"/>
        </w:rPr>
        <w:t>Number of Suppliers</w:t>
      </w:r>
      <w:r w:rsidRPr="5095B85F" w:rsidR="55363F15">
        <w:rPr>
          <w:rFonts w:ascii="Microsoft Sans Serif" w:hAnsi="Microsoft Sans Serif" w:eastAsia="Microsoft Sans Serif" w:cs="Microsoft Sans Serif"/>
          <w:noProof w:val="0"/>
          <w:sz w:val="24"/>
          <w:szCs w:val="24"/>
          <w:lang w:val="en-US"/>
        </w:rPr>
        <w:t>: Fewer suppliers mean more power.</w:t>
      </w:r>
    </w:p>
    <w:p w:rsidR="55363F15" w:rsidP="5095B85F" w:rsidRDefault="55363F15" w14:paraId="2BC583B9" w14:textId="6669C3A0">
      <w:pPr>
        <w:pStyle w:val="ListParagraph"/>
        <w:numPr>
          <w:ilvl w:val="0"/>
          <w:numId w:val="50"/>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55363F15">
        <w:rPr>
          <w:rFonts w:ascii="Microsoft Sans Serif" w:hAnsi="Microsoft Sans Serif" w:eastAsia="Microsoft Sans Serif" w:cs="Microsoft Sans Serif"/>
          <w:b w:val="1"/>
          <w:bCs w:val="1"/>
          <w:noProof w:val="0"/>
          <w:sz w:val="24"/>
          <w:szCs w:val="24"/>
          <w:lang w:val="en-US"/>
        </w:rPr>
        <w:t>Switching Costs</w:t>
      </w:r>
      <w:r w:rsidRPr="5095B85F" w:rsidR="55363F15">
        <w:rPr>
          <w:rFonts w:ascii="Microsoft Sans Serif" w:hAnsi="Microsoft Sans Serif" w:eastAsia="Microsoft Sans Serif" w:cs="Microsoft Sans Serif"/>
          <w:noProof w:val="0"/>
          <w:sz w:val="24"/>
          <w:szCs w:val="24"/>
          <w:lang w:val="en-US"/>
        </w:rPr>
        <w:t>: High costs for changing suppliers give them leverage.</w:t>
      </w:r>
    </w:p>
    <w:p w:rsidR="55363F15" w:rsidP="5095B85F" w:rsidRDefault="55363F15" w14:paraId="3241BDBC" w14:textId="059E659F">
      <w:pPr>
        <w:pStyle w:val="Heading4"/>
        <w:spacing w:before="319" w:beforeAutospacing="off" w:after="319" w:afterAutospacing="off"/>
        <w:jc w:val="left"/>
      </w:pPr>
      <w:r w:rsidRPr="5095B85F" w:rsidR="55363F15">
        <w:rPr>
          <w:rFonts w:ascii="Microsoft Sans Serif" w:hAnsi="Microsoft Sans Serif" w:eastAsia="Microsoft Sans Serif" w:cs="Microsoft Sans Serif"/>
          <w:b w:val="1"/>
          <w:bCs w:val="1"/>
          <w:noProof w:val="0"/>
          <w:sz w:val="24"/>
          <w:szCs w:val="24"/>
          <w:lang w:val="en-US"/>
        </w:rPr>
        <w:t>Example:</w:t>
      </w:r>
    </w:p>
    <w:p w:rsidR="55363F15" w:rsidP="5095B85F" w:rsidRDefault="55363F15" w14:paraId="3746213F" w14:textId="065A5879">
      <w:pPr>
        <w:pStyle w:val="ListParagraph"/>
        <w:numPr>
          <w:ilvl w:val="0"/>
          <w:numId w:val="51"/>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55363F15">
        <w:rPr>
          <w:rFonts w:ascii="Microsoft Sans Serif" w:hAnsi="Microsoft Sans Serif" w:eastAsia="Microsoft Sans Serif" w:cs="Microsoft Sans Serif"/>
          <w:b w:val="1"/>
          <w:bCs w:val="1"/>
          <w:noProof w:val="0"/>
          <w:sz w:val="24"/>
          <w:szCs w:val="24"/>
          <w:lang w:val="en-US"/>
        </w:rPr>
        <w:t>Automotive Industry</w:t>
      </w:r>
      <w:r w:rsidRPr="5095B85F" w:rsidR="55363F15">
        <w:rPr>
          <w:rFonts w:ascii="Microsoft Sans Serif" w:hAnsi="Microsoft Sans Serif" w:eastAsia="Microsoft Sans Serif" w:cs="Microsoft Sans Serif"/>
          <w:noProof w:val="0"/>
          <w:sz w:val="24"/>
          <w:szCs w:val="24"/>
          <w:lang w:val="en-US"/>
        </w:rPr>
        <w:t>: Semiconductor suppliers hold significant power as there are limited manufacturers producing high-quality chips. During the 2020 global chip shortage, car companies like Ford and Toyota had to halt production due to supplier constraints.</w:t>
      </w:r>
    </w:p>
    <w:p w:rsidR="5095B85F" w:rsidP="5095B85F" w:rsidRDefault="5095B85F" w14:paraId="0A234B1D" w14:textId="1548AA33">
      <w:pPr>
        <w:jc w:val="left"/>
      </w:pPr>
    </w:p>
    <w:p w:rsidR="55363F15" w:rsidP="5095B85F" w:rsidRDefault="55363F15" w14:paraId="491B679E" w14:textId="42AF6FEB">
      <w:pPr>
        <w:pStyle w:val="Heading3"/>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1552120839" w:id="800053606"/>
      <w:r w:rsidRPr="5095B85F" w:rsidR="55363F15">
        <w:rPr>
          <w:rFonts w:ascii="Microsoft Sans Serif" w:hAnsi="Microsoft Sans Serif" w:eastAsia="Microsoft Sans Serif" w:cs="Microsoft Sans Serif"/>
          <w:b w:val="1"/>
          <w:bCs w:val="1"/>
          <w:noProof w:val="0"/>
          <w:sz w:val="28"/>
          <w:szCs w:val="28"/>
          <w:lang w:val="en-US"/>
        </w:rPr>
        <w:t>3. Bargaining Power of Buyers</w:t>
      </w:r>
      <w:bookmarkEnd w:id="800053606"/>
    </w:p>
    <w:p w:rsidR="55363F15" w:rsidP="5095B85F" w:rsidRDefault="55363F15" w14:paraId="181A729B" w14:textId="0646BE88">
      <w:pPr>
        <w:spacing w:before="240" w:beforeAutospacing="off" w:after="240" w:afterAutospacing="off"/>
        <w:jc w:val="left"/>
      </w:pPr>
      <w:r w:rsidRPr="5095B85F" w:rsidR="55363F15">
        <w:rPr>
          <w:rFonts w:ascii="Microsoft Sans Serif" w:hAnsi="Microsoft Sans Serif" w:eastAsia="Microsoft Sans Serif" w:cs="Microsoft Sans Serif"/>
          <w:noProof w:val="0"/>
          <w:sz w:val="24"/>
          <w:szCs w:val="24"/>
          <w:lang w:val="en-US"/>
        </w:rPr>
        <w:t>This force considers how much influence customers have in determining prices and terms. When buyers have multiple options, they hold more power.</w:t>
      </w:r>
    </w:p>
    <w:p w:rsidR="55363F15" w:rsidP="5095B85F" w:rsidRDefault="55363F15" w14:paraId="76B8B97D" w14:textId="28DBED3E">
      <w:pPr>
        <w:pStyle w:val="Heading4"/>
        <w:spacing w:before="319" w:beforeAutospacing="off" w:after="319" w:afterAutospacing="off"/>
        <w:jc w:val="left"/>
      </w:pPr>
      <w:r w:rsidRPr="5095B85F" w:rsidR="55363F15">
        <w:rPr>
          <w:rFonts w:ascii="Microsoft Sans Serif" w:hAnsi="Microsoft Sans Serif" w:eastAsia="Microsoft Sans Serif" w:cs="Microsoft Sans Serif"/>
          <w:b w:val="1"/>
          <w:bCs w:val="1"/>
          <w:noProof w:val="0"/>
          <w:sz w:val="24"/>
          <w:szCs w:val="24"/>
          <w:lang w:val="en-US"/>
        </w:rPr>
        <w:t>Factors Influencing Buyer Power:</w:t>
      </w:r>
    </w:p>
    <w:p w:rsidR="55363F15" w:rsidP="5095B85F" w:rsidRDefault="55363F15" w14:paraId="4FA4DFEA" w14:textId="309AE1B2">
      <w:pPr>
        <w:pStyle w:val="ListParagraph"/>
        <w:numPr>
          <w:ilvl w:val="0"/>
          <w:numId w:val="52"/>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55363F15">
        <w:rPr>
          <w:rFonts w:ascii="Microsoft Sans Serif" w:hAnsi="Microsoft Sans Serif" w:eastAsia="Microsoft Sans Serif" w:cs="Microsoft Sans Serif"/>
          <w:b w:val="1"/>
          <w:bCs w:val="1"/>
          <w:noProof w:val="0"/>
          <w:sz w:val="24"/>
          <w:szCs w:val="24"/>
          <w:lang w:val="en-US"/>
        </w:rPr>
        <w:t>Product Differentiation</w:t>
      </w:r>
      <w:r w:rsidRPr="5095B85F" w:rsidR="55363F15">
        <w:rPr>
          <w:rFonts w:ascii="Microsoft Sans Serif" w:hAnsi="Microsoft Sans Serif" w:eastAsia="Microsoft Sans Serif" w:cs="Microsoft Sans Serif"/>
          <w:noProof w:val="0"/>
          <w:sz w:val="24"/>
          <w:szCs w:val="24"/>
          <w:lang w:val="en-US"/>
        </w:rPr>
        <w:t>: Unique products reduce buyer power.</w:t>
      </w:r>
    </w:p>
    <w:p w:rsidR="55363F15" w:rsidP="5095B85F" w:rsidRDefault="55363F15" w14:paraId="4B0E3FD2" w14:textId="3FF0F00B">
      <w:pPr>
        <w:pStyle w:val="ListParagraph"/>
        <w:numPr>
          <w:ilvl w:val="0"/>
          <w:numId w:val="52"/>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55363F15">
        <w:rPr>
          <w:rFonts w:ascii="Microsoft Sans Serif" w:hAnsi="Microsoft Sans Serif" w:eastAsia="Microsoft Sans Serif" w:cs="Microsoft Sans Serif"/>
          <w:b w:val="1"/>
          <w:bCs w:val="1"/>
          <w:noProof w:val="0"/>
          <w:sz w:val="24"/>
          <w:szCs w:val="24"/>
          <w:lang w:val="en-US"/>
        </w:rPr>
        <w:t>Price Sensitivity</w:t>
      </w:r>
      <w:r w:rsidRPr="5095B85F" w:rsidR="55363F15">
        <w:rPr>
          <w:rFonts w:ascii="Microsoft Sans Serif" w:hAnsi="Microsoft Sans Serif" w:eastAsia="Microsoft Sans Serif" w:cs="Microsoft Sans Serif"/>
          <w:noProof w:val="0"/>
          <w:sz w:val="24"/>
          <w:szCs w:val="24"/>
          <w:lang w:val="en-US"/>
        </w:rPr>
        <w:t>: Buyers with cost concerns push for lower prices.</w:t>
      </w:r>
    </w:p>
    <w:p w:rsidR="55363F15" w:rsidP="5095B85F" w:rsidRDefault="55363F15" w14:paraId="08086CC0" w14:textId="4FDE8FFD">
      <w:pPr>
        <w:pStyle w:val="Heading4"/>
        <w:spacing w:before="319" w:beforeAutospacing="off" w:after="319" w:afterAutospacing="off"/>
        <w:jc w:val="left"/>
      </w:pPr>
      <w:r w:rsidRPr="5095B85F" w:rsidR="55363F15">
        <w:rPr>
          <w:rFonts w:ascii="Microsoft Sans Serif" w:hAnsi="Microsoft Sans Serif" w:eastAsia="Microsoft Sans Serif" w:cs="Microsoft Sans Serif"/>
          <w:b w:val="1"/>
          <w:bCs w:val="1"/>
          <w:noProof w:val="0"/>
          <w:sz w:val="24"/>
          <w:szCs w:val="24"/>
          <w:lang w:val="en-US"/>
        </w:rPr>
        <w:t>Example:</w:t>
      </w:r>
    </w:p>
    <w:p w:rsidR="55363F15" w:rsidP="5095B85F" w:rsidRDefault="55363F15" w14:paraId="2BA9B438" w14:textId="6F222509">
      <w:pPr>
        <w:pStyle w:val="ListParagraph"/>
        <w:numPr>
          <w:ilvl w:val="0"/>
          <w:numId w:val="53"/>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55363F15">
        <w:rPr>
          <w:rFonts w:ascii="Microsoft Sans Serif" w:hAnsi="Microsoft Sans Serif" w:eastAsia="Microsoft Sans Serif" w:cs="Microsoft Sans Serif"/>
          <w:b w:val="1"/>
          <w:bCs w:val="1"/>
          <w:noProof w:val="0"/>
          <w:sz w:val="24"/>
          <w:szCs w:val="24"/>
          <w:lang w:val="en-US"/>
        </w:rPr>
        <w:t>Retail Industry</w:t>
      </w:r>
      <w:r w:rsidRPr="5095B85F" w:rsidR="55363F15">
        <w:rPr>
          <w:rFonts w:ascii="Microsoft Sans Serif" w:hAnsi="Microsoft Sans Serif" w:eastAsia="Microsoft Sans Serif" w:cs="Microsoft Sans Serif"/>
          <w:noProof w:val="0"/>
          <w:sz w:val="24"/>
          <w:szCs w:val="24"/>
          <w:lang w:val="en-US"/>
        </w:rPr>
        <w:t>: In the fashion sector, customers can easily switch between brands like Zara, H&amp;M, and Uniqlo. To attract buyers, these brands must frequently introduce discounts and new collections.</w:t>
      </w:r>
    </w:p>
    <w:p w:rsidR="5095B85F" w:rsidP="5095B85F" w:rsidRDefault="5095B85F" w14:paraId="015E589D" w14:textId="7E132020">
      <w:pPr>
        <w:jc w:val="left"/>
      </w:pPr>
    </w:p>
    <w:p w:rsidR="55363F15" w:rsidP="5095B85F" w:rsidRDefault="55363F15" w14:paraId="3274405B" w14:textId="18ACCF20">
      <w:pPr>
        <w:pStyle w:val="Heading3"/>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1592384859" w:id="513565984"/>
      <w:r w:rsidRPr="5095B85F" w:rsidR="55363F15">
        <w:rPr>
          <w:rFonts w:ascii="Microsoft Sans Serif" w:hAnsi="Microsoft Sans Serif" w:eastAsia="Microsoft Sans Serif" w:cs="Microsoft Sans Serif"/>
          <w:b w:val="1"/>
          <w:bCs w:val="1"/>
          <w:noProof w:val="0"/>
          <w:sz w:val="28"/>
          <w:szCs w:val="28"/>
          <w:lang w:val="en-US"/>
        </w:rPr>
        <w:t>4. Threat of Substitutes</w:t>
      </w:r>
      <w:bookmarkEnd w:id="513565984"/>
    </w:p>
    <w:p w:rsidR="55363F15" w:rsidP="5095B85F" w:rsidRDefault="55363F15" w14:paraId="6A81EB8E" w14:textId="40DF3708">
      <w:pPr>
        <w:spacing w:before="240" w:beforeAutospacing="off" w:after="240" w:afterAutospacing="off"/>
        <w:jc w:val="left"/>
      </w:pPr>
      <w:r w:rsidRPr="5095B85F" w:rsidR="55363F15">
        <w:rPr>
          <w:rFonts w:ascii="Microsoft Sans Serif" w:hAnsi="Microsoft Sans Serif" w:eastAsia="Microsoft Sans Serif" w:cs="Microsoft Sans Serif"/>
          <w:noProof w:val="0"/>
          <w:sz w:val="24"/>
          <w:szCs w:val="24"/>
          <w:lang w:val="en-US"/>
        </w:rPr>
        <w:t>This force looks at how easily customers can switch to an alternative product or service that meets the same need. A high threat of substitutes limits an industry’s profitability.</w:t>
      </w:r>
    </w:p>
    <w:p w:rsidR="55363F15" w:rsidP="5095B85F" w:rsidRDefault="55363F15" w14:paraId="65E5FB0E" w14:textId="4FB3EDA0">
      <w:pPr>
        <w:pStyle w:val="Heading4"/>
        <w:spacing w:before="319" w:beforeAutospacing="off" w:after="319" w:afterAutospacing="off"/>
        <w:jc w:val="left"/>
      </w:pPr>
      <w:r w:rsidRPr="5095B85F" w:rsidR="55363F15">
        <w:rPr>
          <w:rFonts w:ascii="Microsoft Sans Serif" w:hAnsi="Microsoft Sans Serif" w:eastAsia="Microsoft Sans Serif" w:cs="Microsoft Sans Serif"/>
          <w:b w:val="1"/>
          <w:bCs w:val="1"/>
          <w:noProof w:val="0"/>
          <w:sz w:val="24"/>
          <w:szCs w:val="24"/>
          <w:lang w:val="en-US"/>
        </w:rPr>
        <w:t>Factors Affecting Substitution:</w:t>
      </w:r>
    </w:p>
    <w:p w:rsidR="55363F15" w:rsidP="5095B85F" w:rsidRDefault="55363F15" w14:paraId="74243E3F" w14:textId="17E5CD99">
      <w:pPr>
        <w:pStyle w:val="ListParagraph"/>
        <w:numPr>
          <w:ilvl w:val="0"/>
          <w:numId w:val="54"/>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55363F15">
        <w:rPr>
          <w:rFonts w:ascii="Microsoft Sans Serif" w:hAnsi="Microsoft Sans Serif" w:eastAsia="Microsoft Sans Serif" w:cs="Microsoft Sans Serif"/>
          <w:b w:val="1"/>
          <w:bCs w:val="1"/>
          <w:noProof w:val="0"/>
          <w:sz w:val="24"/>
          <w:szCs w:val="24"/>
          <w:lang w:val="en-US"/>
        </w:rPr>
        <w:t>Performance and Cost</w:t>
      </w:r>
      <w:r w:rsidRPr="5095B85F" w:rsidR="55363F15">
        <w:rPr>
          <w:rFonts w:ascii="Microsoft Sans Serif" w:hAnsi="Microsoft Sans Serif" w:eastAsia="Microsoft Sans Serif" w:cs="Microsoft Sans Serif"/>
          <w:noProof w:val="0"/>
          <w:sz w:val="24"/>
          <w:szCs w:val="24"/>
          <w:lang w:val="en-US"/>
        </w:rPr>
        <w:t>: If substitutes are cheaper and effective, the threat is high.</w:t>
      </w:r>
    </w:p>
    <w:p w:rsidR="55363F15" w:rsidP="5095B85F" w:rsidRDefault="55363F15" w14:paraId="0E3F84AD" w14:textId="3EF54866">
      <w:pPr>
        <w:pStyle w:val="ListParagraph"/>
        <w:numPr>
          <w:ilvl w:val="0"/>
          <w:numId w:val="54"/>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55363F15">
        <w:rPr>
          <w:rFonts w:ascii="Microsoft Sans Serif" w:hAnsi="Microsoft Sans Serif" w:eastAsia="Microsoft Sans Serif" w:cs="Microsoft Sans Serif"/>
          <w:b w:val="1"/>
          <w:bCs w:val="1"/>
          <w:noProof w:val="0"/>
          <w:sz w:val="24"/>
          <w:szCs w:val="24"/>
          <w:lang w:val="en-US"/>
        </w:rPr>
        <w:t>Customer Loyalty</w:t>
      </w:r>
      <w:r w:rsidRPr="5095B85F" w:rsidR="55363F15">
        <w:rPr>
          <w:rFonts w:ascii="Microsoft Sans Serif" w:hAnsi="Microsoft Sans Serif" w:eastAsia="Microsoft Sans Serif" w:cs="Microsoft Sans Serif"/>
          <w:noProof w:val="0"/>
          <w:sz w:val="24"/>
          <w:szCs w:val="24"/>
          <w:lang w:val="en-US"/>
        </w:rPr>
        <w:t>: Strong brand loyalty reduces the risk.</w:t>
      </w:r>
    </w:p>
    <w:p w:rsidR="55363F15" w:rsidP="5095B85F" w:rsidRDefault="55363F15" w14:paraId="1190FBB0" w14:textId="06023690">
      <w:pPr>
        <w:pStyle w:val="Heading4"/>
        <w:spacing w:before="319" w:beforeAutospacing="off" w:after="319" w:afterAutospacing="off"/>
        <w:jc w:val="left"/>
      </w:pPr>
      <w:r w:rsidRPr="5095B85F" w:rsidR="55363F15">
        <w:rPr>
          <w:rFonts w:ascii="Microsoft Sans Serif" w:hAnsi="Microsoft Sans Serif" w:eastAsia="Microsoft Sans Serif" w:cs="Microsoft Sans Serif"/>
          <w:b w:val="1"/>
          <w:bCs w:val="1"/>
          <w:noProof w:val="0"/>
          <w:sz w:val="24"/>
          <w:szCs w:val="24"/>
          <w:lang w:val="en-US"/>
        </w:rPr>
        <w:t>Example:</w:t>
      </w:r>
    </w:p>
    <w:p w:rsidR="55363F15" w:rsidP="5095B85F" w:rsidRDefault="55363F15" w14:paraId="646B474E" w14:textId="38EFE88F">
      <w:pPr>
        <w:pStyle w:val="ListParagraph"/>
        <w:numPr>
          <w:ilvl w:val="0"/>
          <w:numId w:val="55"/>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55363F15">
        <w:rPr>
          <w:rFonts w:ascii="Microsoft Sans Serif" w:hAnsi="Microsoft Sans Serif" w:eastAsia="Microsoft Sans Serif" w:cs="Microsoft Sans Serif"/>
          <w:b w:val="1"/>
          <w:bCs w:val="1"/>
          <w:noProof w:val="0"/>
          <w:sz w:val="24"/>
          <w:szCs w:val="24"/>
          <w:lang w:val="en-US"/>
        </w:rPr>
        <w:t>Transportation Industry</w:t>
      </w:r>
      <w:r w:rsidRPr="5095B85F" w:rsidR="55363F15">
        <w:rPr>
          <w:rFonts w:ascii="Microsoft Sans Serif" w:hAnsi="Microsoft Sans Serif" w:eastAsia="Microsoft Sans Serif" w:cs="Microsoft Sans Serif"/>
          <w:noProof w:val="0"/>
          <w:sz w:val="24"/>
          <w:szCs w:val="24"/>
          <w:lang w:val="en-US"/>
        </w:rPr>
        <w:t>: Traditional taxi companies face significant threats from substitutes like Uber and Lyft. Customers find these ride-sharing services more convenient and often cheaper.</w:t>
      </w:r>
    </w:p>
    <w:p w:rsidR="5095B85F" w:rsidP="5095B85F" w:rsidRDefault="5095B85F" w14:paraId="6A7657EC" w14:textId="4D71EF40">
      <w:pPr>
        <w:jc w:val="left"/>
      </w:pPr>
    </w:p>
    <w:p w:rsidR="55363F15" w:rsidP="5095B85F" w:rsidRDefault="55363F15" w14:paraId="6EF31338" w14:textId="3A281069">
      <w:pPr>
        <w:pStyle w:val="Heading3"/>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2002565783" w:id="640514976"/>
      <w:r w:rsidRPr="5095B85F" w:rsidR="55363F15">
        <w:rPr>
          <w:rFonts w:ascii="Microsoft Sans Serif" w:hAnsi="Microsoft Sans Serif" w:eastAsia="Microsoft Sans Serif" w:cs="Microsoft Sans Serif"/>
          <w:b w:val="1"/>
          <w:bCs w:val="1"/>
          <w:noProof w:val="0"/>
          <w:sz w:val="28"/>
          <w:szCs w:val="28"/>
          <w:lang w:val="en-US"/>
        </w:rPr>
        <w:t>5. Industry Rivalry</w:t>
      </w:r>
      <w:bookmarkEnd w:id="640514976"/>
    </w:p>
    <w:p w:rsidR="55363F15" w:rsidP="5095B85F" w:rsidRDefault="55363F15" w14:paraId="779E1895" w14:textId="052329B2">
      <w:pPr>
        <w:spacing w:before="240" w:beforeAutospacing="off" w:after="240" w:afterAutospacing="off"/>
        <w:jc w:val="left"/>
      </w:pPr>
      <w:r w:rsidRPr="5095B85F" w:rsidR="55363F15">
        <w:rPr>
          <w:rFonts w:ascii="Microsoft Sans Serif" w:hAnsi="Microsoft Sans Serif" w:eastAsia="Microsoft Sans Serif" w:cs="Microsoft Sans Serif"/>
          <w:noProof w:val="0"/>
          <w:sz w:val="24"/>
          <w:szCs w:val="24"/>
          <w:lang w:val="en-US"/>
        </w:rPr>
        <w:t>This force measures the degree of competition among existing players in the market. Intense rivalry reduces profitability as companies compete on prices, features, and services.</w:t>
      </w:r>
    </w:p>
    <w:p w:rsidR="55363F15" w:rsidP="5095B85F" w:rsidRDefault="55363F15" w14:paraId="1AC0A4EE" w14:textId="5AC830CB">
      <w:pPr>
        <w:pStyle w:val="Heading4"/>
        <w:spacing w:before="319" w:beforeAutospacing="off" w:after="319" w:afterAutospacing="off"/>
        <w:jc w:val="left"/>
      </w:pPr>
      <w:r w:rsidRPr="5095B85F" w:rsidR="55363F15">
        <w:rPr>
          <w:rFonts w:ascii="Microsoft Sans Serif" w:hAnsi="Microsoft Sans Serif" w:eastAsia="Microsoft Sans Serif" w:cs="Microsoft Sans Serif"/>
          <w:b w:val="1"/>
          <w:bCs w:val="1"/>
          <w:noProof w:val="0"/>
          <w:sz w:val="24"/>
          <w:szCs w:val="24"/>
          <w:lang w:val="en-US"/>
        </w:rPr>
        <w:t>Factors Driving Rivalry:</w:t>
      </w:r>
    </w:p>
    <w:p w:rsidR="55363F15" w:rsidP="5095B85F" w:rsidRDefault="55363F15" w14:paraId="3AE9D59E" w14:textId="5E034BEA">
      <w:pPr>
        <w:pStyle w:val="ListParagraph"/>
        <w:numPr>
          <w:ilvl w:val="0"/>
          <w:numId w:val="56"/>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55363F15">
        <w:rPr>
          <w:rFonts w:ascii="Microsoft Sans Serif" w:hAnsi="Microsoft Sans Serif" w:eastAsia="Microsoft Sans Serif" w:cs="Microsoft Sans Serif"/>
          <w:b w:val="1"/>
          <w:bCs w:val="1"/>
          <w:noProof w:val="0"/>
          <w:sz w:val="24"/>
          <w:szCs w:val="24"/>
          <w:lang w:val="en-US"/>
        </w:rPr>
        <w:t>Number of Competitors</w:t>
      </w:r>
      <w:r w:rsidRPr="5095B85F" w:rsidR="55363F15">
        <w:rPr>
          <w:rFonts w:ascii="Microsoft Sans Serif" w:hAnsi="Microsoft Sans Serif" w:eastAsia="Microsoft Sans Serif" w:cs="Microsoft Sans Serif"/>
          <w:noProof w:val="0"/>
          <w:sz w:val="24"/>
          <w:szCs w:val="24"/>
          <w:lang w:val="en-US"/>
        </w:rPr>
        <w:t>: More competitors increase rivalry.</w:t>
      </w:r>
    </w:p>
    <w:p w:rsidR="55363F15" w:rsidP="5095B85F" w:rsidRDefault="55363F15" w14:paraId="090B7E67" w14:textId="0A6E21AE">
      <w:pPr>
        <w:pStyle w:val="ListParagraph"/>
        <w:numPr>
          <w:ilvl w:val="0"/>
          <w:numId w:val="56"/>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55363F15">
        <w:rPr>
          <w:rFonts w:ascii="Microsoft Sans Serif" w:hAnsi="Microsoft Sans Serif" w:eastAsia="Microsoft Sans Serif" w:cs="Microsoft Sans Serif"/>
          <w:b w:val="1"/>
          <w:bCs w:val="1"/>
          <w:noProof w:val="0"/>
          <w:sz w:val="24"/>
          <w:szCs w:val="24"/>
          <w:lang w:val="en-US"/>
        </w:rPr>
        <w:t>Market Growth</w:t>
      </w:r>
      <w:r w:rsidRPr="5095B85F" w:rsidR="55363F15">
        <w:rPr>
          <w:rFonts w:ascii="Microsoft Sans Serif" w:hAnsi="Microsoft Sans Serif" w:eastAsia="Microsoft Sans Serif" w:cs="Microsoft Sans Serif"/>
          <w:noProof w:val="0"/>
          <w:sz w:val="24"/>
          <w:szCs w:val="24"/>
          <w:lang w:val="en-US"/>
        </w:rPr>
        <w:t>: Slower growth leads to fiercer competition.</w:t>
      </w:r>
    </w:p>
    <w:p w:rsidR="55363F15" w:rsidP="5095B85F" w:rsidRDefault="55363F15" w14:paraId="5EBCC93B" w14:textId="63AD3786">
      <w:pPr>
        <w:pStyle w:val="Heading4"/>
        <w:spacing w:before="319" w:beforeAutospacing="off" w:after="319" w:afterAutospacing="off"/>
        <w:jc w:val="left"/>
      </w:pPr>
      <w:r w:rsidRPr="5095B85F" w:rsidR="55363F15">
        <w:rPr>
          <w:rFonts w:ascii="Microsoft Sans Serif" w:hAnsi="Microsoft Sans Serif" w:eastAsia="Microsoft Sans Serif" w:cs="Microsoft Sans Serif"/>
          <w:b w:val="1"/>
          <w:bCs w:val="1"/>
          <w:noProof w:val="0"/>
          <w:sz w:val="24"/>
          <w:szCs w:val="24"/>
          <w:lang w:val="en-US"/>
        </w:rPr>
        <w:t>Example:</w:t>
      </w:r>
    </w:p>
    <w:p w:rsidR="55363F15" w:rsidP="5095B85F" w:rsidRDefault="55363F15" w14:paraId="138CEA26" w14:textId="7CD9D834">
      <w:pPr>
        <w:pStyle w:val="ListParagraph"/>
        <w:numPr>
          <w:ilvl w:val="0"/>
          <w:numId w:val="57"/>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55363F15">
        <w:rPr>
          <w:rFonts w:ascii="Microsoft Sans Serif" w:hAnsi="Microsoft Sans Serif" w:eastAsia="Microsoft Sans Serif" w:cs="Microsoft Sans Serif"/>
          <w:b w:val="1"/>
          <w:bCs w:val="1"/>
          <w:noProof w:val="0"/>
          <w:sz w:val="24"/>
          <w:szCs w:val="24"/>
          <w:lang w:val="en-US"/>
        </w:rPr>
        <w:t>Fast-Food Industry</w:t>
      </w:r>
      <w:r w:rsidRPr="5095B85F" w:rsidR="55363F15">
        <w:rPr>
          <w:rFonts w:ascii="Microsoft Sans Serif" w:hAnsi="Microsoft Sans Serif" w:eastAsia="Microsoft Sans Serif" w:cs="Microsoft Sans Serif"/>
          <w:noProof w:val="0"/>
          <w:sz w:val="24"/>
          <w:szCs w:val="24"/>
          <w:lang w:val="en-US"/>
        </w:rPr>
        <w:t>: Brands like McDonald’s, Burger King, and Wendy’s compete aggressively by offering discounts, limited-time menus, and innovative marketing campaigns.</w:t>
      </w:r>
    </w:p>
    <w:p w:rsidR="5095B85F" w:rsidP="5095B85F" w:rsidRDefault="5095B85F" w14:paraId="0B88DD97" w14:textId="4C5824C1">
      <w:pPr>
        <w:jc w:val="left"/>
      </w:pPr>
    </w:p>
    <w:p w:rsidR="55363F15" w:rsidP="5095B85F" w:rsidRDefault="55363F15" w14:paraId="3E18CA4F" w14:textId="0AA6C883">
      <w:pPr>
        <w:pStyle w:val="Heading3"/>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1776506737" w:id="1344375616"/>
      <w:r w:rsidRPr="5095B85F" w:rsidR="55363F15">
        <w:rPr>
          <w:rFonts w:ascii="Microsoft Sans Serif" w:hAnsi="Microsoft Sans Serif" w:eastAsia="Microsoft Sans Serif" w:cs="Microsoft Sans Serif"/>
          <w:b w:val="1"/>
          <w:bCs w:val="1"/>
          <w:noProof w:val="0"/>
          <w:sz w:val="28"/>
          <w:szCs w:val="28"/>
          <w:lang w:val="en-US"/>
        </w:rPr>
        <w:t>6. The Role of Complementors</w:t>
      </w:r>
      <w:bookmarkEnd w:id="1344375616"/>
    </w:p>
    <w:p w:rsidR="55363F15" w:rsidP="5095B85F" w:rsidRDefault="55363F15" w14:paraId="7E9109D0" w14:textId="68C5A6BF">
      <w:pPr>
        <w:spacing w:before="240" w:beforeAutospacing="off" w:after="240" w:afterAutospacing="off"/>
        <w:jc w:val="left"/>
      </w:pPr>
      <w:r w:rsidRPr="5095B85F" w:rsidR="55363F15">
        <w:rPr>
          <w:rFonts w:ascii="Microsoft Sans Serif" w:hAnsi="Microsoft Sans Serif" w:eastAsia="Microsoft Sans Serif" w:cs="Microsoft Sans Serif"/>
          <w:noProof w:val="0"/>
          <w:sz w:val="24"/>
          <w:szCs w:val="24"/>
          <w:lang w:val="en-US"/>
        </w:rPr>
        <w:t>This additional force considers the role of complementing products or services that add value to the main product. A strong network of complementors can increase demand.</w:t>
      </w:r>
    </w:p>
    <w:p w:rsidR="55363F15" w:rsidP="5095B85F" w:rsidRDefault="55363F15" w14:paraId="7CB30600" w14:textId="5925FD02">
      <w:pPr>
        <w:pStyle w:val="Heading4"/>
        <w:spacing w:before="319" w:beforeAutospacing="off" w:after="319" w:afterAutospacing="off"/>
        <w:jc w:val="left"/>
      </w:pPr>
      <w:r w:rsidRPr="5095B85F" w:rsidR="55363F15">
        <w:rPr>
          <w:rFonts w:ascii="Microsoft Sans Serif" w:hAnsi="Microsoft Sans Serif" w:eastAsia="Microsoft Sans Serif" w:cs="Microsoft Sans Serif"/>
          <w:b w:val="1"/>
          <w:bCs w:val="1"/>
          <w:noProof w:val="0"/>
          <w:sz w:val="24"/>
          <w:szCs w:val="24"/>
          <w:lang w:val="en-US"/>
        </w:rPr>
        <w:t>Factors Affecting Complementors:</w:t>
      </w:r>
    </w:p>
    <w:p w:rsidR="55363F15" w:rsidP="5095B85F" w:rsidRDefault="55363F15" w14:paraId="35566C90" w14:textId="68A52212">
      <w:pPr>
        <w:pStyle w:val="ListParagraph"/>
        <w:numPr>
          <w:ilvl w:val="0"/>
          <w:numId w:val="58"/>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55363F15">
        <w:rPr>
          <w:rFonts w:ascii="Microsoft Sans Serif" w:hAnsi="Microsoft Sans Serif" w:eastAsia="Microsoft Sans Serif" w:cs="Microsoft Sans Serif"/>
          <w:b w:val="1"/>
          <w:bCs w:val="1"/>
          <w:noProof w:val="0"/>
          <w:sz w:val="24"/>
          <w:szCs w:val="24"/>
          <w:lang w:val="en-US"/>
        </w:rPr>
        <w:t>Compatibility</w:t>
      </w:r>
      <w:r w:rsidRPr="5095B85F" w:rsidR="55363F15">
        <w:rPr>
          <w:rFonts w:ascii="Microsoft Sans Serif" w:hAnsi="Microsoft Sans Serif" w:eastAsia="Microsoft Sans Serif" w:cs="Microsoft Sans Serif"/>
          <w:noProof w:val="0"/>
          <w:sz w:val="24"/>
          <w:szCs w:val="24"/>
          <w:lang w:val="en-US"/>
        </w:rPr>
        <w:t>: Complementary products must seamlessly integrate.</w:t>
      </w:r>
    </w:p>
    <w:p w:rsidR="55363F15" w:rsidP="5095B85F" w:rsidRDefault="55363F15" w14:paraId="79A84FDA" w14:textId="5A756A3D">
      <w:pPr>
        <w:pStyle w:val="ListParagraph"/>
        <w:numPr>
          <w:ilvl w:val="0"/>
          <w:numId w:val="58"/>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55363F15">
        <w:rPr>
          <w:rFonts w:ascii="Microsoft Sans Serif" w:hAnsi="Microsoft Sans Serif" w:eastAsia="Microsoft Sans Serif" w:cs="Microsoft Sans Serif"/>
          <w:b w:val="1"/>
          <w:bCs w:val="1"/>
          <w:noProof w:val="0"/>
          <w:sz w:val="24"/>
          <w:szCs w:val="24"/>
          <w:lang w:val="en-US"/>
        </w:rPr>
        <w:t>Collaborations</w:t>
      </w:r>
      <w:r w:rsidRPr="5095B85F" w:rsidR="55363F15">
        <w:rPr>
          <w:rFonts w:ascii="Microsoft Sans Serif" w:hAnsi="Microsoft Sans Serif" w:eastAsia="Microsoft Sans Serif" w:cs="Microsoft Sans Serif"/>
          <w:noProof w:val="0"/>
          <w:sz w:val="24"/>
          <w:szCs w:val="24"/>
          <w:lang w:val="en-US"/>
        </w:rPr>
        <w:t>: Partnerships enhance mutual growth.</w:t>
      </w:r>
    </w:p>
    <w:p w:rsidR="55363F15" w:rsidP="5095B85F" w:rsidRDefault="55363F15" w14:paraId="38DA33AF" w14:textId="712C4975">
      <w:pPr>
        <w:pStyle w:val="Heading4"/>
        <w:spacing w:before="319" w:beforeAutospacing="off" w:after="319" w:afterAutospacing="off"/>
        <w:jc w:val="left"/>
      </w:pPr>
      <w:r w:rsidRPr="5095B85F" w:rsidR="55363F15">
        <w:rPr>
          <w:rFonts w:ascii="Microsoft Sans Serif" w:hAnsi="Microsoft Sans Serif" w:eastAsia="Microsoft Sans Serif" w:cs="Microsoft Sans Serif"/>
          <w:b w:val="1"/>
          <w:bCs w:val="1"/>
          <w:noProof w:val="0"/>
          <w:sz w:val="24"/>
          <w:szCs w:val="24"/>
          <w:lang w:val="en-US"/>
        </w:rPr>
        <w:t>Example:</w:t>
      </w:r>
    </w:p>
    <w:p w:rsidR="55363F15" w:rsidP="5095B85F" w:rsidRDefault="55363F15" w14:paraId="39F5CE6B" w14:textId="1A7530C4">
      <w:pPr>
        <w:pStyle w:val="ListParagraph"/>
        <w:numPr>
          <w:ilvl w:val="0"/>
          <w:numId w:val="59"/>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55363F15">
        <w:rPr>
          <w:rFonts w:ascii="Microsoft Sans Serif" w:hAnsi="Microsoft Sans Serif" w:eastAsia="Microsoft Sans Serif" w:cs="Microsoft Sans Serif"/>
          <w:b w:val="1"/>
          <w:bCs w:val="1"/>
          <w:noProof w:val="0"/>
          <w:sz w:val="24"/>
          <w:szCs w:val="24"/>
          <w:lang w:val="en-US"/>
        </w:rPr>
        <w:t>Gaming Industry</w:t>
      </w:r>
      <w:r w:rsidRPr="5095B85F" w:rsidR="55363F15">
        <w:rPr>
          <w:rFonts w:ascii="Microsoft Sans Serif" w:hAnsi="Microsoft Sans Serif" w:eastAsia="Microsoft Sans Serif" w:cs="Microsoft Sans Serif"/>
          <w:noProof w:val="0"/>
          <w:sz w:val="24"/>
          <w:szCs w:val="24"/>
          <w:lang w:val="en-US"/>
        </w:rPr>
        <w:t xml:space="preserve">: Console manufacturers like Sony (PlayStation) and Microsoft (Xbox) benefit from strong relationships with game developers. Exclusive titles like </w:t>
      </w:r>
      <w:r w:rsidRPr="5095B85F" w:rsidR="55363F15">
        <w:rPr>
          <w:rFonts w:ascii="Microsoft Sans Serif" w:hAnsi="Microsoft Sans Serif" w:eastAsia="Microsoft Sans Serif" w:cs="Microsoft Sans Serif"/>
          <w:i w:val="1"/>
          <w:iCs w:val="1"/>
          <w:noProof w:val="0"/>
          <w:sz w:val="24"/>
          <w:szCs w:val="24"/>
          <w:lang w:val="en-US"/>
        </w:rPr>
        <w:t>The Last of Us</w:t>
      </w:r>
      <w:r w:rsidRPr="5095B85F" w:rsidR="55363F15">
        <w:rPr>
          <w:rFonts w:ascii="Microsoft Sans Serif" w:hAnsi="Microsoft Sans Serif" w:eastAsia="Microsoft Sans Serif" w:cs="Microsoft Sans Serif"/>
          <w:noProof w:val="0"/>
          <w:sz w:val="24"/>
          <w:szCs w:val="24"/>
          <w:lang w:val="en-US"/>
        </w:rPr>
        <w:t xml:space="preserve"> or </w:t>
      </w:r>
      <w:r w:rsidRPr="5095B85F" w:rsidR="55363F15">
        <w:rPr>
          <w:rFonts w:ascii="Microsoft Sans Serif" w:hAnsi="Microsoft Sans Serif" w:eastAsia="Microsoft Sans Serif" w:cs="Microsoft Sans Serif"/>
          <w:i w:val="1"/>
          <w:iCs w:val="1"/>
          <w:noProof w:val="0"/>
          <w:sz w:val="24"/>
          <w:szCs w:val="24"/>
          <w:lang w:val="en-US"/>
        </w:rPr>
        <w:t>Halo</w:t>
      </w:r>
      <w:r w:rsidRPr="5095B85F" w:rsidR="55363F15">
        <w:rPr>
          <w:rFonts w:ascii="Microsoft Sans Serif" w:hAnsi="Microsoft Sans Serif" w:eastAsia="Microsoft Sans Serif" w:cs="Microsoft Sans Serif"/>
          <w:noProof w:val="0"/>
          <w:sz w:val="24"/>
          <w:szCs w:val="24"/>
          <w:lang w:val="en-US"/>
        </w:rPr>
        <w:t xml:space="preserve"> increase the attractiveness of their platforms.</w:t>
      </w:r>
    </w:p>
    <w:p w:rsidR="5095B85F" w:rsidP="5095B85F" w:rsidRDefault="5095B85F" w14:paraId="66F95665" w14:textId="235D95C0">
      <w:pPr>
        <w:jc w:val="left"/>
      </w:pPr>
    </w:p>
    <w:p w:rsidR="55363F15" w:rsidP="5095B85F" w:rsidRDefault="55363F15" w14:paraId="1BC1ADC2" w14:textId="234FF76C">
      <w:pPr>
        <w:pStyle w:val="Heading3"/>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1469448668" w:id="60269321"/>
      <w:r w:rsidRPr="5095B85F" w:rsidR="55363F15">
        <w:rPr>
          <w:rFonts w:ascii="Microsoft Sans Serif" w:hAnsi="Microsoft Sans Serif" w:eastAsia="Microsoft Sans Serif" w:cs="Microsoft Sans Serif"/>
          <w:b w:val="1"/>
          <w:bCs w:val="1"/>
          <w:noProof w:val="0"/>
          <w:sz w:val="28"/>
          <w:szCs w:val="28"/>
          <w:lang w:val="en-US"/>
        </w:rPr>
        <w:t>Interactions Between Forces</w:t>
      </w:r>
      <w:bookmarkEnd w:id="60269321"/>
    </w:p>
    <w:p w:rsidR="55363F15" w:rsidP="5095B85F" w:rsidRDefault="55363F15" w14:paraId="1BFB7AC4" w14:textId="14EA59B2">
      <w:pPr>
        <w:spacing w:before="240" w:beforeAutospacing="off" w:after="240" w:afterAutospacing="off"/>
        <w:jc w:val="left"/>
      </w:pPr>
      <w:r w:rsidRPr="5095B85F" w:rsidR="55363F15">
        <w:rPr>
          <w:rFonts w:ascii="Microsoft Sans Serif" w:hAnsi="Microsoft Sans Serif" w:eastAsia="Microsoft Sans Serif" w:cs="Microsoft Sans Serif"/>
          <w:noProof w:val="0"/>
          <w:sz w:val="24"/>
          <w:szCs w:val="24"/>
          <w:lang w:val="en-US"/>
        </w:rPr>
        <w:t>Porter’s Six Forces don’t act in isolation. Instead, they interact to shape the competitive landscape. For example:</w:t>
      </w:r>
    </w:p>
    <w:p w:rsidR="55363F15" w:rsidP="5095B85F" w:rsidRDefault="55363F15" w14:paraId="3A41BCAF" w14:textId="24FA7432">
      <w:pPr>
        <w:pStyle w:val="ListParagraph"/>
        <w:numPr>
          <w:ilvl w:val="0"/>
          <w:numId w:val="60"/>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55363F15">
        <w:rPr>
          <w:rFonts w:ascii="Microsoft Sans Serif" w:hAnsi="Microsoft Sans Serif" w:eastAsia="Microsoft Sans Serif" w:cs="Microsoft Sans Serif"/>
          <w:noProof w:val="0"/>
          <w:sz w:val="24"/>
          <w:szCs w:val="24"/>
          <w:lang w:val="en-US"/>
        </w:rPr>
        <w:t>High supplier power combined with intense rivalry can squeeze profits for manufacturers.</w:t>
      </w:r>
    </w:p>
    <w:p w:rsidR="55363F15" w:rsidP="5095B85F" w:rsidRDefault="55363F15" w14:paraId="0772105C" w14:textId="654B3030">
      <w:pPr>
        <w:pStyle w:val="ListParagraph"/>
        <w:numPr>
          <w:ilvl w:val="0"/>
          <w:numId w:val="60"/>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55363F15">
        <w:rPr>
          <w:rFonts w:ascii="Microsoft Sans Serif" w:hAnsi="Microsoft Sans Serif" w:eastAsia="Microsoft Sans Serif" w:cs="Microsoft Sans Serif"/>
          <w:noProof w:val="0"/>
          <w:sz w:val="24"/>
          <w:szCs w:val="24"/>
          <w:lang w:val="en-US"/>
        </w:rPr>
        <w:t>A high threat of substitutes and new entrants can force established firms to innovate continuously.</w:t>
      </w:r>
    </w:p>
    <w:p w:rsidR="55363F15" w:rsidP="5095B85F" w:rsidRDefault="55363F15" w14:paraId="11B842A1" w14:textId="7677E6DA">
      <w:pPr>
        <w:pStyle w:val="Heading4"/>
        <w:spacing w:before="319" w:beforeAutospacing="off" w:after="319" w:afterAutospacing="off"/>
        <w:jc w:val="left"/>
      </w:pPr>
      <w:r w:rsidRPr="5095B85F" w:rsidR="55363F15">
        <w:rPr>
          <w:rFonts w:ascii="Microsoft Sans Serif" w:hAnsi="Microsoft Sans Serif" w:eastAsia="Microsoft Sans Serif" w:cs="Microsoft Sans Serif"/>
          <w:b w:val="1"/>
          <w:bCs w:val="1"/>
          <w:noProof w:val="0"/>
          <w:sz w:val="24"/>
          <w:szCs w:val="24"/>
          <w:lang w:val="en-US"/>
        </w:rPr>
        <w:t>Example:</w:t>
      </w:r>
    </w:p>
    <w:p w:rsidR="55363F15" w:rsidP="5095B85F" w:rsidRDefault="55363F15" w14:paraId="752F0A8A" w14:textId="03A5CDD8">
      <w:pPr>
        <w:pStyle w:val="ListParagraph"/>
        <w:numPr>
          <w:ilvl w:val="0"/>
          <w:numId w:val="61"/>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55363F15">
        <w:rPr>
          <w:rFonts w:ascii="Microsoft Sans Serif" w:hAnsi="Microsoft Sans Serif" w:eastAsia="Microsoft Sans Serif" w:cs="Microsoft Sans Serif"/>
          <w:b w:val="1"/>
          <w:bCs w:val="1"/>
          <w:noProof w:val="0"/>
          <w:sz w:val="24"/>
          <w:szCs w:val="24"/>
          <w:lang w:val="en-US"/>
        </w:rPr>
        <w:t>Smartphone Industry</w:t>
      </w:r>
      <w:r w:rsidRPr="5095B85F" w:rsidR="55363F15">
        <w:rPr>
          <w:rFonts w:ascii="Microsoft Sans Serif" w:hAnsi="Microsoft Sans Serif" w:eastAsia="Microsoft Sans Serif" w:cs="Microsoft Sans Serif"/>
          <w:noProof w:val="0"/>
          <w:sz w:val="24"/>
          <w:szCs w:val="24"/>
          <w:lang w:val="en-US"/>
        </w:rPr>
        <w:t>: Apple faces rivalry from Samsung, supplier power from component makers like Qualcomm, and the threat of substitutes from budget brands like Xiaomi. Despite this, Apple uses its ecosystem of complementors (e.g., App Store) to maintain a competitive edge.</w:t>
      </w:r>
    </w:p>
    <w:p w:rsidR="5095B85F" w:rsidP="5095B85F" w:rsidRDefault="5095B85F" w14:paraId="4E376445" w14:textId="313E46E6">
      <w:pPr>
        <w:pStyle w:val="Normal"/>
        <w:jc w:val="left"/>
      </w:pPr>
    </w:p>
    <w:p w:rsidR="06B97951" w:rsidP="5095B85F" w:rsidRDefault="06B97951" w14:paraId="28FDDCE8" w14:textId="46213E6E">
      <w:pPr>
        <w:pStyle w:val="Heading2"/>
        <w:jc w:val="left"/>
        <w:rPr>
          <w:noProof w:val="0"/>
          <w:lang w:val="en-US"/>
        </w:rPr>
      </w:pPr>
      <w:bookmarkStart w:name="_Toc922559174" w:id="285065804"/>
      <w:r w:rsidRPr="5095B85F" w:rsidR="06B97951">
        <w:rPr>
          <w:noProof w:val="0"/>
          <w:lang w:val="en-US"/>
        </w:rPr>
        <w:t>Michael Porter’s Six Forces Framework Applied to AI and New Technologies</w:t>
      </w:r>
      <w:bookmarkEnd w:id="285065804"/>
    </w:p>
    <w:p w:rsidR="5095B85F" w:rsidP="5095B85F" w:rsidRDefault="5095B85F" w14:paraId="69EDD477" w14:textId="76206CD0">
      <w:pPr>
        <w:pStyle w:val="Normal"/>
        <w:jc w:val="left"/>
        <w:rPr>
          <w:noProof w:val="0"/>
          <w:lang w:val="en-US"/>
        </w:rPr>
      </w:pPr>
    </w:p>
    <w:p w:rsidR="06B97951" w:rsidP="5095B85F" w:rsidRDefault="06B97951" w14:paraId="41742F75" w14:textId="6EF309A0">
      <w:pPr>
        <w:spacing w:before="240" w:beforeAutospacing="off" w:after="240" w:afterAutospacing="off"/>
        <w:jc w:val="left"/>
      </w:pPr>
      <w:r w:rsidRPr="5095B85F" w:rsidR="06B97951">
        <w:rPr>
          <w:rFonts w:ascii="Microsoft Sans Serif" w:hAnsi="Microsoft Sans Serif" w:eastAsia="Microsoft Sans Serif" w:cs="Microsoft Sans Serif"/>
          <w:noProof w:val="0"/>
          <w:sz w:val="24"/>
          <w:szCs w:val="24"/>
          <w:lang w:val="en-US"/>
        </w:rPr>
        <w:t>Michael Porter’s Six Forces Framework helps analyze the competitive dynamics within industries. When applied to AI and new technologies, it provides insights into how artificial intelligence impacts competition, professional risks, and business strategies across different countries. Here's how each force relates to AI and its risks for professionals, along with competition among big companies globally:</w:t>
      </w:r>
    </w:p>
    <w:p w:rsidR="5095B85F" w:rsidP="5095B85F" w:rsidRDefault="5095B85F" w14:paraId="65E6E6DC" w14:textId="1606853A">
      <w:pPr>
        <w:jc w:val="left"/>
      </w:pPr>
    </w:p>
    <w:p w:rsidR="06B97951" w:rsidP="5095B85F" w:rsidRDefault="06B97951" w14:paraId="1A5BD729" w14:textId="6588159B">
      <w:pPr>
        <w:pStyle w:val="Heading3"/>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41613897" w:id="1945226947"/>
      <w:r w:rsidRPr="5095B85F" w:rsidR="06B97951">
        <w:rPr>
          <w:rFonts w:ascii="Microsoft Sans Serif" w:hAnsi="Microsoft Sans Serif" w:eastAsia="Microsoft Sans Serif" w:cs="Microsoft Sans Serif"/>
          <w:b w:val="1"/>
          <w:bCs w:val="1"/>
          <w:noProof w:val="0"/>
          <w:sz w:val="28"/>
          <w:szCs w:val="28"/>
          <w:lang w:val="en-US"/>
        </w:rPr>
        <w:t>1. Threat of New Entrants</w:t>
      </w:r>
      <w:bookmarkEnd w:id="1945226947"/>
    </w:p>
    <w:p w:rsidR="06B97951" w:rsidP="5095B85F" w:rsidRDefault="06B97951" w14:paraId="31F34203" w14:textId="0D5EEC13">
      <w:pPr>
        <w:spacing w:before="240" w:beforeAutospacing="off" w:after="240" w:afterAutospacing="off"/>
        <w:jc w:val="left"/>
      </w:pPr>
      <w:r w:rsidRPr="5095B85F" w:rsidR="06B97951">
        <w:rPr>
          <w:rFonts w:ascii="Microsoft Sans Serif" w:hAnsi="Microsoft Sans Serif" w:eastAsia="Microsoft Sans Serif" w:cs="Microsoft Sans Serif"/>
          <w:noProof w:val="0"/>
          <w:sz w:val="24"/>
          <w:szCs w:val="24"/>
          <w:lang w:val="en-US"/>
        </w:rPr>
        <w:t>AI technologies lower the barrier to entry in some sectors by providing tools and platforms for startups and new competitors. However, they also raise barriers through capital-intensive research and development (R&amp;D) requirements and access to data.</w:t>
      </w:r>
    </w:p>
    <w:p w:rsidR="06B97951" w:rsidP="5095B85F" w:rsidRDefault="06B97951" w14:paraId="27A810BF" w14:textId="6549EDB1">
      <w:pPr>
        <w:spacing w:before="240" w:beforeAutospacing="off" w:after="240" w:afterAutospacing="off"/>
        <w:jc w:val="left"/>
      </w:pPr>
      <w:r w:rsidRPr="5095B85F" w:rsidR="06B97951">
        <w:rPr>
          <w:rFonts w:ascii="Microsoft Sans Serif" w:hAnsi="Microsoft Sans Serif" w:eastAsia="Microsoft Sans Serif" w:cs="Microsoft Sans Serif"/>
          <w:b w:val="1"/>
          <w:bCs w:val="1"/>
          <w:noProof w:val="0"/>
          <w:sz w:val="24"/>
          <w:szCs w:val="24"/>
          <w:lang w:val="en-US"/>
        </w:rPr>
        <w:t>Impacts:</w:t>
      </w:r>
    </w:p>
    <w:p w:rsidR="06B97951" w:rsidP="5095B85F" w:rsidRDefault="06B97951" w14:paraId="2D96CA40" w14:textId="4738196D">
      <w:pPr>
        <w:pStyle w:val="ListParagraph"/>
        <w:numPr>
          <w:ilvl w:val="0"/>
          <w:numId w:val="63"/>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06B97951">
        <w:rPr>
          <w:rFonts w:ascii="Microsoft Sans Serif" w:hAnsi="Microsoft Sans Serif" w:eastAsia="Microsoft Sans Serif" w:cs="Microsoft Sans Serif"/>
          <w:b w:val="1"/>
          <w:bCs w:val="1"/>
          <w:noProof w:val="0"/>
          <w:sz w:val="24"/>
          <w:szCs w:val="24"/>
          <w:lang w:val="en-US"/>
        </w:rPr>
        <w:t>Professionals:</w:t>
      </w:r>
      <w:r w:rsidRPr="5095B85F" w:rsidR="06B97951">
        <w:rPr>
          <w:rFonts w:ascii="Microsoft Sans Serif" w:hAnsi="Microsoft Sans Serif" w:eastAsia="Microsoft Sans Serif" w:cs="Microsoft Sans Serif"/>
          <w:noProof w:val="0"/>
          <w:sz w:val="24"/>
          <w:szCs w:val="24"/>
          <w:lang w:val="en-US"/>
        </w:rPr>
        <w:t xml:space="preserve"> New entrants may automate repetitive tasks, threatening jobs in industries like manufacturing and customer support.</w:t>
      </w:r>
    </w:p>
    <w:p w:rsidR="06B97951" w:rsidP="5095B85F" w:rsidRDefault="06B97951" w14:paraId="3E2E3D7C" w14:textId="3A14E0DE">
      <w:pPr>
        <w:pStyle w:val="ListParagraph"/>
        <w:numPr>
          <w:ilvl w:val="0"/>
          <w:numId w:val="63"/>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06B97951">
        <w:rPr>
          <w:rFonts w:ascii="Microsoft Sans Serif" w:hAnsi="Microsoft Sans Serif" w:eastAsia="Microsoft Sans Serif" w:cs="Microsoft Sans Serif"/>
          <w:b w:val="1"/>
          <w:bCs w:val="1"/>
          <w:noProof w:val="0"/>
          <w:sz w:val="24"/>
          <w:szCs w:val="24"/>
          <w:lang w:val="en-US"/>
        </w:rPr>
        <w:t>Big Companies:</w:t>
      </w:r>
      <w:r w:rsidRPr="5095B85F" w:rsidR="06B97951">
        <w:rPr>
          <w:rFonts w:ascii="Microsoft Sans Serif" w:hAnsi="Microsoft Sans Serif" w:eastAsia="Microsoft Sans Serif" w:cs="Microsoft Sans Serif"/>
          <w:noProof w:val="0"/>
          <w:sz w:val="24"/>
          <w:szCs w:val="24"/>
          <w:lang w:val="en-US"/>
        </w:rPr>
        <w:t xml:space="preserve"> Established companies in countries like the United States (e.g., Google) face threats from smaller, agile firms leveraging open-source AI (e.g., OpenAI’s APIs).</w:t>
      </w:r>
    </w:p>
    <w:p w:rsidR="06B97951" w:rsidP="5095B85F" w:rsidRDefault="06B97951" w14:paraId="2A52303C" w14:textId="7B04151E">
      <w:pPr>
        <w:spacing w:before="240" w:beforeAutospacing="off" w:after="240" w:afterAutospacing="off"/>
        <w:jc w:val="left"/>
      </w:pPr>
      <w:r w:rsidRPr="5095B85F" w:rsidR="06B97951">
        <w:rPr>
          <w:rFonts w:ascii="Microsoft Sans Serif" w:hAnsi="Microsoft Sans Serif" w:eastAsia="Microsoft Sans Serif" w:cs="Microsoft Sans Serif"/>
          <w:b w:val="1"/>
          <w:bCs w:val="1"/>
          <w:noProof w:val="0"/>
          <w:sz w:val="24"/>
          <w:szCs w:val="24"/>
          <w:lang w:val="en-US"/>
        </w:rPr>
        <w:t>Example:</w:t>
      </w:r>
      <w:r w:rsidRPr="5095B85F" w:rsidR="06B97951">
        <w:rPr>
          <w:rFonts w:ascii="Microsoft Sans Serif" w:hAnsi="Microsoft Sans Serif" w:eastAsia="Microsoft Sans Serif" w:cs="Microsoft Sans Serif"/>
          <w:noProof w:val="0"/>
          <w:sz w:val="24"/>
          <w:szCs w:val="24"/>
          <w:lang w:val="en-US"/>
        </w:rPr>
        <w:t xml:space="preserve"> In China, Tencent and Alibaba face competition from startups focusing on niche AI applications in healthcare and finance, reducing the monopoly of big players.</w:t>
      </w:r>
    </w:p>
    <w:p w:rsidR="5095B85F" w:rsidP="5095B85F" w:rsidRDefault="5095B85F" w14:paraId="7860F4B8" w14:textId="727FD7E2">
      <w:pPr>
        <w:jc w:val="left"/>
      </w:pPr>
    </w:p>
    <w:p w:rsidR="06B97951" w:rsidP="5095B85F" w:rsidRDefault="06B97951" w14:paraId="41226A0A" w14:textId="2A1C19E8">
      <w:pPr>
        <w:pStyle w:val="Heading3"/>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2018039571" w:id="1826506446"/>
      <w:r w:rsidRPr="5095B85F" w:rsidR="06B97951">
        <w:rPr>
          <w:rFonts w:ascii="Microsoft Sans Serif" w:hAnsi="Microsoft Sans Serif" w:eastAsia="Microsoft Sans Serif" w:cs="Microsoft Sans Serif"/>
          <w:b w:val="1"/>
          <w:bCs w:val="1"/>
          <w:noProof w:val="0"/>
          <w:sz w:val="28"/>
          <w:szCs w:val="28"/>
          <w:lang w:val="en-US"/>
        </w:rPr>
        <w:t>2. Bargaining Power of Suppliers</w:t>
      </w:r>
      <w:bookmarkEnd w:id="1826506446"/>
    </w:p>
    <w:p w:rsidR="06B97951" w:rsidP="5095B85F" w:rsidRDefault="06B97951" w14:paraId="3DC0B7CA" w14:textId="76917D24">
      <w:pPr>
        <w:spacing w:before="240" w:beforeAutospacing="off" w:after="240" w:afterAutospacing="off"/>
        <w:jc w:val="left"/>
      </w:pPr>
      <w:r w:rsidRPr="5095B85F" w:rsidR="06B97951">
        <w:rPr>
          <w:rFonts w:ascii="Microsoft Sans Serif" w:hAnsi="Microsoft Sans Serif" w:eastAsia="Microsoft Sans Serif" w:cs="Microsoft Sans Serif"/>
          <w:noProof w:val="0"/>
          <w:sz w:val="24"/>
          <w:szCs w:val="24"/>
          <w:lang w:val="en-US"/>
        </w:rPr>
        <w:t>Suppliers in AI industries include chip manufacturers, cloud infrastructure providers, and AI research talent. Companies with exclusive access to advanced technologies and skilled professionals hold significant power.</w:t>
      </w:r>
    </w:p>
    <w:p w:rsidR="06B97951" w:rsidP="5095B85F" w:rsidRDefault="06B97951" w14:paraId="2FF556B5" w14:textId="587070F5">
      <w:pPr>
        <w:spacing w:before="240" w:beforeAutospacing="off" w:after="240" w:afterAutospacing="off"/>
        <w:jc w:val="left"/>
      </w:pPr>
      <w:r w:rsidRPr="5095B85F" w:rsidR="06B97951">
        <w:rPr>
          <w:rFonts w:ascii="Microsoft Sans Serif" w:hAnsi="Microsoft Sans Serif" w:eastAsia="Microsoft Sans Serif" w:cs="Microsoft Sans Serif"/>
          <w:b w:val="1"/>
          <w:bCs w:val="1"/>
          <w:noProof w:val="0"/>
          <w:sz w:val="24"/>
          <w:szCs w:val="24"/>
          <w:lang w:val="en-US"/>
        </w:rPr>
        <w:t>Impacts:</w:t>
      </w:r>
    </w:p>
    <w:p w:rsidR="06B97951" w:rsidP="5095B85F" w:rsidRDefault="06B97951" w14:paraId="76C095D0" w14:textId="19730ECC">
      <w:pPr>
        <w:pStyle w:val="ListParagraph"/>
        <w:numPr>
          <w:ilvl w:val="0"/>
          <w:numId w:val="64"/>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06B97951">
        <w:rPr>
          <w:rFonts w:ascii="Microsoft Sans Serif" w:hAnsi="Microsoft Sans Serif" w:eastAsia="Microsoft Sans Serif" w:cs="Microsoft Sans Serif"/>
          <w:b w:val="1"/>
          <w:bCs w:val="1"/>
          <w:noProof w:val="0"/>
          <w:sz w:val="24"/>
          <w:szCs w:val="24"/>
          <w:lang w:val="en-US"/>
        </w:rPr>
        <w:t>Professionals:</w:t>
      </w:r>
      <w:r w:rsidRPr="5095B85F" w:rsidR="06B97951">
        <w:rPr>
          <w:rFonts w:ascii="Microsoft Sans Serif" w:hAnsi="Microsoft Sans Serif" w:eastAsia="Microsoft Sans Serif" w:cs="Microsoft Sans Serif"/>
          <w:noProof w:val="0"/>
          <w:sz w:val="24"/>
          <w:szCs w:val="24"/>
          <w:lang w:val="en-US"/>
        </w:rPr>
        <w:t xml:space="preserve"> AI researchers and engineers are in high demand, giving them leverage in salary negotiations but also creating intense competition for roles.</w:t>
      </w:r>
    </w:p>
    <w:p w:rsidR="06B97951" w:rsidP="5095B85F" w:rsidRDefault="06B97951" w14:paraId="1260502A" w14:textId="7280F48B">
      <w:pPr>
        <w:pStyle w:val="ListParagraph"/>
        <w:numPr>
          <w:ilvl w:val="0"/>
          <w:numId w:val="64"/>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06B97951">
        <w:rPr>
          <w:rFonts w:ascii="Microsoft Sans Serif" w:hAnsi="Microsoft Sans Serif" w:eastAsia="Microsoft Sans Serif" w:cs="Microsoft Sans Serif"/>
          <w:b w:val="1"/>
          <w:bCs w:val="1"/>
          <w:noProof w:val="0"/>
          <w:sz w:val="24"/>
          <w:szCs w:val="24"/>
          <w:lang w:val="en-US"/>
        </w:rPr>
        <w:t>Big Companies:</w:t>
      </w:r>
      <w:r w:rsidRPr="5095B85F" w:rsidR="06B97951">
        <w:rPr>
          <w:rFonts w:ascii="Microsoft Sans Serif" w:hAnsi="Microsoft Sans Serif" w:eastAsia="Microsoft Sans Serif" w:cs="Microsoft Sans Serif"/>
          <w:noProof w:val="0"/>
          <w:sz w:val="24"/>
          <w:szCs w:val="24"/>
          <w:lang w:val="en-US"/>
        </w:rPr>
        <w:t xml:space="preserve"> Countries like Taiwan dominate the chip manufacturing supply chain (e.g., TSMC), affecting global giants such as Nvidia and AMD.</w:t>
      </w:r>
    </w:p>
    <w:p w:rsidR="06B97951" w:rsidP="5095B85F" w:rsidRDefault="06B97951" w14:paraId="15D2A18F" w14:textId="4AB8BDD7">
      <w:pPr>
        <w:spacing w:before="240" w:beforeAutospacing="off" w:after="240" w:afterAutospacing="off"/>
        <w:jc w:val="left"/>
      </w:pPr>
      <w:r w:rsidRPr="5095B85F" w:rsidR="06B97951">
        <w:rPr>
          <w:rFonts w:ascii="Microsoft Sans Serif" w:hAnsi="Microsoft Sans Serif" w:eastAsia="Microsoft Sans Serif" w:cs="Microsoft Sans Serif"/>
          <w:b w:val="1"/>
          <w:bCs w:val="1"/>
          <w:noProof w:val="0"/>
          <w:sz w:val="24"/>
          <w:szCs w:val="24"/>
          <w:lang w:val="en-US"/>
        </w:rPr>
        <w:t>Example:</w:t>
      </w:r>
      <w:r w:rsidRPr="5095B85F" w:rsidR="06B97951">
        <w:rPr>
          <w:rFonts w:ascii="Microsoft Sans Serif" w:hAnsi="Microsoft Sans Serif" w:eastAsia="Microsoft Sans Serif" w:cs="Microsoft Sans Serif"/>
          <w:noProof w:val="0"/>
          <w:sz w:val="24"/>
          <w:szCs w:val="24"/>
          <w:lang w:val="en-US"/>
        </w:rPr>
        <w:t xml:space="preserve"> The U.S. government’s restrictions on exporting advanced AI chips to China have increased the bargaining power of suppliers like Nvidia while affecting Chinese AI companies' growth.</w:t>
      </w:r>
    </w:p>
    <w:p w:rsidR="5095B85F" w:rsidP="5095B85F" w:rsidRDefault="5095B85F" w14:paraId="66BCA61D" w14:textId="7FAE66A7">
      <w:pPr>
        <w:jc w:val="left"/>
      </w:pPr>
    </w:p>
    <w:p w:rsidR="06B97951" w:rsidP="5095B85F" w:rsidRDefault="06B97951" w14:paraId="018E2C86" w14:textId="7DB47539">
      <w:pPr>
        <w:pStyle w:val="Heading3"/>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1449603462" w:id="154549352"/>
      <w:r w:rsidRPr="5095B85F" w:rsidR="06B97951">
        <w:rPr>
          <w:rFonts w:ascii="Microsoft Sans Serif" w:hAnsi="Microsoft Sans Serif" w:eastAsia="Microsoft Sans Serif" w:cs="Microsoft Sans Serif"/>
          <w:b w:val="1"/>
          <w:bCs w:val="1"/>
          <w:noProof w:val="0"/>
          <w:sz w:val="28"/>
          <w:szCs w:val="28"/>
          <w:lang w:val="en-US"/>
        </w:rPr>
        <w:t>3. Bargaining Power of Buyers</w:t>
      </w:r>
      <w:bookmarkEnd w:id="154549352"/>
    </w:p>
    <w:p w:rsidR="06B97951" w:rsidP="5095B85F" w:rsidRDefault="06B97951" w14:paraId="50A384BD" w14:textId="440C9BB2">
      <w:pPr>
        <w:spacing w:before="240" w:beforeAutospacing="off" w:after="240" w:afterAutospacing="off"/>
        <w:jc w:val="left"/>
      </w:pPr>
      <w:r w:rsidRPr="5095B85F" w:rsidR="06B97951">
        <w:rPr>
          <w:rFonts w:ascii="Microsoft Sans Serif" w:hAnsi="Microsoft Sans Serif" w:eastAsia="Microsoft Sans Serif" w:cs="Microsoft Sans Serif"/>
          <w:noProof w:val="0"/>
          <w:sz w:val="24"/>
          <w:szCs w:val="24"/>
          <w:lang w:val="en-US"/>
        </w:rPr>
        <w:t xml:space="preserve">Buyers, including businesses and governments, demand cost-effective and innovative AI solutions. Their bargaining power increases as more AI vendors </w:t>
      </w:r>
      <w:proofErr w:type="gramStart"/>
      <w:r w:rsidRPr="5095B85F" w:rsidR="06B97951">
        <w:rPr>
          <w:rFonts w:ascii="Microsoft Sans Serif" w:hAnsi="Microsoft Sans Serif" w:eastAsia="Microsoft Sans Serif" w:cs="Microsoft Sans Serif"/>
          <w:noProof w:val="0"/>
          <w:sz w:val="24"/>
          <w:szCs w:val="24"/>
          <w:lang w:val="en-US"/>
        </w:rPr>
        <w:t>enter</w:t>
      </w:r>
      <w:proofErr w:type="gramEnd"/>
      <w:r w:rsidRPr="5095B85F" w:rsidR="06B97951">
        <w:rPr>
          <w:rFonts w:ascii="Microsoft Sans Serif" w:hAnsi="Microsoft Sans Serif" w:eastAsia="Microsoft Sans Serif" w:cs="Microsoft Sans Serif"/>
          <w:noProof w:val="0"/>
          <w:sz w:val="24"/>
          <w:szCs w:val="24"/>
          <w:lang w:val="en-US"/>
        </w:rPr>
        <w:t xml:space="preserve"> the market.</w:t>
      </w:r>
    </w:p>
    <w:p w:rsidR="06B97951" w:rsidP="5095B85F" w:rsidRDefault="06B97951" w14:paraId="45B35FED" w14:textId="1FAA9BDC">
      <w:pPr>
        <w:spacing w:before="240" w:beforeAutospacing="off" w:after="240" w:afterAutospacing="off"/>
        <w:jc w:val="left"/>
      </w:pPr>
      <w:r w:rsidRPr="5095B85F" w:rsidR="06B97951">
        <w:rPr>
          <w:rFonts w:ascii="Microsoft Sans Serif" w:hAnsi="Microsoft Sans Serif" w:eastAsia="Microsoft Sans Serif" w:cs="Microsoft Sans Serif"/>
          <w:b w:val="1"/>
          <w:bCs w:val="1"/>
          <w:noProof w:val="0"/>
          <w:sz w:val="24"/>
          <w:szCs w:val="24"/>
          <w:lang w:val="en-US"/>
        </w:rPr>
        <w:t>Impacts:</w:t>
      </w:r>
    </w:p>
    <w:p w:rsidR="06B97951" w:rsidP="5095B85F" w:rsidRDefault="06B97951" w14:paraId="5529C10D" w14:textId="5CA4B212">
      <w:pPr>
        <w:pStyle w:val="ListParagraph"/>
        <w:numPr>
          <w:ilvl w:val="0"/>
          <w:numId w:val="65"/>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06B97951">
        <w:rPr>
          <w:rFonts w:ascii="Microsoft Sans Serif" w:hAnsi="Microsoft Sans Serif" w:eastAsia="Microsoft Sans Serif" w:cs="Microsoft Sans Serif"/>
          <w:b w:val="1"/>
          <w:bCs w:val="1"/>
          <w:noProof w:val="0"/>
          <w:sz w:val="24"/>
          <w:szCs w:val="24"/>
          <w:lang w:val="en-US"/>
        </w:rPr>
        <w:t>Professionals:</w:t>
      </w:r>
      <w:r w:rsidRPr="5095B85F" w:rsidR="06B97951">
        <w:rPr>
          <w:rFonts w:ascii="Microsoft Sans Serif" w:hAnsi="Microsoft Sans Serif" w:eastAsia="Microsoft Sans Serif" w:cs="Microsoft Sans Serif"/>
          <w:noProof w:val="0"/>
          <w:sz w:val="24"/>
          <w:szCs w:val="24"/>
          <w:lang w:val="en-US"/>
        </w:rPr>
        <w:t xml:space="preserve"> Companies may seek cheaper automated alternatives for routine work, reducing demand for certain job roles.</w:t>
      </w:r>
    </w:p>
    <w:p w:rsidR="06B97951" w:rsidP="5095B85F" w:rsidRDefault="06B97951" w14:paraId="6AA89B43" w14:textId="17AFD831">
      <w:pPr>
        <w:pStyle w:val="ListParagraph"/>
        <w:numPr>
          <w:ilvl w:val="0"/>
          <w:numId w:val="65"/>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06B97951">
        <w:rPr>
          <w:rFonts w:ascii="Microsoft Sans Serif" w:hAnsi="Microsoft Sans Serif" w:eastAsia="Microsoft Sans Serif" w:cs="Microsoft Sans Serif"/>
          <w:b w:val="1"/>
          <w:bCs w:val="1"/>
          <w:noProof w:val="0"/>
          <w:sz w:val="24"/>
          <w:szCs w:val="24"/>
          <w:lang w:val="en-US"/>
        </w:rPr>
        <w:t>Big Companies:</w:t>
      </w:r>
      <w:r w:rsidRPr="5095B85F" w:rsidR="06B97951">
        <w:rPr>
          <w:rFonts w:ascii="Microsoft Sans Serif" w:hAnsi="Microsoft Sans Serif" w:eastAsia="Microsoft Sans Serif" w:cs="Microsoft Sans Serif"/>
          <w:noProof w:val="0"/>
          <w:sz w:val="24"/>
          <w:szCs w:val="24"/>
          <w:lang w:val="en-US"/>
        </w:rPr>
        <w:t xml:space="preserve"> In Europe, GDPR and strict data privacy regulations empower consumers to demand transparency from AI developers like Google DeepMind and Amazon.</w:t>
      </w:r>
    </w:p>
    <w:p w:rsidR="06B97951" w:rsidP="5095B85F" w:rsidRDefault="06B97951" w14:paraId="6FB34D6D" w14:textId="42C03625">
      <w:pPr>
        <w:spacing w:before="240" w:beforeAutospacing="off" w:after="240" w:afterAutospacing="off"/>
        <w:jc w:val="left"/>
      </w:pPr>
      <w:r w:rsidRPr="5095B85F" w:rsidR="06B97951">
        <w:rPr>
          <w:rFonts w:ascii="Microsoft Sans Serif" w:hAnsi="Microsoft Sans Serif" w:eastAsia="Microsoft Sans Serif" w:cs="Microsoft Sans Serif"/>
          <w:b w:val="1"/>
          <w:bCs w:val="1"/>
          <w:noProof w:val="0"/>
          <w:sz w:val="24"/>
          <w:szCs w:val="24"/>
          <w:lang w:val="en-US"/>
        </w:rPr>
        <w:t>Example:</w:t>
      </w:r>
      <w:r w:rsidRPr="5095B85F" w:rsidR="06B97951">
        <w:rPr>
          <w:rFonts w:ascii="Microsoft Sans Serif" w:hAnsi="Microsoft Sans Serif" w:eastAsia="Microsoft Sans Serif" w:cs="Microsoft Sans Serif"/>
          <w:noProof w:val="0"/>
          <w:sz w:val="24"/>
          <w:szCs w:val="24"/>
          <w:lang w:val="en-US"/>
        </w:rPr>
        <w:t xml:space="preserve"> Countries like Japan prioritize consumer-centric AI applications in robotics, where buyers (businesses) heavily influence product development.</w:t>
      </w:r>
    </w:p>
    <w:p w:rsidR="5095B85F" w:rsidP="5095B85F" w:rsidRDefault="5095B85F" w14:paraId="55D35645" w14:textId="4ADF78BC">
      <w:pPr>
        <w:jc w:val="left"/>
      </w:pPr>
    </w:p>
    <w:p w:rsidR="06B97951" w:rsidP="5095B85F" w:rsidRDefault="06B97951" w14:paraId="53331518" w14:textId="1BE3F2D4">
      <w:pPr>
        <w:pStyle w:val="Heading3"/>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268290978" w:id="579304009"/>
      <w:r w:rsidRPr="5095B85F" w:rsidR="06B97951">
        <w:rPr>
          <w:rFonts w:ascii="Microsoft Sans Serif" w:hAnsi="Microsoft Sans Serif" w:eastAsia="Microsoft Sans Serif" w:cs="Microsoft Sans Serif"/>
          <w:b w:val="1"/>
          <w:bCs w:val="1"/>
          <w:noProof w:val="0"/>
          <w:sz w:val="28"/>
          <w:szCs w:val="28"/>
          <w:lang w:val="en-US"/>
        </w:rPr>
        <w:t>4. Threat of Substitutes</w:t>
      </w:r>
      <w:bookmarkEnd w:id="579304009"/>
    </w:p>
    <w:p w:rsidR="06B97951" w:rsidP="5095B85F" w:rsidRDefault="06B97951" w14:paraId="5962770F" w14:textId="661A1D5B">
      <w:pPr>
        <w:spacing w:before="240" w:beforeAutospacing="off" w:after="240" w:afterAutospacing="off"/>
        <w:jc w:val="left"/>
      </w:pPr>
      <w:r w:rsidRPr="5095B85F" w:rsidR="06B97951">
        <w:rPr>
          <w:rFonts w:ascii="Microsoft Sans Serif" w:hAnsi="Microsoft Sans Serif" w:eastAsia="Microsoft Sans Serif" w:cs="Microsoft Sans Serif"/>
          <w:noProof w:val="0"/>
          <w:sz w:val="24"/>
          <w:szCs w:val="24"/>
          <w:lang w:val="en-US"/>
        </w:rPr>
        <w:t>AI-based technologies often replace traditional tools and methods, leading to a significant threat of substitutes in industries like transportation (self-driving cars) and healthcare (AI diagnostics).</w:t>
      </w:r>
    </w:p>
    <w:p w:rsidR="06B97951" w:rsidP="5095B85F" w:rsidRDefault="06B97951" w14:paraId="6049D44D" w14:textId="573F94D4">
      <w:pPr>
        <w:spacing w:before="240" w:beforeAutospacing="off" w:after="240" w:afterAutospacing="off"/>
        <w:jc w:val="left"/>
      </w:pPr>
      <w:r w:rsidRPr="5095B85F" w:rsidR="06B97951">
        <w:rPr>
          <w:rFonts w:ascii="Microsoft Sans Serif" w:hAnsi="Microsoft Sans Serif" w:eastAsia="Microsoft Sans Serif" w:cs="Microsoft Sans Serif"/>
          <w:b w:val="1"/>
          <w:bCs w:val="1"/>
          <w:noProof w:val="0"/>
          <w:sz w:val="24"/>
          <w:szCs w:val="24"/>
          <w:lang w:val="en-US"/>
        </w:rPr>
        <w:t>Impacts:</w:t>
      </w:r>
    </w:p>
    <w:p w:rsidR="06B97951" w:rsidP="5095B85F" w:rsidRDefault="06B97951" w14:paraId="4C2893B4" w14:textId="6BE33A2B">
      <w:pPr>
        <w:pStyle w:val="ListParagraph"/>
        <w:numPr>
          <w:ilvl w:val="0"/>
          <w:numId w:val="66"/>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06B97951">
        <w:rPr>
          <w:rFonts w:ascii="Microsoft Sans Serif" w:hAnsi="Microsoft Sans Serif" w:eastAsia="Microsoft Sans Serif" w:cs="Microsoft Sans Serif"/>
          <w:b w:val="1"/>
          <w:bCs w:val="1"/>
          <w:noProof w:val="0"/>
          <w:sz w:val="24"/>
          <w:szCs w:val="24"/>
          <w:lang w:val="en-US"/>
        </w:rPr>
        <w:t>Professionals:</w:t>
      </w:r>
      <w:r w:rsidRPr="5095B85F" w:rsidR="06B97951">
        <w:rPr>
          <w:rFonts w:ascii="Microsoft Sans Serif" w:hAnsi="Microsoft Sans Serif" w:eastAsia="Microsoft Sans Serif" w:cs="Microsoft Sans Serif"/>
          <w:noProof w:val="0"/>
          <w:sz w:val="24"/>
          <w:szCs w:val="24"/>
          <w:lang w:val="en-US"/>
        </w:rPr>
        <w:t xml:space="preserve"> Lawyers, radiologists, and other white-collar professionals face risks as AI substitutes human expertise.</w:t>
      </w:r>
    </w:p>
    <w:p w:rsidR="06B97951" w:rsidP="5095B85F" w:rsidRDefault="06B97951" w14:paraId="4F68423A" w14:textId="1B9F8D87">
      <w:pPr>
        <w:pStyle w:val="ListParagraph"/>
        <w:numPr>
          <w:ilvl w:val="0"/>
          <w:numId w:val="66"/>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06B97951">
        <w:rPr>
          <w:rFonts w:ascii="Microsoft Sans Serif" w:hAnsi="Microsoft Sans Serif" w:eastAsia="Microsoft Sans Serif" w:cs="Microsoft Sans Serif"/>
          <w:b w:val="1"/>
          <w:bCs w:val="1"/>
          <w:noProof w:val="0"/>
          <w:sz w:val="24"/>
          <w:szCs w:val="24"/>
          <w:lang w:val="en-US"/>
        </w:rPr>
        <w:t>Big Companies:</w:t>
      </w:r>
      <w:r w:rsidRPr="5095B85F" w:rsidR="06B97951">
        <w:rPr>
          <w:rFonts w:ascii="Microsoft Sans Serif" w:hAnsi="Microsoft Sans Serif" w:eastAsia="Microsoft Sans Serif" w:cs="Microsoft Sans Serif"/>
          <w:noProof w:val="0"/>
          <w:sz w:val="24"/>
          <w:szCs w:val="24"/>
          <w:lang w:val="en-US"/>
        </w:rPr>
        <w:t xml:space="preserve"> In India, IT outsourcing giants like Infosys must pivot from traditional services to AI-driven solutions to stay competitive.</w:t>
      </w:r>
    </w:p>
    <w:p w:rsidR="06B97951" w:rsidP="5095B85F" w:rsidRDefault="06B97951" w14:paraId="37BFC1F0" w14:textId="7610E30F">
      <w:pPr>
        <w:spacing w:before="240" w:beforeAutospacing="off" w:after="240" w:afterAutospacing="off"/>
        <w:jc w:val="left"/>
      </w:pPr>
      <w:r w:rsidRPr="5095B85F" w:rsidR="06B97951">
        <w:rPr>
          <w:rFonts w:ascii="Microsoft Sans Serif" w:hAnsi="Microsoft Sans Serif" w:eastAsia="Microsoft Sans Serif" w:cs="Microsoft Sans Serif"/>
          <w:b w:val="1"/>
          <w:bCs w:val="1"/>
          <w:noProof w:val="0"/>
          <w:sz w:val="24"/>
          <w:szCs w:val="24"/>
          <w:lang w:val="en-US"/>
        </w:rPr>
        <w:t>Example:</w:t>
      </w:r>
      <w:r w:rsidRPr="5095B85F" w:rsidR="06B97951">
        <w:rPr>
          <w:rFonts w:ascii="Microsoft Sans Serif" w:hAnsi="Microsoft Sans Serif" w:eastAsia="Microsoft Sans Serif" w:cs="Microsoft Sans Serif"/>
          <w:noProof w:val="0"/>
          <w:sz w:val="24"/>
          <w:szCs w:val="24"/>
          <w:lang w:val="en-US"/>
        </w:rPr>
        <w:t xml:space="preserve"> AI-powered chatbots are substituting human customer service agents globally, with significant adoption in countries like Canada and Australia.</w:t>
      </w:r>
    </w:p>
    <w:p w:rsidR="5095B85F" w:rsidP="5095B85F" w:rsidRDefault="5095B85F" w14:paraId="22503FE1" w14:textId="6BA99A7F">
      <w:pPr>
        <w:jc w:val="left"/>
      </w:pPr>
    </w:p>
    <w:p w:rsidR="06B97951" w:rsidP="5095B85F" w:rsidRDefault="06B97951" w14:paraId="7622360F" w14:textId="5B035ED2">
      <w:pPr>
        <w:pStyle w:val="Heading3"/>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560748568" w:id="762352221"/>
      <w:r w:rsidRPr="5095B85F" w:rsidR="06B97951">
        <w:rPr>
          <w:rFonts w:ascii="Microsoft Sans Serif" w:hAnsi="Microsoft Sans Serif" w:eastAsia="Microsoft Sans Serif" w:cs="Microsoft Sans Serif"/>
          <w:b w:val="1"/>
          <w:bCs w:val="1"/>
          <w:noProof w:val="0"/>
          <w:sz w:val="28"/>
          <w:szCs w:val="28"/>
          <w:lang w:val="en-US"/>
        </w:rPr>
        <w:t>5. Industry Rivalry</w:t>
      </w:r>
      <w:bookmarkEnd w:id="762352221"/>
    </w:p>
    <w:p w:rsidR="06B97951" w:rsidP="5095B85F" w:rsidRDefault="06B97951" w14:paraId="7730D32B" w14:textId="08947A26">
      <w:pPr>
        <w:spacing w:before="240" w:beforeAutospacing="off" w:after="240" w:afterAutospacing="off"/>
        <w:jc w:val="left"/>
      </w:pPr>
      <w:r w:rsidRPr="5095B85F" w:rsidR="06B97951">
        <w:rPr>
          <w:rFonts w:ascii="Microsoft Sans Serif" w:hAnsi="Microsoft Sans Serif" w:eastAsia="Microsoft Sans Serif" w:cs="Microsoft Sans Serif"/>
          <w:noProof w:val="0"/>
          <w:sz w:val="24"/>
          <w:szCs w:val="24"/>
          <w:lang w:val="en-US"/>
        </w:rPr>
        <w:t>Competition among tech giants like Google, Microsoft, Amazon, and Baidu fuels rapid AI advancements. The rivalry extends globally, with countries vying for dominance in AI innovation.</w:t>
      </w:r>
    </w:p>
    <w:p w:rsidR="06B97951" w:rsidP="5095B85F" w:rsidRDefault="06B97951" w14:paraId="254BE886" w14:textId="13AF6D5C">
      <w:pPr>
        <w:spacing w:before="240" w:beforeAutospacing="off" w:after="240" w:afterAutospacing="off"/>
        <w:jc w:val="left"/>
      </w:pPr>
      <w:r w:rsidRPr="5095B85F" w:rsidR="06B97951">
        <w:rPr>
          <w:rFonts w:ascii="Microsoft Sans Serif" w:hAnsi="Microsoft Sans Serif" w:eastAsia="Microsoft Sans Serif" w:cs="Microsoft Sans Serif"/>
          <w:b w:val="1"/>
          <w:bCs w:val="1"/>
          <w:noProof w:val="0"/>
          <w:sz w:val="24"/>
          <w:szCs w:val="24"/>
          <w:lang w:val="en-US"/>
        </w:rPr>
        <w:t>Impacts:</w:t>
      </w:r>
    </w:p>
    <w:p w:rsidR="06B97951" w:rsidP="5095B85F" w:rsidRDefault="06B97951" w14:paraId="3570CF5A" w14:textId="5C8D5F77">
      <w:pPr>
        <w:pStyle w:val="ListParagraph"/>
        <w:numPr>
          <w:ilvl w:val="0"/>
          <w:numId w:val="67"/>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06B97951">
        <w:rPr>
          <w:rFonts w:ascii="Microsoft Sans Serif" w:hAnsi="Microsoft Sans Serif" w:eastAsia="Microsoft Sans Serif" w:cs="Microsoft Sans Serif"/>
          <w:b w:val="1"/>
          <w:bCs w:val="1"/>
          <w:noProof w:val="0"/>
          <w:sz w:val="24"/>
          <w:szCs w:val="24"/>
          <w:lang w:val="en-US"/>
        </w:rPr>
        <w:t>Professionals:</w:t>
      </w:r>
      <w:r w:rsidRPr="5095B85F" w:rsidR="06B97951">
        <w:rPr>
          <w:rFonts w:ascii="Microsoft Sans Serif" w:hAnsi="Microsoft Sans Serif" w:eastAsia="Microsoft Sans Serif" w:cs="Microsoft Sans Serif"/>
          <w:noProof w:val="0"/>
          <w:sz w:val="24"/>
          <w:szCs w:val="24"/>
          <w:lang w:val="en-US"/>
        </w:rPr>
        <w:t xml:space="preserve"> High competition drives demand for specialized AI roles but can create job insecurity in oversaturated markets.</w:t>
      </w:r>
    </w:p>
    <w:p w:rsidR="06B97951" w:rsidP="5095B85F" w:rsidRDefault="06B97951" w14:paraId="36471D7C" w14:textId="056902D4">
      <w:pPr>
        <w:pStyle w:val="ListParagraph"/>
        <w:numPr>
          <w:ilvl w:val="0"/>
          <w:numId w:val="67"/>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06B97951">
        <w:rPr>
          <w:rFonts w:ascii="Microsoft Sans Serif" w:hAnsi="Microsoft Sans Serif" w:eastAsia="Microsoft Sans Serif" w:cs="Microsoft Sans Serif"/>
          <w:b w:val="1"/>
          <w:bCs w:val="1"/>
          <w:noProof w:val="0"/>
          <w:sz w:val="24"/>
          <w:szCs w:val="24"/>
          <w:lang w:val="en-US"/>
        </w:rPr>
        <w:t>Big Companies:</w:t>
      </w:r>
      <w:r w:rsidRPr="5095B85F" w:rsidR="06B97951">
        <w:rPr>
          <w:rFonts w:ascii="Microsoft Sans Serif" w:hAnsi="Microsoft Sans Serif" w:eastAsia="Microsoft Sans Serif" w:cs="Microsoft Sans Serif"/>
          <w:noProof w:val="0"/>
          <w:sz w:val="24"/>
          <w:szCs w:val="24"/>
          <w:lang w:val="en-US"/>
        </w:rPr>
        <w:t xml:space="preserve"> U.S.-based OpenAI’s partnership with Microsoft intensifies competition with China’s Baidu and Tencent in generative AI.</w:t>
      </w:r>
    </w:p>
    <w:p w:rsidR="06B97951" w:rsidP="5095B85F" w:rsidRDefault="06B97951" w14:paraId="1DE95C95" w14:textId="6D1009BA">
      <w:pPr>
        <w:spacing w:before="240" w:beforeAutospacing="off" w:after="240" w:afterAutospacing="off"/>
        <w:jc w:val="left"/>
      </w:pPr>
      <w:r w:rsidRPr="5095B85F" w:rsidR="06B97951">
        <w:rPr>
          <w:rFonts w:ascii="Microsoft Sans Serif" w:hAnsi="Microsoft Sans Serif" w:eastAsia="Microsoft Sans Serif" w:cs="Microsoft Sans Serif"/>
          <w:b w:val="1"/>
          <w:bCs w:val="1"/>
          <w:noProof w:val="0"/>
          <w:sz w:val="24"/>
          <w:szCs w:val="24"/>
          <w:lang w:val="en-US"/>
        </w:rPr>
        <w:t>Example:</w:t>
      </w:r>
      <w:r w:rsidRPr="5095B85F" w:rsidR="06B97951">
        <w:rPr>
          <w:rFonts w:ascii="Microsoft Sans Serif" w:hAnsi="Microsoft Sans Serif" w:eastAsia="Microsoft Sans Serif" w:cs="Microsoft Sans Serif"/>
          <w:noProof w:val="0"/>
          <w:sz w:val="24"/>
          <w:szCs w:val="24"/>
          <w:lang w:val="en-US"/>
        </w:rPr>
        <w:t xml:space="preserve"> Germany’s Siemens and Bosch compete in industrial AI applications, targeting manufacturing automation, while rivalries in autonomous vehicles exist between Tesla (U.S.) and Nio (China).</w:t>
      </w:r>
    </w:p>
    <w:p w:rsidR="5095B85F" w:rsidP="5095B85F" w:rsidRDefault="5095B85F" w14:paraId="3825525F" w14:textId="5B356C1C">
      <w:pPr>
        <w:jc w:val="left"/>
      </w:pPr>
    </w:p>
    <w:p w:rsidR="06B97951" w:rsidP="5095B85F" w:rsidRDefault="06B97951" w14:paraId="19806762" w14:textId="588287CC">
      <w:pPr>
        <w:pStyle w:val="Heading3"/>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1474805944" w:id="965363590"/>
      <w:r w:rsidRPr="5095B85F" w:rsidR="06B97951">
        <w:rPr>
          <w:rFonts w:ascii="Microsoft Sans Serif" w:hAnsi="Microsoft Sans Serif" w:eastAsia="Microsoft Sans Serif" w:cs="Microsoft Sans Serif"/>
          <w:b w:val="1"/>
          <w:bCs w:val="1"/>
          <w:noProof w:val="0"/>
          <w:sz w:val="28"/>
          <w:szCs w:val="28"/>
          <w:lang w:val="en-US"/>
        </w:rPr>
        <w:t>6. Threat of Complementary Products</w:t>
      </w:r>
      <w:bookmarkEnd w:id="965363590"/>
    </w:p>
    <w:p w:rsidR="06B97951" w:rsidP="5095B85F" w:rsidRDefault="06B97951" w14:paraId="0E2716FC" w14:textId="6E683A81">
      <w:pPr>
        <w:spacing w:before="240" w:beforeAutospacing="off" w:after="240" w:afterAutospacing="off"/>
        <w:jc w:val="left"/>
      </w:pPr>
      <w:r w:rsidRPr="5095B85F" w:rsidR="06B97951">
        <w:rPr>
          <w:rFonts w:ascii="Microsoft Sans Serif" w:hAnsi="Microsoft Sans Serif" w:eastAsia="Microsoft Sans Serif" w:cs="Microsoft Sans Serif"/>
          <w:noProof w:val="0"/>
          <w:sz w:val="24"/>
          <w:szCs w:val="24"/>
          <w:lang w:val="en-US"/>
        </w:rPr>
        <w:t>The success of AI technologies often depends on complementary products like IoT devices, 5G infrastructure, and edge computing solutions.</w:t>
      </w:r>
    </w:p>
    <w:p w:rsidR="06B97951" w:rsidP="5095B85F" w:rsidRDefault="06B97951" w14:paraId="1495DEDB" w14:textId="14B69E75">
      <w:pPr>
        <w:spacing w:before="240" w:beforeAutospacing="off" w:after="240" w:afterAutospacing="off"/>
        <w:jc w:val="left"/>
      </w:pPr>
      <w:r w:rsidRPr="5095B85F" w:rsidR="06B97951">
        <w:rPr>
          <w:rFonts w:ascii="Microsoft Sans Serif" w:hAnsi="Microsoft Sans Serif" w:eastAsia="Microsoft Sans Serif" w:cs="Microsoft Sans Serif"/>
          <w:b w:val="1"/>
          <w:bCs w:val="1"/>
          <w:noProof w:val="0"/>
          <w:sz w:val="24"/>
          <w:szCs w:val="24"/>
          <w:lang w:val="en-US"/>
        </w:rPr>
        <w:t>Impacts:</w:t>
      </w:r>
    </w:p>
    <w:p w:rsidR="06B97951" w:rsidP="5095B85F" w:rsidRDefault="06B97951" w14:paraId="6F530A33" w14:textId="7CEEFC26">
      <w:pPr>
        <w:pStyle w:val="ListParagraph"/>
        <w:numPr>
          <w:ilvl w:val="0"/>
          <w:numId w:val="68"/>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06B97951">
        <w:rPr>
          <w:rFonts w:ascii="Microsoft Sans Serif" w:hAnsi="Microsoft Sans Serif" w:eastAsia="Microsoft Sans Serif" w:cs="Microsoft Sans Serif"/>
          <w:b w:val="1"/>
          <w:bCs w:val="1"/>
          <w:noProof w:val="0"/>
          <w:sz w:val="24"/>
          <w:szCs w:val="24"/>
          <w:lang w:val="en-US"/>
        </w:rPr>
        <w:t>Professionals:</w:t>
      </w:r>
      <w:r w:rsidRPr="5095B85F" w:rsidR="06B97951">
        <w:rPr>
          <w:rFonts w:ascii="Microsoft Sans Serif" w:hAnsi="Microsoft Sans Serif" w:eastAsia="Microsoft Sans Serif" w:cs="Microsoft Sans Serif"/>
          <w:noProof w:val="0"/>
          <w:sz w:val="24"/>
          <w:szCs w:val="24"/>
          <w:lang w:val="en-US"/>
        </w:rPr>
        <w:t xml:space="preserve"> AI integration requires interdisciplinary skills, pressuring professionals to upskill in complementary areas like cloud computing.</w:t>
      </w:r>
    </w:p>
    <w:p w:rsidR="06B97951" w:rsidP="5095B85F" w:rsidRDefault="06B97951" w14:paraId="15509006" w14:textId="026CD947">
      <w:pPr>
        <w:pStyle w:val="ListParagraph"/>
        <w:numPr>
          <w:ilvl w:val="0"/>
          <w:numId w:val="68"/>
        </w:numPr>
        <w:spacing w:before="0" w:beforeAutospacing="off" w:after="0" w:afterAutospacing="off"/>
        <w:jc w:val="left"/>
        <w:rPr>
          <w:rFonts w:ascii="Microsoft Sans Serif" w:hAnsi="Microsoft Sans Serif" w:eastAsia="Microsoft Sans Serif" w:cs="Microsoft Sans Serif"/>
          <w:noProof w:val="0"/>
          <w:sz w:val="24"/>
          <w:szCs w:val="24"/>
          <w:lang w:val="en-US"/>
        </w:rPr>
      </w:pPr>
      <w:r w:rsidRPr="5095B85F" w:rsidR="06B97951">
        <w:rPr>
          <w:rFonts w:ascii="Microsoft Sans Serif" w:hAnsi="Microsoft Sans Serif" w:eastAsia="Microsoft Sans Serif" w:cs="Microsoft Sans Serif"/>
          <w:b w:val="1"/>
          <w:bCs w:val="1"/>
          <w:noProof w:val="0"/>
          <w:sz w:val="24"/>
          <w:szCs w:val="24"/>
          <w:lang w:val="en-US"/>
        </w:rPr>
        <w:t>Big Companies:</w:t>
      </w:r>
      <w:r w:rsidRPr="5095B85F" w:rsidR="06B97951">
        <w:rPr>
          <w:rFonts w:ascii="Microsoft Sans Serif" w:hAnsi="Microsoft Sans Serif" w:eastAsia="Microsoft Sans Serif" w:cs="Microsoft Sans Serif"/>
          <w:noProof w:val="0"/>
          <w:sz w:val="24"/>
          <w:szCs w:val="24"/>
          <w:lang w:val="en-US"/>
        </w:rPr>
        <w:t xml:space="preserve"> Japan’s Toyota partners with AI firms to develop self-driving car systems, leveraging complementary technologies like LiDAR sensors.</w:t>
      </w:r>
    </w:p>
    <w:p w:rsidR="06B97951" w:rsidP="5095B85F" w:rsidRDefault="06B97951" w14:paraId="32412DAE" w14:textId="70521AA4">
      <w:pPr>
        <w:spacing w:before="240" w:beforeAutospacing="off" w:after="240" w:afterAutospacing="off"/>
        <w:jc w:val="left"/>
      </w:pPr>
      <w:r w:rsidRPr="5095B85F" w:rsidR="06B97951">
        <w:rPr>
          <w:rFonts w:ascii="Microsoft Sans Serif" w:hAnsi="Microsoft Sans Serif" w:eastAsia="Microsoft Sans Serif" w:cs="Microsoft Sans Serif"/>
          <w:b w:val="1"/>
          <w:bCs w:val="1"/>
          <w:noProof w:val="0"/>
          <w:sz w:val="24"/>
          <w:szCs w:val="24"/>
          <w:lang w:val="en-US"/>
        </w:rPr>
        <w:t>Example:</w:t>
      </w:r>
      <w:r w:rsidRPr="5095B85F" w:rsidR="06B97951">
        <w:rPr>
          <w:rFonts w:ascii="Microsoft Sans Serif" w:hAnsi="Microsoft Sans Serif" w:eastAsia="Microsoft Sans Serif" w:cs="Microsoft Sans Serif"/>
          <w:noProof w:val="0"/>
          <w:sz w:val="24"/>
          <w:szCs w:val="24"/>
          <w:lang w:val="en-US"/>
        </w:rPr>
        <w:t xml:space="preserve"> The U.K.’s healthcare sector uses AI tools alongside electronic health record systems, showcasing the dependence on complementary technologies.</w:t>
      </w:r>
    </w:p>
    <w:p w:rsidR="5095B85F" w:rsidP="5095B85F" w:rsidRDefault="5095B85F" w14:paraId="76018591" w14:textId="6C2925D5">
      <w:pPr>
        <w:jc w:val="left"/>
      </w:pPr>
    </w:p>
    <w:p w:rsidR="06B97951" w:rsidP="5095B85F" w:rsidRDefault="06B97951" w14:paraId="2A956066" w14:textId="48098203">
      <w:pPr>
        <w:pStyle w:val="Heading3"/>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1591688801" w:id="1216576864"/>
      <w:r w:rsidRPr="5095B85F" w:rsidR="06B97951">
        <w:rPr>
          <w:rFonts w:ascii="Microsoft Sans Serif" w:hAnsi="Microsoft Sans Serif" w:eastAsia="Microsoft Sans Serif" w:cs="Microsoft Sans Serif"/>
          <w:b w:val="1"/>
          <w:bCs w:val="1"/>
          <w:noProof w:val="0"/>
          <w:sz w:val="28"/>
          <w:szCs w:val="28"/>
          <w:lang w:val="en-US"/>
        </w:rPr>
        <w:t>Country-Specific Highlights</w:t>
      </w:r>
      <w:bookmarkEnd w:id="1216576864"/>
    </w:p>
    <w:p w:rsidR="06B97951" w:rsidP="5095B85F" w:rsidRDefault="06B97951" w14:paraId="3A234FD3" w14:textId="00F966D0">
      <w:pPr>
        <w:spacing w:before="240" w:beforeAutospacing="off" w:after="240" w:afterAutospacing="off"/>
        <w:jc w:val="left"/>
      </w:pPr>
      <w:r w:rsidRPr="5095B85F" w:rsidR="06B97951">
        <w:rPr>
          <w:rFonts w:ascii="Microsoft Sans Serif" w:hAnsi="Microsoft Sans Serif" w:eastAsia="Microsoft Sans Serif" w:cs="Microsoft Sans Serif"/>
          <w:b w:val="1"/>
          <w:bCs w:val="1"/>
          <w:noProof w:val="0"/>
          <w:sz w:val="24"/>
          <w:szCs w:val="24"/>
          <w:lang w:val="en-US"/>
        </w:rPr>
        <w:t>United States:</w:t>
      </w:r>
      <w:r w:rsidRPr="5095B85F" w:rsidR="06B97951">
        <w:rPr>
          <w:rFonts w:ascii="Microsoft Sans Serif" w:hAnsi="Microsoft Sans Serif" w:eastAsia="Microsoft Sans Serif" w:cs="Microsoft Sans Serif"/>
          <w:noProof w:val="0"/>
          <w:sz w:val="24"/>
          <w:szCs w:val="24"/>
          <w:lang w:val="en-US"/>
        </w:rPr>
        <w:t xml:space="preserve"> Home to Silicon Valley, the U.S. dominates AI innovation. Companies like Google DeepMind and OpenAI invest heavily in generative AI and automation, posing risks to both manual and intellectual jobs globally.</w:t>
      </w:r>
    </w:p>
    <w:p w:rsidR="06B97951" w:rsidP="5095B85F" w:rsidRDefault="06B97951" w14:paraId="58BCC801" w14:textId="2088F4B3">
      <w:pPr>
        <w:spacing w:before="240" w:beforeAutospacing="off" w:after="240" w:afterAutospacing="off"/>
        <w:jc w:val="left"/>
      </w:pPr>
      <w:r w:rsidRPr="5095B85F" w:rsidR="06B97951">
        <w:rPr>
          <w:rFonts w:ascii="Microsoft Sans Serif" w:hAnsi="Microsoft Sans Serif" w:eastAsia="Microsoft Sans Serif" w:cs="Microsoft Sans Serif"/>
          <w:b w:val="1"/>
          <w:bCs w:val="1"/>
          <w:noProof w:val="0"/>
          <w:sz w:val="24"/>
          <w:szCs w:val="24"/>
          <w:lang w:val="en-US"/>
        </w:rPr>
        <w:t>China:</w:t>
      </w:r>
      <w:r w:rsidRPr="5095B85F" w:rsidR="06B97951">
        <w:rPr>
          <w:rFonts w:ascii="Microsoft Sans Serif" w:hAnsi="Microsoft Sans Serif" w:eastAsia="Microsoft Sans Serif" w:cs="Microsoft Sans Serif"/>
          <w:noProof w:val="0"/>
          <w:sz w:val="24"/>
          <w:szCs w:val="24"/>
          <w:lang w:val="en-US"/>
        </w:rPr>
        <w:t xml:space="preserve"> Focused on becoming the global leader in AI by 2030, China’s AI giants like Tencent and Baidu compete fiercely in consumer applications, affecting smaller domestic competitors.</w:t>
      </w:r>
    </w:p>
    <w:p w:rsidR="06B97951" w:rsidP="5095B85F" w:rsidRDefault="06B97951" w14:paraId="4D7380E2" w14:textId="500FC209">
      <w:pPr>
        <w:spacing w:before="240" w:beforeAutospacing="off" w:after="240" w:afterAutospacing="off"/>
        <w:jc w:val="left"/>
      </w:pPr>
      <w:r w:rsidRPr="5095B85F" w:rsidR="06B97951">
        <w:rPr>
          <w:rFonts w:ascii="Microsoft Sans Serif" w:hAnsi="Microsoft Sans Serif" w:eastAsia="Microsoft Sans Serif" w:cs="Microsoft Sans Serif"/>
          <w:b w:val="1"/>
          <w:bCs w:val="1"/>
          <w:noProof w:val="0"/>
          <w:sz w:val="24"/>
          <w:szCs w:val="24"/>
          <w:lang w:val="en-US"/>
        </w:rPr>
        <w:t>Germany:</w:t>
      </w:r>
      <w:r w:rsidRPr="5095B85F" w:rsidR="06B97951">
        <w:rPr>
          <w:rFonts w:ascii="Microsoft Sans Serif" w:hAnsi="Microsoft Sans Serif" w:eastAsia="Microsoft Sans Serif" w:cs="Microsoft Sans Serif"/>
          <w:noProof w:val="0"/>
          <w:sz w:val="24"/>
          <w:szCs w:val="24"/>
          <w:lang w:val="en-US"/>
        </w:rPr>
        <w:t xml:space="preserve"> Industrial AI applications thrive, but energy costs and workforce adaptation remain challenges, influencing the competitiveness of firms like Siemens.</w:t>
      </w:r>
    </w:p>
    <w:p w:rsidR="06B97951" w:rsidP="5095B85F" w:rsidRDefault="06B97951" w14:paraId="002C48A5" w14:textId="3985EF30">
      <w:pPr>
        <w:spacing w:before="240" w:beforeAutospacing="off" w:after="240" w:afterAutospacing="off"/>
        <w:jc w:val="left"/>
      </w:pPr>
      <w:r w:rsidRPr="5095B85F" w:rsidR="06B97951">
        <w:rPr>
          <w:rFonts w:ascii="Microsoft Sans Serif" w:hAnsi="Microsoft Sans Serif" w:eastAsia="Microsoft Sans Serif" w:cs="Microsoft Sans Serif"/>
          <w:b w:val="1"/>
          <w:bCs w:val="1"/>
          <w:noProof w:val="0"/>
          <w:sz w:val="24"/>
          <w:szCs w:val="24"/>
          <w:lang w:val="en-US"/>
        </w:rPr>
        <w:t>India:</w:t>
      </w:r>
      <w:r w:rsidRPr="5095B85F" w:rsidR="06B97951">
        <w:rPr>
          <w:rFonts w:ascii="Microsoft Sans Serif" w:hAnsi="Microsoft Sans Serif" w:eastAsia="Microsoft Sans Serif" w:cs="Microsoft Sans Serif"/>
          <w:noProof w:val="0"/>
          <w:sz w:val="24"/>
          <w:szCs w:val="24"/>
          <w:lang w:val="en-US"/>
        </w:rPr>
        <w:t xml:space="preserve"> With a focus on IT and outsourcing, Indian companies invest in AI to stay relevant, but workforce retraining is a critical concern.</w:t>
      </w:r>
    </w:p>
    <w:p w:rsidR="06B97951" w:rsidP="5095B85F" w:rsidRDefault="06B97951" w14:paraId="60239F2D" w14:textId="22282A25">
      <w:pPr>
        <w:spacing w:before="240" w:beforeAutospacing="off" w:after="240" w:afterAutospacing="off"/>
        <w:jc w:val="left"/>
      </w:pPr>
      <w:r w:rsidRPr="5095B85F" w:rsidR="06B97951">
        <w:rPr>
          <w:rFonts w:ascii="Microsoft Sans Serif" w:hAnsi="Microsoft Sans Serif" w:eastAsia="Microsoft Sans Serif" w:cs="Microsoft Sans Serif"/>
          <w:b w:val="1"/>
          <w:bCs w:val="1"/>
          <w:noProof w:val="0"/>
          <w:sz w:val="24"/>
          <w:szCs w:val="24"/>
          <w:lang w:val="en-US"/>
        </w:rPr>
        <w:t>Japan:</w:t>
      </w:r>
      <w:r w:rsidRPr="5095B85F" w:rsidR="06B97951">
        <w:rPr>
          <w:rFonts w:ascii="Microsoft Sans Serif" w:hAnsi="Microsoft Sans Serif" w:eastAsia="Microsoft Sans Serif" w:cs="Microsoft Sans Serif"/>
          <w:noProof w:val="0"/>
          <w:sz w:val="24"/>
          <w:szCs w:val="24"/>
          <w:lang w:val="en-US"/>
        </w:rPr>
        <w:t xml:space="preserve"> AI integration in robotics and industrial automation leads global advancements, although an aging population constrains workforce flexibility.</w:t>
      </w:r>
    </w:p>
    <w:p w:rsidR="55363F15" w:rsidP="5095B85F" w:rsidRDefault="55363F15" w14:paraId="4F79ABFC" w14:textId="3E98ECD3">
      <w:pPr>
        <w:pStyle w:val="Heading3"/>
        <w:spacing w:before="281" w:beforeAutospacing="off" w:after="281" w:afterAutospacing="off"/>
        <w:jc w:val="left"/>
        <w:rPr>
          <w:rFonts w:ascii="Microsoft Sans Serif" w:hAnsi="Microsoft Sans Serif" w:eastAsia="Microsoft Sans Serif" w:cs="Microsoft Sans Serif"/>
          <w:b w:val="1"/>
          <w:bCs w:val="1"/>
          <w:noProof w:val="0"/>
          <w:sz w:val="28"/>
          <w:szCs w:val="28"/>
          <w:lang w:val="en-US"/>
        </w:rPr>
      </w:pPr>
      <w:bookmarkStart w:name="_Toc764206712" w:id="2092204595"/>
      <w:r w:rsidRPr="5095B85F" w:rsidR="55363F15">
        <w:rPr>
          <w:rFonts w:ascii="Microsoft Sans Serif" w:hAnsi="Microsoft Sans Serif" w:eastAsia="Microsoft Sans Serif" w:cs="Microsoft Sans Serif"/>
          <w:b w:val="1"/>
          <w:bCs w:val="1"/>
          <w:noProof w:val="0"/>
          <w:sz w:val="28"/>
          <w:szCs w:val="28"/>
          <w:lang w:val="en-US"/>
        </w:rPr>
        <w:t>Conclusion</w:t>
      </w:r>
      <w:bookmarkEnd w:id="2092204595"/>
    </w:p>
    <w:p w:rsidR="55363F15" w:rsidP="5095B85F" w:rsidRDefault="55363F15" w14:paraId="2E3D0605" w14:textId="2FAEB226">
      <w:pPr>
        <w:spacing w:before="240" w:beforeAutospacing="off" w:after="240" w:afterAutospacing="off"/>
        <w:jc w:val="left"/>
      </w:pPr>
      <w:r w:rsidRPr="5095B85F" w:rsidR="55363F15">
        <w:rPr>
          <w:rFonts w:ascii="Microsoft Sans Serif" w:hAnsi="Microsoft Sans Serif" w:eastAsia="Microsoft Sans Serif" w:cs="Microsoft Sans Serif"/>
          <w:noProof w:val="0"/>
          <w:sz w:val="24"/>
          <w:szCs w:val="24"/>
          <w:lang w:val="en-US"/>
        </w:rPr>
        <w:t>Michael Porter’s Six Forces Framework is a powerful tool for understanding industry dynamics. By analyzing these forces, businesses can identify threats, opportunities, and areas for improvement. Whether it’s maintaining customer loyalty, negotiating with suppliers, or responding to substitutes, this framework helps companies navigate the complexities of competitive markets effectively.</w:t>
      </w:r>
    </w:p>
    <w:p w:rsidR="55363F15" w:rsidP="5095B85F" w:rsidRDefault="55363F15" w14:paraId="631CAACC" w14:textId="3FA45D76">
      <w:pPr>
        <w:pStyle w:val="Normal"/>
        <w:spacing w:before="240" w:beforeAutospacing="off" w:after="240" w:afterAutospacing="off"/>
        <w:jc w:val="left"/>
      </w:pPr>
      <w:r w:rsidRPr="5095B85F" w:rsidR="55363F15">
        <w:rPr>
          <w:rFonts w:ascii="Microsoft Sans Serif" w:hAnsi="Microsoft Sans Serif" w:eastAsia="Microsoft Sans Serif" w:cs="Microsoft Sans Serif"/>
          <w:noProof w:val="0"/>
          <w:sz w:val="24"/>
          <w:szCs w:val="24"/>
          <w:lang w:val="en-US"/>
        </w:rPr>
        <w:t>By applying this framework to real-world industries, businesses can develop strategies to stay ahead in an ever-evolving competitive environment.</w:t>
      </w:r>
      <w:r w:rsidRPr="5095B85F" w:rsidR="0621B3C7">
        <w:rPr>
          <w:rFonts w:ascii="Microsoft Sans Serif" w:hAnsi="Microsoft Sans Serif" w:eastAsia="Microsoft Sans Serif" w:cs="Microsoft Sans Serif"/>
          <w:noProof w:val="0"/>
          <w:sz w:val="24"/>
          <w:szCs w:val="24"/>
          <w:lang w:val="en-US"/>
        </w:rPr>
        <w:t xml:space="preserve"> Porter’s Six Forces Framework reveals the multifaceted impact of AI on industries and professional risks. While AI fosters innovation and efficiency, it disrupts traditional job markets and intensifies global competition among countries and companies.</w:t>
      </w:r>
    </w:p>
    <w:sectPr w:rsidR="00DC26A0" w:rsidSect="00DE0271">
      <w:pgSz w:w="12240" w:h="15840" w:orient="portrait" w:code="1"/>
      <w:pgMar w:top="720" w:right="720" w:bottom="720" w:left="720" w:header="0" w:footer="0" w:gutter="0"/>
      <w:pgBorders w:offsetFrom="page">
        <w:top w:val="single" w:color="auto" w:sz="4" w:space="24"/>
        <w:left w:val="single" w:color="auto" w:sz="4" w:space="24"/>
        <w:bottom w:val="single" w:color="auto" w:sz="4" w:space="24"/>
        <w:right w:val="single" w:color="auto" w:sz="4" w:space="24"/>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853B6" w:rsidP="00A91D75" w:rsidRDefault="00B853B6" w14:paraId="126A9BA7" w14:textId="77777777">
      <w:r>
        <w:separator/>
      </w:r>
    </w:p>
  </w:endnote>
  <w:endnote w:type="continuationSeparator" w:id="0">
    <w:p w:rsidR="00B853B6" w:rsidP="00A91D75" w:rsidRDefault="00B853B6" w14:paraId="62DE6715" w14:textId="77777777">
      <w:r>
        <w:continuationSeparator/>
      </w:r>
    </w:p>
  </w:endnote>
  <w:endnote w:type="continuationNotice" w:id="1">
    <w:p w:rsidR="00B853B6" w:rsidRDefault="00B853B6" w14:paraId="7E88CBB3"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853B6" w:rsidP="00A91D75" w:rsidRDefault="00B853B6" w14:paraId="393F3FFC" w14:textId="77777777">
      <w:r>
        <w:separator/>
      </w:r>
    </w:p>
  </w:footnote>
  <w:footnote w:type="continuationSeparator" w:id="0">
    <w:p w:rsidR="00B853B6" w:rsidP="00A91D75" w:rsidRDefault="00B853B6" w14:paraId="25EC7CA5" w14:textId="77777777">
      <w:r>
        <w:continuationSeparator/>
      </w:r>
    </w:p>
  </w:footnote>
  <w:footnote w:type="continuationNotice" w:id="1">
    <w:p w:rsidR="00B853B6" w:rsidRDefault="00B853B6" w14:paraId="6D0AB6C4" w14:textId="77777777">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9zEqNheA" int2:invalidationBookmarkName="" int2:hashCode="hZ6HRC5EozEg7a" int2:id="8XLmMLnC">
      <int2:state int2:type="WordDesignerDefaultAnnotation"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67">
    <w:nsid w:val="4fabd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305072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678a1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427a8a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637f68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368e4d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30a7cb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b3907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e37de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146af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d92a0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aaff0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eb4a8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5b4c1d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47d47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ba776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ae63b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84a9c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cf361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10ba2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5263e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0a8c8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cba80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8fe8d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64e1c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63751c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75439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fe1c0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c9550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46d0f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0b5ec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a8eaf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b0f1f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62986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7a101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e5f7a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0c703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a77c1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3a877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be31e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da93a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6a4d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32a97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32a88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a9e28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dae32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af4c6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ea85f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d22f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1ec71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f720c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5E0836"/>
    <w:multiLevelType w:val="hybridMultilevel"/>
    <w:tmpl w:val="3E94165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CB51139"/>
    <w:multiLevelType w:val="hybridMultilevel"/>
    <w:tmpl w:val="D02A6376"/>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 w15:restartNumberingAfterBreak="0">
    <w:nsid w:val="23C32B9D"/>
    <w:multiLevelType w:val="hybridMultilevel"/>
    <w:tmpl w:val="6614790A"/>
    <w:lvl w:ilvl="0" w:tplc="EAB6DB1A">
      <w:start w:val="1"/>
      <w:numFmt w:val="bullet"/>
      <w:pStyle w:val="ListNumber2"/>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23E36A05"/>
    <w:multiLevelType w:val="hybridMultilevel"/>
    <w:tmpl w:val="BAFE1112"/>
    <w:lvl w:ilvl="0" w:tplc="2000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25FD1907"/>
    <w:multiLevelType w:val="hybridMultilevel"/>
    <w:tmpl w:val="39EA1DC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86A2B02"/>
    <w:multiLevelType w:val="hybridMultilevel"/>
    <w:tmpl w:val="3E1AF07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28BE431D"/>
    <w:multiLevelType w:val="hybridMultilevel"/>
    <w:tmpl w:val="F06AAFB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2B20280C"/>
    <w:multiLevelType w:val="hybridMultilevel"/>
    <w:tmpl w:val="87507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BC143C7"/>
    <w:multiLevelType w:val="hybridMultilevel"/>
    <w:tmpl w:val="C3D8D5B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9" w15:restartNumberingAfterBreak="0">
    <w:nsid w:val="37876C57"/>
    <w:multiLevelType w:val="hybridMultilevel"/>
    <w:tmpl w:val="51E2BF5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98C4906"/>
    <w:multiLevelType w:val="hybridMultilevel"/>
    <w:tmpl w:val="01B0FA10"/>
    <w:lvl w:ilvl="0" w:tplc="2000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1" w15:restartNumberingAfterBreak="0">
    <w:nsid w:val="5AFF25AC"/>
    <w:multiLevelType w:val="hybridMultilevel"/>
    <w:tmpl w:val="E702D5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F742CC"/>
    <w:multiLevelType w:val="hybridMultilevel"/>
    <w:tmpl w:val="E8F6C500"/>
    <w:lvl w:ilvl="0" w:tplc="2000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3" w15:restartNumberingAfterBreak="0">
    <w:nsid w:val="617C14EB"/>
    <w:multiLevelType w:val="multilevel"/>
    <w:tmpl w:val="B0B20D5A"/>
    <w:lvl w:ilvl="0">
      <w:start w:val="1"/>
      <w:numFmt w:val="bullet"/>
      <w:pStyle w:val="ListBullet"/>
      <w:lvlText w:val=""/>
      <w:lvlJc w:val="left"/>
      <w:pPr>
        <w:ind w:left="360" w:hanging="360"/>
      </w:pPr>
      <w:rPr>
        <w:rFonts w:hint="default" w:ascii="Symbol" w:hAnsi="Symbol"/>
        <w:color w:val="F3D569" w:themeColor="accent1"/>
      </w:rPr>
    </w:lvl>
    <w:lvl w:ilvl="1">
      <w:start w:val="1"/>
      <w:numFmt w:val="bullet"/>
      <w:lvlText w:val="•"/>
      <w:lvlJc w:val="left"/>
      <w:pPr>
        <w:tabs>
          <w:tab w:val="num" w:pos="648"/>
        </w:tabs>
        <w:ind w:left="720" w:hanging="360"/>
      </w:pPr>
      <w:rPr>
        <w:rFonts w:hint="default" w:ascii="Cambria" w:hAnsi="Cambria"/>
        <w:color w:val="F3D569" w:themeColor="accent1"/>
      </w:rPr>
    </w:lvl>
    <w:lvl w:ilvl="2">
      <w:start w:val="1"/>
      <w:numFmt w:val="bullet"/>
      <w:lvlText w:val="•"/>
      <w:lvlJc w:val="left"/>
      <w:pPr>
        <w:tabs>
          <w:tab w:val="num" w:pos="1008"/>
        </w:tabs>
        <w:ind w:left="1080" w:hanging="360"/>
      </w:pPr>
      <w:rPr>
        <w:rFonts w:hint="default" w:ascii="Cambria" w:hAnsi="Cambria"/>
        <w:color w:val="F3D569" w:themeColor="accent1"/>
      </w:rPr>
    </w:lvl>
    <w:lvl w:ilvl="3">
      <w:start w:val="1"/>
      <w:numFmt w:val="bullet"/>
      <w:lvlText w:val="•"/>
      <w:lvlJc w:val="left"/>
      <w:pPr>
        <w:tabs>
          <w:tab w:val="num" w:pos="1368"/>
        </w:tabs>
        <w:ind w:left="1440" w:hanging="360"/>
      </w:pPr>
      <w:rPr>
        <w:rFonts w:hint="default" w:ascii="Cambria" w:hAnsi="Cambria"/>
        <w:color w:val="F3D569" w:themeColor="accent1"/>
      </w:rPr>
    </w:lvl>
    <w:lvl w:ilvl="4">
      <w:start w:val="1"/>
      <w:numFmt w:val="bullet"/>
      <w:lvlText w:val="•"/>
      <w:lvlJc w:val="left"/>
      <w:pPr>
        <w:tabs>
          <w:tab w:val="num" w:pos="1728"/>
        </w:tabs>
        <w:ind w:left="1800" w:hanging="360"/>
      </w:pPr>
      <w:rPr>
        <w:rFonts w:hint="default" w:ascii="Cambria" w:hAnsi="Cambria"/>
        <w:color w:val="F3D569" w:themeColor="accent1"/>
      </w:rPr>
    </w:lvl>
    <w:lvl w:ilvl="5">
      <w:start w:val="1"/>
      <w:numFmt w:val="bullet"/>
      <w:lvlText w:val=""/>
      <w:lvlJc w:val="left"/>
      <w:pPr>
        <w:tabs>
          <w:tab w:val="num" w:pos="2088"/>
        </w:tabs>
        <w:ind w:left="2160" w:hanging="360"/>
      </w:pPr>
      <w:rPr>
        <w:rFonts w:hint="default" w:ascii="Wingdings" w:hAnsi="Wingdings"/>
        <w:color w:val="F3D569" w:themeColor="accent1"/>
      </w:rPr>
    </w:lvl>
    <w:lvl w:ilvl="6">
      <w:start w:val="1"/>
      <w:numFmt w:val="bullet"/>
      <w:lvlText w:val=""/>
      <w:lvlJc w:val="left"/>
      <w:pPr>
        <w:tabs>
          <w:tab w:val="num" w:pos="2448"/>
        </w:tabs>
        <w:ind w:left="2520" w:hanging="360"/>
      </w:pPr>
      <w:rPr>
        <w:rFonts w:hint="default" w:ascii="Symbol" w:hAnsi="Symbol"/>
        <w:color w:val="F3D569" w:themeColor="accent1"/>
      </w:rPr>
    </w:lvl>
    <w:lvl w:ilvl="7">
      <w:start w:val="1"/>
      <w:numFmt w:val="bullet"/>
      <w:lvlText w:val="o"/>
      <w:lvlJc w:val="left"/>
      <w:pPr>
        <w:tabs>
          <w:tab w:val="num" w:pos="2808"/>
        </w:tabs>
        <w:ind w:left="2880" w:hanging="360"/>
      </w:pPr>
      <w:rPr>
        <w:rFonts w:hint="default" w:ascii="Courier New" w:hAnsi="Courier New"/>
        <w:color w:val="F3D569" w:themeColor="accent1"/>
      </w:rPr>
    </w:lvl>
    <w:lvl w:ilvl="8">
      <w:start w:val="1"/>
      <w:numFmt w:val="bullet"/>
      <w:lvlText w:val=""/>
      <w:lvlJc w:val="left"/>
      <w:pPr>
        <w:tabs>
          <w:tab w:val="num" w:pos="3168"/>
        </w:tabs>
        <w:ind w:left="3240" w:hanging="360"/>
      </w:pPr>
      <w:rPr>
        <w:rFonts w:hint="default" w:ascii="Wingdings" w:hAnsi="Wingdings"/>
        <w:color w:val="F3D569" w:themeColor="accent1"/>
      </w:rPr>
    </w:lvl>
  </w:abstractNum>
  <w:abstractNum w:abstractNumId="14" w15:restartNumberingAfterBreak="0">
    <w:nsid w:val="67B147E0"/>
    <w:multiLevelType w:val="hybridMultilevel"/>
    <w:tmpl w:val="51E2BF5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B2D63C7"/>
    <w:multiLevelType w:val="hybridMultilevel"/>
    <w:tmpl w:val="3C306584"/>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6EE87FBA"/>
    <w:multiLevelType w:val="hybridMultilevel"/>
    <w:tmpl w:val="7AF451E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 w16cid:durableId="845100698">
    <w:abstractNumId w:val="13"/>
  </w:num>
  <w:num w:numId="2" w16cid:durableId="1864202422">
    <w:abstractNumId w:val="2"/>
  </w:num>
  <w:num w:numId="3" w16cid:durableId="1430352575">
    <w:abstractNumId w:val="11"/>
  </w:num>
  <w:num w:numId="4" w16cid:durableId="826870812">
    <w:abstractNumId w:val="16"/>
  </w:num>
  <w:num w:numId="5" w16cid:durableId="1266420329">
    <w:abstractNumId w:val="1"/>
  </w:num>
  <w:num w:numId="6" w16cid:durableId="1658457864">
    <w:abstractNumId w:val="8"/>
  </w:num>
  <w:num w:numId="7" w16cid:durableId="2072801783">
    <w:abstractNumId w:val="15"/>
  </w:num>
  <w:num w:numId="8" w16cid:durableId="1873496589">
    <w:abstractNumId w:val="6"/>
  </w:num>
  <w:num w:numId="9" w16cid:durableId="1917397245">
    <w:abstractNumId w:val="5"/>
  </w:num>
  <w:num w:numId="10" w16cid:durableId="1180702774">
    <w:abstractNumId w:val="0"/>
  </w:num>
  <w:num w:numId="11" w16cid:durableId="1212375950">
    <w:abstractNumId w:val="4"/>
  </w:num>
  <w:num w:numId="12" w16cid:durableId="330722935">
    <w:abstractNumId w:val="9"/>
  </w:num>
  <w:num w:numId="13" w16cid:durableId="2123450308">
    <w:abstractNumId w:val="7"/>
  </w:num>
  <w:num w:numId="14" w16cid:durableId="774787059">
    <w:abstractNumId w:val="14"/>
  </w:num>
  <w:num w:numId="15" w16cid:durableId="391083651">
    <w:abstractNumId w:val="3"/>
  </w:num>
  <w:num w:numId="16" w16cid:durableId="1200162682">
    <w:abstractNumId w:val="12"/>
  </w:num>
  <w:num w:numId="17" w16cid:durableId="922181654">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trackRevisions w:val="false"/>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B9"/>
    <w:rsid w:val="0000046E"/>
    <w:rsid w:val="00001E78"/>
    <w:rsid w:val="00001F9D"/>
    <w:rsid w:val="0000529B"/>
    <w:rsid w:val="0000584C"/>
    <w:rsid w:val="0002111D"/>
    <w:rsid w:val="000238BA"/>
    <w:rsid w:val="00023919"/>
    <w:rsid w:val="00037DB3"/>
    <w:rsid w:val="00040B6C"/>
    <w:rsid w:val="00043892"/>
    <w:rsid w:val="00043A51"/>
    <w:rsid w:val="00051F2F"/>
    <w:rsid w:val="00052135"/>
    <w:rsid w:val="00053F75"/>
    <w:rsid w:val="0005624F"/>
    <w:rsid w:val="00060029"/>
    <w:rsid w:val="00060AA4"/>
    <w:rsid w:val="00060C29"/>
    <w:rsid w:val="00062D43"/>
    <w:rsid w:val="00064CAC"/>
    <w:rsid w:val="00064FA2"/>
    <w:rsid w:val="0006501C"/>
    <w:rsid w:val="00074E6F"/>
    <w:rsid w:val="000854D9"/>
    <w:rsid w:val="00091457"/>
    <w:rsid w:val="0009706C"/>
    <w:rsid w:val="000A7013"/>
    <w:rsid w:val="000B0689"/>
    <w:rsid w:val="000B4598"/>
    <w:rsid w:val="000B6CA2"/>
    <w:rsid w:val="000C2F34"/>
    <w:rsid w:val="000C303A"/>
    <w:rsid w:val="000C317D"/>
    <w:rsid w:val="000C3DB7"/>
    <w:rsid w:val="000C4134"/>
    <w:rsid w:val="000E00F3"/>
    <w:rsid w:val="000E456D"/>
    <w:rsid w:val="000E5B62"/>
    <w:rsid w:val="000E7261"/>
    <w:rsid w:val="000F006A"/>
    <w:rsid w:val="000F329B"/>
    <w:rsid w:val="000F40EF"/>
    <w:rsid w:val="000F53F1"/>
    <w:rsid w:val="00107832"/>
    <w:rsid w:val="001154BB"/>
    <w:rsid w:val="00116F62"/>
    <w:rsid w:val="001172BE"/>
    <w:rsid w:val="00125597"/>
    <w:rsid w:val="001305C0"/>
    <w:rsid w:val="00136D42"/>
    <w:rsid w:val="001406FB"/>
    <w:rsid w:val="00143E69"/>
    <w:rsid w:val="00144CAD"/>
    <w:rsid w:val="00152E46"/>
    <w:rsid w:val="00155281"/>
    <w:rsid w:val="00155F3C"/>
    <w:rsid w:val="00157B0E"/>
    <w:rsid w:val="00163277"/>
    <w:rsid w:val="001656EF"/>
    <w:rsid w:val="00166DBC"/>
    <w:rsid w:val="0016738D"/>
    <w:rsid w:val="00175FE0"/>
    <w:rsid w:val="001768A0"/>
    <w:rsid w:val="001779C3"/>
    <w:rsid w:val="00184B35"/>
    <w:rsid w:val="00185C82"/>
    <w:rsid w:val="00186098"/>
    <w:rsid w:val="001865F2"/>
    <w:rsid w:val="00196029"/>
    <w:rsid w:val="00196A15"/>
    <w:rsid w:val="00196E0F"/>
    <w:rsid w:val="001A0099"/>
    <w:rsid w:val="001A1C0F"/>
    <w:rsid w:val="001A2369"/>
    <w:rsid w:val="001A7288"/>
    <w:rsid w:val="001B3C26"/>
    <w:rsid w:val="001C3E06"/>
    <w:rsid w:val="001C475F"/>
    <w:rsid w:val="001D1561"/>
    <w:rsid w:val="001D3DD2"/>
    <w:rsid w:val="001D4D72"/>
    <w:rsid w:val="001D5039"/>
    <w:rsid w:val="001D5CF7"/>
    <w:rsid w:val="001D772A"/>
    <w:rsid w:val="001E3E7A"/>
    <w:rsid w:val="001E4D4B"/>
    <w:rsid w:val="001E56E4"/>
    <w:rsid w:val="001E59F3"/>
    <w:rsid w:val="001E7368"/>
    <w:rsid w:val="001E794D"/>
    <w:rsid w:val="001F0E64"/>
    <w:rsid w:val="001F5588"/>
    <w:rsid w:val="00202123"/>
    <w:rsid w:val="002063EE"/>
    <w:rsid w:val="00206896"/>
    <w:rsid w:val="002212A5"/>
    <w:rsid w:val="002214B8"/>
    <w:rsid w:val="00222E0F"/>
    <w:rsid w:val="00224743"/>
    <w:rsid w:val="00225CA1"/>
    <w:rsid w:val="00226842"/>
    <w:rsid w:val="002268EF"/>
    <w:rsid w:val="00226E97"/>
    <w:rsid w:val="00226FF2"/>
    <w:rsid w:val="002274F7"/>
    <w:rsid w:val="00231A86"/>
    <w:rsid w:val="00232211"/>
    <w:rsid w:val="002322B5"/>
    <w:rsid w:val="00236654"/>
    <w:rsid w:val="002369B2"/>
    <w:rsid w:val="00237076"/>
    <w:rsid w:val="00243B05"/>
    <w:rsid w:val="00244B20"/>
    <w:rsid w:val="002462DA"/>
    <w:rsid w:val="00253A4C"/>
    <w:rsid w:val="00255A79"/>
    <w:rsid w:val="002572CC"/>
    <w:rsid w:val="002613F0"/>
    <w:rsid w:val="00261AE7"/>
    <w:rsid w:val="00262572"/>
    <w:rsid w:val="002638D9"/>
    <w:rsid w:val="002759F2"/>
    <w:rsid w:val="00277983"/>
    <w:rsid w:val="00286817"/>
    <w:rsid w:val="002879DD"/>
    <w:rsid w:val="002927B5"/>
    <w:rsid w:val="002929A5"/>
    <w:rsid w:val="002940CA"/>
    <w:rsid w:val="00296D94"/>
    <w:rsid w:val="002A03DF"/>
    <w:rsid w:val="002A14CB"/>
    <w:rsid w:val="002A2EBF"/>
    <w:rsid w:val="002B2FB0"/>
    <w:rsid w:val="002B705E"/>
    <w:rsid w:val="002C1277"/>
    <w:rsid w:val="002C2CF2"/>
    <w:rsid w:val="002C4CB1"/>
    <w:rsid w:val="002C70A2"/>
    <w:rsid w:val="002D13E4"/>
    <w:rsid w:val="002D3580"/>
    <w:rsid w:val="002D4C83"/>
    <w:rsid w:val="002D7D66"/>
    <w:rsid w:val="002E4D11"/>
    <w:rsid w:val="002E5906"/>
    <w:rsid w:val="002F0F98"/>
    <w:rsid w:val="002F67FE"/>
    <w:rsid w:val="002F6889"/>
    <w:rsid w:val="0030245B"/>
    <w:rsid w:val="0030443B"/>
    <w:rsid w:val="00305803"/>
    <w:rsid w:val="00311AE3"/>
    <w:rsid w:val="003124E8"/>
    <w:rsid w:val="0032060E"/>
    <w:rsid w:val="00321DB1"/>
    <w:rsid w:val="00322CA2"/>
    <w:rsid w:val="00323BC3"/>
    <w:rsid w:val="003245BE"/>
    <w:rsid w:val="00325B7A"/>
    <w:rsid w:val="003335E4"/>
    <w:rsid w:val="00337B96"/>
    <w:rsid w:val="0034152B"/>
    <w:rsid w:val="00342438"/>
    <w:rsid w:val="00342F06"/>
    <w:rsid w:val="0034370A"/>
    <w:rsid w:val="00346447"/>
    <w:rsid w:val="00350840"/>
    <w:rsid w:val="00352B8A"/>
    <w:rsid w:val="00352FB2"/>
    <w:rsid w:val="00356DA1"/>
    <w:rsid w:val="0036133E"/>
    <w:rsid w:val="00362EAD"/>
    <w:rsid w:val="00371AC5"/>
    <w:rsid w:val="003759F2"/>
    <w:rsid w:val="003779C4"/>
    <w:rsid w:val="00380159"/>
    <w:rsid w:val="00380A14"/>
    <w:rsid w:val="00382548"/>
    <w:rsid w:val="003848EB"/>
    <w:rsid w:val="00385E86"/>
    <w:rsid w:val="0039148C"/>
    <w:rsid w:val="00391A86"/>
    <w:rsid w:val="00392803"/>
    <w:rsid w:val="003A019B"/>
    <w:rsid w:val="003A0A48"/>
    <w:rsid w:val="003A344F"/>
    <w:rsid w:val="003B02BC"/>
    <w:rsid w:val="003B40A3"/>
    <w:rsid w:val="003B5BED"/>
    <w:rsid w:val="003B655B"/>
    <w:rsid w:val="003B700B"/>
    <w:rsid w:val="003C08E9"/>
    <w:rsid w:val="003C7348"/>
    <w:rsid w:val="003D265E"/>
    <w:rsid w:val="003D2B31"/>
    <w:rsid w:val="003D4320"/>
    <w:rsid w:val="003E0DF9"/>
    <w:rsid w:val="003E11EB"/>
    <w:rsid w:val="003E1710"/>
    <w:rsid w:val="003E196E"/>
    <w:rsid w:val="003E1A43"/>
    <w:rsid w:val="003E2E23"/>
    <w:rsid w:val="003E7E94"/>
    <w:rsid w:val="003F2718"/>
    <w:rsid w:val="003F429C"/>
    <w:rsid w:val="003F69EC"/>
    <w:rsid w:val="003F7C86"/>
    <w:rsid w:val="003F7D50"/>
    <w:rsid w:val="0040430D"/>
    <w:rsid w:val="0040588A"/>
    <w:rsid w:val="00406860"/>
    <w:rsid w:val="00410C40"/>
    <w:rsid w:val="00411135"/>
    <w:rsid w:val="00411307"/>
    <w:rsid w:val="00412EC1"/>
    <w:rsid w:val="00413AF0"/>
    <w:rsid w:val="00414BA5"/>
    <w:rsid w:val="0041563D"/>
    <w:rsid w:val="00415CDE"/>
    <w:rsid w:val="0042155F"/>
    <w:rsid w:val="00423B1F"/>
    <w:rsid w:val="004260EA"/>
    <w:rsid w:val="00432199"/>
    <w:rsid w:val="004407B7"/>
    <w:rsid w:val="0044086D"/>
    <w:rsid w:val="004525B5"/>
    <w:rsid w:val="004565FB"/>
    <w:rsid w:val="00462AD5"/>
    <w:rsid w:val="00473E55"/>
    <w:rsid w:val="004742A9"/>
    <w:rsid w:val="00491A47"/>
    <w:rsid w:val="004933BC"/>
    <w:rsid w:val="004A0000"/>
    <w:rsid w:val="004A0444"/>
    <w:rsid w:val="004A1493"/>
    <w:rsid w:val="004A1568"/>
    <w:rsid w:val="004A1C6A"/>
    <w:rsid w:val="004A1F2A"/>
    <w:rsid w:val="004A5C85"/>
    <w:rsid w:val="004B2CE6"/>
    <w:rsid w:val="004B2D64"/>
    <w:rsid w:val="004B2FDA"/>
    <w:rsid w:val="004B4A69"/>
    <w:rsid w:val="004B5BF2"/>
    <w:rsid w:val="004B6175"/>
    <w:rsid w:val="004B7B06"/>
    <w:rsid w:val="004C121B"/>
    <w:rsid w:val="004C1F38"/>
    <w:rsid w:val="004C4346"/>
    <w:rsid w:val="004C75B5"/>
    <w:rsid w:val="004D13D6"/>
    <w:rsid w:val="004D43E7"/>
    <w:rsid w:val="004E04EB"/>
    <w:rsid w:val="004E4F94"/>
    <w:rsid w:val="004E506A"/>
    <w:rsid w:val="004E5220"/>
    <w:rsid w:val="004E79C7"/>
    <w:rsid w:val="004F1A49"/>
    <w:rsid w:val="004F2A13"/>
    <w:rsid w:val="004F4704"/>
    <w:rsid w:val="005016F8"/>
    <w:rsid w:val="00502499"/>
    <w:rsid w:val="00503AB6"/>
    <w:rsid w:val="00504E33"/>
    <w:rsid w:val="005050CC"/>
    <w:rsid w:val="005129A0"/>
    <w:rsid w:val="00516802"/>
    <w:rsid w:val="00522AB6"/>
    <w:rsid w:val="00524DD6"/>
    <w:rsid w:val="005261A8"/>
    <w:rsid w:val="00526B2B"/>
    <w:rsid w:val="005311C3"/>
    <w:rsid w:val="0053199C"/>
    <w:rsid w:val="0053612D"/>
    <w:rsid w:val="00543000"/>
    <w:rsid w:val="00545027"/>
    <w:rsid w:val="005526B3"/>
    <w:rsid w:val="0055313C"/>
    <w:rsid w:val="0055367F"/>
    <w:rsid w:val="00554169"/>
    <w:rsid w:val="0055768F"/>
    <w:rsid w:val="00560E71"/>
    <w:rsid w:val="0056145E"/>
    <w:rsid w:val="00562601"/>
    <w:rsid w:val="00564717"/>
    <w:rsid w:val="005719E1"/>
    <w:rsid w:val="00574181"/>
    <w:rsid w:val="00574B08"/>
    <w:rsid w:val="00575D78"/>
    <w:rsid w:val="00576F5C"/>
    <w:rsid w:val="00577305"/>
    <w:rsid w:val="005808A7"/>
    <w:rsid w:val="00585C76"/>
    <w:rsid w:val="005910B3"/>
    <w:rsid w:val="005910C2"/>
    <w:rsid w:val="005923D9"/>
    <w:rsid w:val="005A3BF0"/>
    <w:rsid w:val="005A56DB"/>
    <w:rsid w:val="005A6D8C"/>
    <w:rsid w:val="005B02AA"/>
    <w:rsid w:val="005B1401"/>
    <w:rsid w:val="005B39E3"/>
    <w:rsid w:val="005B59C2"/>
    <w:rsid w:val="005C0742"/>
    <w:rsid w:val="005C0CFE"/>
    <w:rsid w:val="005C2E0B"/>
    <w:rsid w:val="005C2E2B"/>
    <w:rsid w:val="005C3672"/>
    <w:rsid w:val="005D35B1"/>
    <w:rsid w:val="005D4089"/>
    <w:rsid w:val="005D5AA2"/>
    <w:rsid w:val="005D6CBA"/>
    <w:rsid w:val="005E0DC9"/>
    <w:rsid w:val="005E59C7"/>
    <w:rsid w:val="005E5DC6"/>
    <w:rsid w:val="005E6921"/>
    <w:rsid w:val="005E755B"/>
    <w:rsid w:val="005F0326"/>
    <w:rsid w:val="005F2432"/>
    <w:rsid w:val="005F5ED9"/>
    <w:rsid w:val="0060215E"/>
    <w:rsid w:val="00602AEE"/>
    <w:rsid w:val="00604305"/>
    <w:rsid w:val="006058FF"/>
    <w:rsid w:val="006076B0"/>
    <w:rsid w:val="00626462"/>
    <w:rsid w:val="00627A05"/>
    <w:rsid w:val="0063126E"/>
    <w:rsid w:val="00631E40"/>
    <w:rsid w:val="00634284"/>
    <w:rsid w:val="0063609B"/>
    <w:rsid w:val="00636EFB"/>
    <w:rsid w:val="00643B94"/>
    <w:rsid w:val="00645D24"/>
    <w:rsid w:val="006508BD"/>
    <w:rsid w:val="00651667"/>
    <w:rsid w:val="00652EDD"/>
    <w:rsid w:val="00656354"/>
    <w:rsid w:val="006616FD"/>
    <w:rsid w:val="00663BBC"/>
    <w:rsid w:val="0066522D"/>
    <w:rsid w:val="006657A8"/>
    <w:rsid w:val="00666ED8"/>
    <w:rsid w:val="00672315"/>
    <w:rsid w:val="00676062"/>
    <w:rsid w:val="006776E3"/>
    <w:rsid w:val="00680600"/>
    <w:rsid w:val="00682006"/>
    <w:rsid w:val="006831A9"/>
    <w:rsid w:val="00685241"/>
    <w:rsid w:val="00686C99"/>
    <w:rsid w:val="00694045"/>
    <w:rsid w:val="0069498F"/>
    <w:rsid w:val="0069526C"/>
    <w:rsid w:val="006A10B9"/>
    <w:rsid w:val="006A34D0"/>
    <w:rsid w:val="006A5B05"/>
    <w:rsid w:val="006A7420"/>
    <w:rsid w:val="006B10EC"/>
    <w:rsid w:val="006B3B71"/>
    <w:rsid w:val="006B5C25"/>
    <w:rsid w:val="006C0136"/>
    <w:rsid w:val="006C4034"/>
    <w:rsid w:val="006E4BBB"/>
    <w:rsid w:val="006E4E48"/>
    <w:rsid w:val="006E6BB4"/>
    <w:rsid w:val="006F5426"/>
    <w:rsid w:val="006F5DF0"/>
    <w:rsid w:val="006F73EC"/>
    <w:rsid w:val="00702324"/>
    <w:rsid w:val="00705FA6"/>
    <w:rsid w:val="0071457A"/>
    <w:rsid w:val="00715044"/>
    <w:rsid w:val="00715E2A"/>
    <w:rsid w:val="00720E26"/>
    <w:rsid w:val="00721E85"/>
    <w:rsid w:val="00725579"/>
    <w:rsid w:val="007355A1"/>
    <w:rsid w:val="00740B23"/>
    <w:rsid w:val="0074323B"/>
    <w:rsid w:val="007528A2"/>
    <w:rsid w:val="00760500"/>
    <w:rsid w:val="00760843"/>
    <w:rsid w:val="00761224"/>
    <w:rsid w:val="00762380"/>
    <w:rsid w:val="00765896"/>
    <w:rsid w:val="00765BBC"/>
    <w:rsid w:val="00772205"/>
    <w:rsid w:val="00773F38"/>
    <w:rsid w:val="0077765D"/>
    <w:rsid w:val="0078211A"/>
    <w:rsid w:val="007870FD"/>
    <w:rsid w:val="00792D0B"/>
    <w:rsid w:val="00794B7E"/>
    <w:rsid w:val="00794C0A"/>
    <w:rsid w:val="0079724D"/>
    <w:rsid w:val="007A04A2"/>
    <w:rsid w:val="007A129F"/>
    <w:rsid w:val="007A169B"/>
    <w:rsid w:val="007A655A"/>
    <w:rsid w:val="007B0DFA"/>
    <w:rsid w:val="007B5372"/>
    <w:rsid w:val="007C0F8F"/>
    <w:rsid w:val="007C29C8"/>
    <w:rsid w:val="007C56EE"/>
    <w:rsid w:val="007D02BF"/>
    <w:rsid w:val="007D179E"/>
    <w:rsid w:val="007D4075"/>
    <w:rsid w:val="007E5E59"/>
    <w:rsid w:val="007F06B2"/>
    <w:rsid w:val="007F22E3"/>
    <w:rsid w:val="007F247D"/>
    <w:rsid w:val="007F29B0"/>
    <w:rsid w:val="007F2A09"/>
    <w:rsid w:val="007F41DF"/>
    <w:rsid w:val="00803252"/>
    <w:rsid w:val="0081056C"/>
    <w:rsid w:val="00810779"/>
    <w:rsid w:val="0081681E"/>
    <w:rsid w:val="008201C4"/>
    <w:rsid w:val="00820B30"/>
    <w:rsid w:val="00823D33"/>
    <w:rsid w:val="008266F6"/>
    <w:rsid w:val="00827882"/>
    <w:rsid w:val="008303EB"/>
    <w:rsid w:val="00830A32"/>
    <w:rsid w:val="00831B0E"/>
    <w:rsid w:val="00833293"/>
    <w:rsid w:val="008374B7"/>
    <w:rsid w:val="00837CED"/>
    <w:rsid w:val="0084041B"/>
    <w:rsid w:val="00850F4B"/>
    <w:rsid w:val="00852407"/>
    <w:rsid w:val="00855124"/>
    <w:rsid w:val="008579E2"/>
    <w:rsid w:val="00862F24"/>
    <w:rsid w:val="008640CB"/>
    <w:rsid w:val="00864545"/>
    <w:rsid w:val="00864A91"/>
    <w:rsid w:val="00867761"/>
    <w:rsid w:val="0087016A"/>
    <w:rsid w:val="00874B5D"/>
    <w:rsid w:val="008758C4"/>
    <w:rsid w:val="008759A8"/>
    <w:rsid w:val="00876026"/>
    <w:rsid w:val="008768C9"/>
    <w:rsid w:val="00876E5F"/>
    <w:rsid w:val="008805D5"/>
    <w:rsid w:val="00884A6D"/>
    <w:rsid w:val="0088561C"/>
    <w:rsid w:val="00893872"/>
    <w:rsid w:val="00894D93"/>
    <w:rsid w:val="0089632A"/>
    <w:rsid w:val="008A4B31"/>
    <w:rsid w:val="008A4F55"/>
    <w:rsid w:val="008A5E05"/>
    <w:rsid w:val="008B2522"/>
    <w:rsid w:val="008B46AB"/>
    <w:rsid w:val="008B709F"/>
    <w:rsid w:val="008B7792"/>
    <w:rsid w:val="008C372F"/>
    <w:rsid w:val="008C3933"/>
    <w:rsid w:val="008C4C23"/>
    <w:rsid w:val="008C5C68"/>
    <w:rsid w:val="008C7170"/>
    <w:rsid w:val="008D5EEB"/>
    <w:rsid w:val="008D5FF1"/>
    <w:rsid w:val="008E2E1E"/>
    <w:rsid w:val="008E707B"/>
    <w:rsid w:val="008F4B6A"/>
    <w:rsid w:val="009001E9"/>
    <w:rsid w:val="00904C32"/>
    <w:rsid w:val="00905FD1"/>
    <w:rsid w:val="0091109F"/>
    <w:rsid w:val="0091132D"/>
    <w:rsid w:val="009200EB"/>
    <w:rsid w:val="009210A6"/>
    <w:rsid w:val="00924378"/>
    <w:rsid w:val="00925E4A"/>
    <w:rsid w:val="00927D96"/>
    <w:rsid w:val="00932053"/>
    <w:rsid w:val="00933A2C"/>
    <w:rsid w:val="00934639"/>
    <w:rsid w:val="009351F5"/>
    <w:rsid w:val="009410B7"/>
    <w:rsid w:val="00941FF0"/>
    <w:rsid w:val="00943750"/>
    <w:rsid w:val="00944D7A"/>
    <w:rsid w:val="00950732"/>
    <w:rsid w:val="009536CD"/>
    <w:rsid w:val="00953F7B"/>
    <w:rsid w:val="0095443F"/>
    <w:rsid w:val="00954CFC"/>
    <w:rsid w:val="00954E47"/>
    <w:rsid w:val="0095600B"/>
    <w:rsid w:val="00956BB6"/>
    <w:rsid w:val="009616F7"/>
    <w:rsid w:val="00961DCA"/>
    <w:rsid w:val="00974BEB"/>
    <w:rsid w:val="0097573C"/>
    <w:rsid w:val="009857C0"/>
    <w:rsid w:val="00991AF3"/>
    <w:rsid w:val="00994965"/>
    <w:rsid w:val="00995EF5"/>
    <w:rsid w:val="009A0F76"/>
    <w:rsid w:val="009A1175"/>
    <w:rsid w:val="009A5BFA"/>
    <w:rsid w:val="009B338B"/>
    <w:rsid w:val="009B3842"/>
    <w:rsid w:val="009C1140"/>
    <w:rsid w:val="009C3631"/>
    <w:rsid w:val="009C7EC0"/>
    <w:rsid w:val="009D1EC3"/>
    <w:rsid w:val="009D2F86"/>
    <w:rsid w:val="009D4A22"/>
    <w:rsid w:val="009E0346"/>
    <w:rsid w:val="009E0DAC"/>
    <w:rsid w:val="009E4FC4"/>
    <w:rsid w:val="009E6868"/>
    <w:rsid w:val="009E6BD9"/>
    <w:rsid w:val="009F2526"/>
    <w:rsid w:val="009F4504"/>
    <w:rsid w:val="00A012CF"/>
    <w:rsid w:val="00A03BCD"/>
    <w:rsid w:val="00A060A3"/>
    <w:rsid w:val="00A100E3"/>
    <w:rsid w:val="00A126F5"/>
    <w:rsid w:val="00A12F89"/>
    <w:rsid w:val="00A14B6A"/>
    <w:rsid w:val="00A14E3A"/>
    <w:rsid w:val="00A17371"/>
    <w:rsid w:val="00A30E59"/>
    <w:rsid w:val="00A321BC"/>
    <w:rsid w:val="00A34485"/>
    <w:rsid w:val="00A35B5F"/>
    <w:rsid w:val="00A3609C"/>
    <w:rsid w:val="00A42537"/>
    <w:rsid w:val="00A44A4D"/>
    <w:rsid w:val="00A4614E"/>
    <w:rsid w:val="00A52854"/>
    <w:rsid w:val="00A53971"/>
    <w:rsid w:val="00A53FC1"/>
    <w:rsid w:val="00A551E0"/>
    <w:rsid w:val="00A5712C"/>
    <w:rsid w:val="00A57A4D"/>
    <w:rsid w:val="00A65E11"/>
    <w:rsid w:val="00A67644"/>
    <w:rsid w:val="00A7217A"/>
    <w:rsid w:val="00A73887"/>
    <w:rsid w:val="00A7492A"/>
    <w:rsid w:val="00A81804"/>
    <w:rsid w:val="00A82CB1"/>
    <w:rsid w:val="00A85B4F"/>
    <w:rsid w:val="00A86068"/>
    <w:rsid w:val="00A91D75"/>
    <w:rsid w:val="00A92BB7"/>
    <w:rsid w:val="00A95B34"/>
    <w:rsid w:val="00A96212"/>
    <w:rsid w:val="00A970FC"/>
    <w:rsid w:val="00AA0C97"/>
    <w:rsid w:val="00AA1A3E"/>
    <w:rsid w:val="00AA5B69"/>
    <w:rsid w:val="00AA626B"/>
    <w:rsid w:val="00AB295F"/>
    <w:rsid w:val="00AC343A"/>
    <w:rsid w:val="00AD52D2"/>
    <w:rsid w:val="00AD7038"/>
    <w:rsid w:val="00AE1943"/>
    <w:rsid w:val="00AE297F"/>
    <w:rsid w:val="00AE3FAC"/>
    <w:rsid w:val="00AE413C"/>
    <w:rsid w:val="00AE4472"/>
    <w:rsid w:val="00AE6561"/>
    <w:rsid w:val="00AE7322"/>
    <w:rsid w:val="00AF1F4D"/>
    <w:rsid w:val="00AF55A8"/>
    <w:rsid w:val="00AF64B7"/>
    <w:rsid w:val="00AF7C72"/>
    <w:rsid w:val="00B013B6"/>
    <w:rsid w:val="00B0346A"/>
    <w:rsid w:val="00B050D4"/>
    <w:rsid w:val="00B06D30"/>
    <w:rsid w:val="00B121FB"/>
    <w:rsid w:val="00B13FEE"/>
    <w:rsid w:val="00B17CBD"/>
    <w:rsid w:val="00B30B0C"/>
    <w:rsid w:val="00B3165F"/>
    <w:rsid w:val="00B31EAC"/>
    <w:rsid w:val="00B31F9A"/>
    <w:rsid w:val="00B3234A"/>
    <w:rsid w:val="00B36CBB"/>
    <w:rsid w:val="00B37B4D"/>
    <w:rsid w:val="00B4078D"/>
    <w:rsid w:val="00B411BD"/>
    <w:rsid w:val="00B44576"/>
    <w:rsid w:val="00B51E9F"/>
    <w:rsid w:val="00B52E8B"/>
    <w:rsid w:val="00B54BF0"/>
    <w:rsid w:val="00B56BC2"/>
    <w:rsid w:val="00B637F5"/>
    <w:rsid w:val="00B64AAE"/>
    <w:rsid w:val="00B6575E"/>
    <w:rsid w:val="00B67751"/>
    <w:rsid w:val="00B745EE"/>
    <w:rsid w:val="00B756B4"/>
    <w:rsid w:val="00B76559"/>
    <w:rsid w:val="00B845CA"/>
    <w:rsid w:val="00B84964"/>
    <w:rsid w:val="00B853B6"/>
    <w:rsid w:val="00B864E3"/>
    <w:rsid w:val="00B86520"/>
    <w:rsid w:val="00B93CDA"/>
    <w:rsid w:val="00B941FC"/>
    <w:rsid w:val="00B94709"/>
    <w:rsid w:val="00BA056B"/>
    <w:rsid w:val="00BA063B"/>
    <w:rsid w:val="00BA4953"/>
    <w:rsid w:val="00BB0503"/>
    <w:rsid w:val="00BB138C"/>
    <w:rsid w:val="00BB7597"/>
    <w:rsid w:val="00BC30E4"/>
    <w:rsid w:val="00BC36CE"/>
    <w:rsid w:val="00BC3F72"/>
    <w:rsid w:val="00BC45D7"/>
    <w:rsid w:val="00BC4C10"/>
    <w:rsid w:val="00BC698D"/>
    <w:rsid w:val="00BD192D"/>
    <w:rsid w:val="00BD2537"/>
    <w:rsid w:val="00BD2D69"/>
    <w:rsid w:val="00BD55ED"/>
    <w:rsid w:val="00BE1C02"/>
    <w:rsid w:val="00BF00F3"/>
    <w:rsid w:val="00BF1B7D"/>
    <w:rsid w:val="00BF2ACB"/>
    <w:rsid w:val="00BF35AE"/>
    <w:rsid w:val="00BF7092"/>
    <w:rsid w:val="00C01F0E"/>
    <w:rsid w:val="00C04D59"/>
    <w:rsid w:val="00C167B1"/>
    <w:rsid w:val="00C222A8"/>
    <w:rsid w:val="00C27A1C"/>
    <w:rsid w:val="00C312BD"/>
    <w:rsid w:val="00C4164F"/>
    <w:rsid w:val="00C427F2"/>
    <w:rsid w:val="00C45283"/>
    <w:rsid w:val="00C50C37"/>
    <w:rsid w:val="00C50FEA"/>
    <w:rsid w:val="00C55482"/>
    <w:rsid w:val="00C55AB9"/>
    <w:rsid w:val="00C56891"/>
    <w:rsid w:val="00C5762A"/>
    <w:rsid w:val="00C6237B"/>
    <w:rsid w:val="00C6323A"/>
    <w:rsid w:val="00C65D20"/>
    <w:rsid w:val="00C7241A"/>
    <w:rsid w:val="00C732CB"/>
    <w:rsid w:val="00C74A7B"/>
    <w:rsid w:val="00C77E4C"/>
    <w:rsid w:val="00C81D52"/>
    <w:rsid w:val="00C850A4"/>
    <w:rsid w:val="00C86126"/>
    <w:rsid w:val="00C869E0"/>
    <w:rsid w:val="00C87193"/>
    <w:rsid w:val="00C9070C"/>
    <w:rsid w:val="00C9219F"/>
    <w:rsid w:val="00C946A9"/>
    <w:rsid w:val="00C94864"/>
    <w:rsid w:val="00C96CFC"/>
    <w:rsid w:val="00CA1EFF"/>
    <w:rsid w:val="00CA2547"/>
    <w:rsid w:val="00CA4B07"/>
    <w:rsid w:val="00CA5897"/>
    <w:rsid w:val="00CB0E2C"/>
    <w:rsid w:val="00CB1AE5"/>
    <w:rsid w:val="00CB27A1"/>
    <w:rsid w:val="00CB294B"/>
    <w:rsid w:val="00CB7190"/>
    <w:rsid w:val="00CC1A67"/>
    <w:rsid w:val="00CC25B2"/>
    <w:rsid w:val="00CC294A"/>
    <w:rsid w:val="00CD1CE4"/>
    <w:rsid w:val="00CD61EF"/>
    <w:rsid w:val="00CE39BC"/>
    <w:rsid w:val="00CE6207"/>
    <w:rsid w:val="00CE7272"/>
    <w:rsid w:val="00CF7CCE"/>
    <w:rsid w:val="00CF7F11"/>
    <w:rsid w:val="00D013C6"/>
    <w:rsid w:val="00D023D8"/>
    <w:rsid w:val="00D126B8"/>
    <w:rsid w:val="00D13ED5"/>
    <w:rsid w:val="00D168D2"/>
    <w:rsid w:val="00D16BD2"/>
    <w:rsid w:val="00D21163"/>
    <w:rsid w:val="00D21B32"/>
    <w:rsid w:val="00D2453A"/>
    <w:rsid w:val="00D264D1"/>
    <w:rsid w:val="00D26BA2"/>
    <w:rsid w:val="00D342D3"/>
    <w:rsid w:val="00D355A6"/>
    <w:rsid w:val="00D35EDD"/>
    <w:rsid w:val="00D425F0"/>
    <w:rsid w:val="00D44098"/>
    <w:rsid w:val="00D45564"/>
    <w:rsid w:val="00D47449"/>
    <w:rsid w:val="00D476F7"/>
    <w:rsid w:val="00D54607"/>
    <w:rsid w:val="00D55CBC"/>
    <w:rsid w:val="00D57ADC"/>
    <w:rsid w:val="00D6433A"/>
    <w:rsid w:val="00D65C2A"/>
    <w:rsid w:val="00D677B9"/>
    <w:rsid w:val="00D76765"/>
    <w:rsid w:val="00D814B9"/>
    <w:rsid w:val="00D821C2"/>
    <w:rsid w:val="00D839C8"/>
    <w:rsid w:val="00D8631A"/>
    <w:rsid w:val="00D87CD8"/>
    <w:rsid w:val="00D91EBC"/>
    <w:rsid w:val="00D926F2"/>
    <w:rsid w:val="00D974A9"/>
    <w:rsid w:val="00DA1332"/>
    <w:rsid w:val="00DA6288"/>
    <w:rsid w:val="00DB17CB"/>
    <w:rsid w:val="00DB3A34"/>
    <w:rsid w:val="00DB5FE4"/>
    <w:rsid w:val="00DB708D"/>
    <w:rsid w:val="00DB791E"/>
    <w:rsid w:val="00DC1EB7"/>
    <w:rsid w:val="00DC26A0"/>
    <w:rsid w:val="00DC3602"/>
    <w:rsid w:val="00DC52FE"/>
    <w:rsid w:val="00DD3727"/>
    <w:rsid w:val="00DD65E9"/>
    <w:rsid w:val="00DE0271"/>
    <w:rsid w:val="00DE1BEF"/>
    <w:rsid w:val="00DE278E"/>
    <w:rsid w:val="00DE2FFD"/>
    <w:rsid w:val="00DF02E9"/>
    <w:rsid w:val="00DF048D"/>
    <w:rsid w:val="00DF1566"/>
    <w:rsid w:val="00DF1CFA"/>
    <w:rsid w:val="00DF534A"/>
    <w:rsid w:val="00DF7B5F"/>
    <w:rsid w:val="00E002A3"/>
    <w:rsid w:val="00E002C9"/>
    <w:rsid w:val="00E022AD"/>
    <w:rsid w:val="00E03D08"/>
    <w:rsid w:val="00E04092"/>
    <w:rsid w:val="00E040B9"/>
    <w:rsid w:val="00E15EBF"/>
    <w:rsid w:val="00E1720F"/>
    <w:rsid w:val="00E202EB"/>
    <w:rsid w:val="00E24737"/>
    <w:rsid w:val="00E25485"/>
    <w:rsid w:val="00E26D0A"/>
    <w:rsid w:val="00E26DC3"/>
    <w:rsid w:val="00E30DCF"/>
    <w:rsid w:val="00E32255"/>
    <w:rsid w:val="00E32DD5"/>
    <w:rsid w:val="00E34CB9"/>
    <w:rsid w:val="00E368A7"/>
    <w:rsid w:val="00E37294"/>
    <w:rsid w:val="00E4072B"/>
    <w:rsid w:val="00E43CE4"/>
    <w:rsid w:val="00E4524D"/>
    <w:rsid w:val="00E50024"/>
    <w:rsid w:val="00E523C3"/>
    <w:rsid w:val="00E52496"/>
    <w:rsid w:val="00E5388E"/>
    <w:rsid w:val="00E57A68"/>
    <w:rsid w:val="00E6016B"/>
    <w:rsid w:val="00E6596B"/>
    <w:rsid w:val="00E66B18"/>
    <w:rsid w:val="00E75917"/>
    <w:rsid w:val="00E80B87"/>
    <w:rsid w:val="00E81CD5"/>
    <w:rsid w:val="00E8296A"/>
    <w:rsid w:val="00E86FDE"/>
    <w:rsid w:val="00E909F2"/>
    <w:rsid w:val="00E925A5"/>
    <w:rsid w:val="00E93BD6"/>
    <w:rsid w:val="00E941A0"/>
    <w:rsid w:val="00E94B95"/>
    <w:rsid w:val="00E94D62"/>
    <w:rsid w:val="00E9773B"/>
    <w:rsid w:val="00EA0404"/>
    <w:rsid w:val="00EA0739"/>
    <w:rsid w:val="00EA2917"/>
    <w:rsid w:val="00EA6458"/>
    <w:rsid w:val="00EA77B9"/>
    <w:rsid w:val="00EB0E2C"/>
    <w:rsid w:val="00EB15FE"/>
    <w:rsid w:val="00EB5D95"/>
    <w:rsid w:val="00ED1E73"/>
    <w:rsid w:val="00ED2D2B"/>
    <w:rsid w:val="00ED6905"/>
    <w:rsid w:val="00ED7290"/>
    <w:rsid w:val="00ED7E00"/>
    <w:rsid w:val="00EE24E2"/>
    <w:rsid w:val="00EE2B72"/>
    <w:rsid w:val="00EE5974"/>
    <w:rsid w:val="00EF02DB"/>
    <w:rsid w:val="00EF64C7"/>
    <w:rsid w:val="00EF786D"/>
    <w:rsid w:val="00F0047F"/>
    <w:rsid w:val="00F01A9A"/>
    <w:rsid w:val="00F026FC"/>
    <w:rsid w:val="00F113CF"/>
    <w:rsid w:val="00F12D88"/>
    <w:rsid w:val="00F143A3"/>
    <w:rsid w:val="00F16E8F"/>
    <w:rsid w:val="00F177F2"/>
    <w:rsid w:val="00F21C34"/>
    <w:rsid w:val="00F22D7B"/>
    <w:rsid w:val="00F23B36"/>
    <w:rsid w:val="00F23DAC"/>
    <w:rsid w:val="00F27EBC"/>
    <w:rsid w:val="00F3016A"/>
    <w:rsid w:val="00F346FD"/>
    <w:rsid w:val="00F34AE3"/>
    <w:rsid w:val="00F35D30"/>
    <w:rsid w:val="00F37B24"/>
    <w:rsid w:val="00F40181"/>
    <w:rsid w:val="00F4257E"/>
    <w:rsid w:val="00F43530"/>
    <w:rsid w:val="00F43C19"/>
    <w:rsid w:val="00F44519"/>
    <w:rsid w:val="00F47508"/>
    <w:rsid w:val="00F4762E"/>
    <w:rsid w:val="00F500BD"/>
    <w:rsid w:val="00F56118"/>
    <w:rsid w:val="00F62E6F"/>
    <w:rsid w:val="00F63305"/>
    <w:rsid w:val="00F6369C"/>
    <w:rsid w:val="00F66225"/>
    <w:rsid w:val="00F666C8"/>
    <w:rsid w:val="00F80C8A"/>
    <w:rsid w:val="00F81238"/>
    <w:rsid w:val="00F824D6"/>
    <w:rsid w:val="00F82E63"/>
    <w:rsid w:val="00F83E06"/>
    <w:rsid w:val="00F86AC2"/>
    <w:rsid w:val="00F90059"/>
    <w:rsid w:val="00F9005B"/>
    <w:rsid w:val="00F925DA"/>
    <w:rsid w:val="00F95040"/>
    <w:rsid w:val="00F950F1"/>
    <w:rsid w:val="00FA3327"/>
    <w:rsid w:val="00FA3E4B"/>
    <w:rsid w:val="00FA5F6D"/>
    <w:rsid w:val="00FB0D08"/>
    <w:rsid w:val="00FB1CA4"/>
    <w:rsid w:val="00FB5FC9"/>
    <w:rsid w:val="00FB72D4"/>
    <w:rsid w:val="00FC17DA"/>
    <w:rsid w:val="00FC777A"/>
    <w:rsid w:val="00FD0057"/>
    <w:rsid w:val="00FD1F32"/>
    <w:rsid w:val="00FD2888"/>
    <w:rsid w:val="00FD403D"/>
    <w:rsid w:val="00FD41D9"/>
    <w:rsid w:val="00FD50A3"/>
    <w:rsid w:val="00FE0D74"/>
    <w:rsid w:val="00FE1EC3"/>
    <w:rsid w:val="00FE3D2C"/>
    <w:rsid w:val="00FE6B8D"/>
    <w:rsid w:val="00FE6F69"/>
    <w:rsid w:val="00FE7DC4"/>
    <w:rsid w:val="00FF0FE5"/>
    <w:rsid w:val="00FF1F4D"/>
    <w:rsid w:val="00FF3E80"/>
    <w:rsid w:val="00FF52C4"/>
    <w:rsid w:val="00FF702B"/>
    <w:rsid w:val="00FF7CDC"/>
    <w:rsid w:val="02293CE4"/>
    <w:rsid w:val="034D5DB0"/>
    <w:rsid w:val="03B8CB43"/>
    <w:rsid w:val="03ED0F9B"/>
    <w:rsid w:val="041FBD60"/>
    <w:rsid w:val="04E55C3F"/>
    <w:rsid w:val="050525F6"/>
    <w:rsid w:val="05E71587"/>
    <w:rsid w:val="05EA917C"/>
    <w:rsid w:val="0621B3C7"/>
    <w:rsid w:val="06B97951"/>
    <w:rsid w:val="070F7248"/>
    <w:rsid w:val="0827C418"/>
    <w:rsid w:val="0A4F9B91"/>
    <w:rsid w:val="0A83ACD2"/>
    <w:rsid w:val="0B4D4C3A"/>
    <w:rsid w:val="0BAC8EC3"/>
    <w:rsid w:val="0BB7BD0B"/>
    <w:rsid w:val="0CF938D0"/>
    <w:rsid w:val="0D074C71"/>
    <w:rsid w:val="0D6EEBAF"/>
    <w:rsid w:val="0DE6BB30"/>
    <w:rsid w:val="0E419BE5"/>
    <w:rsid w:val="0E9204E2"/>
    <w:rsid w:val="0EF3C0C5"/>
    <w:rsid w:val="10E4D292"/>
    <w:rsid w:val="147D3E91"/>
    <w:rsid w:val="15FD38A3"/>
    <w:rsid w:val="164DBBD1"/>
    <w:rsid w:val="16CA9C8A"/>
    <w:rsid w:val="16DDA80A"/>
    <w:rsid w:val="172ED32D"/>
    <w:rsid w:val="18245E48"/>
    <w:rsid w:val="1853BB0E"/>
    <w:rsid w:val="19BDE179"/>
    <w:rsid w:val="19EDF3C6"/>
    <w:rsid w:val="1AC337E7"/>
    <w:rsid w:val="1C54CF3A"/>
    <w:rsid w:val="1CB086AC"/>
    <w:rsid w:val="1D29453B"/>
    <w:rsid w:val="1D2D120C"/>
    <w:rsid w:val="1DD83956"/>
    <w:rsid w:val="1EB9D836"/>
    <w:rsid w:val="1FAE47C1"/>
    <w:rsid w:val="20E98E71"/>
    <w:rsid w:val="2241D78E"/>
    <w:rsid w:val="247BF66D"/>
    <w:rsid w:val="24FFC8B7"/>
    <w:rsid w:val="264E4569"/>
    <w:rsid w:val="27169651"/>
    <w:rsid w:val="28EB76EB"/>
    <w:rsid w:val="290B951E"/>
    <w:rsid w:val="2A98582E"/>
    <w:rsid w:val="2ABD49D6"/>
    <w:rsid w:val="2B011929"/>
    <w:rsid w:val="2D33F3C7"/>
    <w:rsid w:val="2F032853"/>
    <w:rsid w:val="2F387646"/>
    <w:rsid w:val="2F7E014F"/>
    <w:rsid w:val="3027BB7A"/>
    <w:rsid w:val="30383191"/>
    <w:rsid w:val="305AA690"/>
    <w:rsid w:val="314E6A2F"/>
    <w:rsid w:val="32B5ABAF"/>
    <w:rsid w:val="32F5D777"/>
    <w:rsid w:val="3362FDFC"/>
    <w:rsid w:val="34AC6D60"/>
    <w:rsid w:val="35050143"/>
    <w:rsid w:val="35C3085E"/>
    <w:rsid w:val="370A094F"/>
    <w:rsid w:val="37F661CE"/>
    <w:rsid w:val="38441266"/>
    <w:rsid w:val="386F70B5"/>
    <w:rsid w:val="391F739C"/>
    <w:rsid w:val="39696ED6"/>
    <w:rsid w:val="3A09C159"/>
    <w:rsid w:val="3B1BB665"/>
    <w:rsid w:val="3BE0E520"/>
    <w:rsid w:val="3BE38477"/>
    <w:rsid w:val="3BF20921"/>
    <w:rsid w:val="3CEB096E"/>
    <w:rsid w:val="3DB59701"/>
    <w:rsid w:val="3DC20B1F"/>
    <w:rsid w:val="3DF963C0"/>
    <w:rsid w:val="3EE1C68A"/>
    <w:rsid w:val="3F111EFA"/>
    <w:rsid w:val="407CB667"/>
    <w:rsid w:val="41D23A0F"/>
    <w:rsid w:val="42C0A8AC"/>
    <w:rsid w:val="42E24FF9"/>
    <w:rsid w:val="42F28DA9"/>
    <w:rsid w:val="43C01F9A"/>
    <w:rsid w:val="440D39C7"/>
    <w:rsid w:val="4465E23E"/>
    <w:rsid w:val="44881245"/>
    <w:rsid w:val="44B1C390"/>
    <w:rsid w:val="461D8F36"/>
    <w:rsid w:val="46C434DB"/>
    <w:rsid w:val="46EBB8E4"/>
    <w:rsid w:val="46F47608"/>
    <w:rsid w:val="477D6084"/>
    <w:rsid w:val="48D996EE"/>
    <w:rsid w:val="48E60860"/>
    <w:rsid w:val="498472DB"/>
    <w:rsid w:val="4A4E6D29"/>
    <w:rsid w:val="4C8E70FF"/>
    <w:rsid w:val="4CEC4200"/>
    <w:rsid w:val="4D74E78B"/>
    <w:rsid w:val="4E37A79E"/>
    <w:rsid w:val="4E779C5B"/>
    <w:rsid w:val="4F09A628"/>
    <w:rsid w:val="4F3E01EA"/>
    <w:rsid w:val="4FF92499"/>
    <w:rsid w:val="50704FD0"/>
    <w:rsid w:val="5095B85F"/>
    <w:rsid w:val="50DDC20E"/>
    <w:rsid w:val="51477E27"/>
    <w:rsid w:val="52021947"/>
    <w:rsid w:val="52471EFA"/>
    <w:rsid w:val="52D0BF60"/>
    <w:rsid w:val="533E4661"/>
    <w:rsid w:val="536E70BB"/>
    <w:rsid w:val="55363F15"/>
    <w:rsid w:val="563F4A02"/>
    <w:rsid w:val="5644E809"/>
    <w:rsid w:val="578CBF8B"/>
    <w:rsid w:val="57B2FF1E"/>
    <w:rsid w:val="59748401"/>
    <w:rsid w:val="59B6CB47"/>
    <w:rsid w:val="5A653DE5"/>
    <w:rsid w:val="5AA20A5C"/>
    <w:rsid w:val="5B7344A6"/>
    <w:rsid w:val="5BE4760A"/>
    <w:rsid w:val="5BEC718A"/>
    <w:rsid w:val="5C43ED28"/>
    <w:rsid w:val="5C69DF77"/>
    <w:rsid w:val="5D36FCA9"/>
    <w:rsid w:val="5D71041C"/>
    <w:rsid w:val="5E9884AA"/>
    <w:rsid w:val="60865091"/>
    <w:rsid w:val="61B66F24"/>
    <w:rsid w:val="62C26DB9"/>
    <w:rsid w:val="62FAA9C3"/>
    <w:rsid w:val="64500FEB"/>
    <w:rsid w:val="64DD26A4"/>
    <w:rsid w:val="65DBFD6D"/>
    <w:rsid w:val="66605EF1"/>
    <w:rsid w:val="679939F9"/>
    <w:rsid w:val="6B181FFF"/>
    <w:rsid w:val="6BC17CD3"/>
    <w:rsid w:val="6BD153A8"/>
    <w:rsid w:val="6C72D432"/>
    <w:rsid w:val="6D131E38"/>
    <w:rsid w:val="6D50F2FE"/>
    <w:rsid w:val="6E6B40C4"/>
    <w:rsid w:val="6EF75027"/>
    <w:rsid w:val="6F14E810"/>
    <w:rsid w:val="6F623477"/>
    <w:rsid w:val="6FB6B6FC"/>
    <w:rsid w:val="6FD4BAD0"/>
    <w:rsid w:val="70122FEF"/>
    <w:rsid w:val="70C15928"/>
    <w:rsid w:val="70E6085D"/>
    <w:rsid w:val="729A1C53"/>
    <w:rsid w:val="72FF76C5"/>
    <w:rsid w:val="72FF76C5"/>
    <w:rsid w:val="73087C77"/>
    <w:rsid w:val="73670EEC"/>
    <w:rsid w:val="736C5CB8"/>
    <w:rsid w:val="743055CF"/>
    <w:rsid w:val="754D3C8E"/>
    <w:rsid w:val="76107FB3"/>
    <w:rsid w:val="77696EBD"/>
    <w:rsid w:val="77EA6902"/>
    <w:rsid w:val="784DBE24"/>
    <w:rsid w:val="799EB7C3"/>
    <w:rsid w:val="79EA504A"/>
    <w:rsid w:val="7AE60548"/>
    <w:rsid w:val="7B4BE1BA"/>
    <w:rsid w:val="7CD6F06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2F032853"/>
  <w15:docId w15:val="{72E04172-D177-473F-8FD5-67629D2C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color w:val="4E4484"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6" w:semiHidden="1" w:unhideWhenUsed="1" w:qFormat="1"/>
    <w:lsdException w:name="heading 4" w:uiPriority="7" w:semiHidden="1" w:unhideWhenUsed="1" w:qFormat="1"/>
    <w:lsdException w:name="heading 5" w:uiPriority="7" w:semiHidden="1" w:unhideWhenUsed="1" w:qFormat="1"/>
    <w:lsdException w:name="heading 6" w:uiPriority="7" w:semiHidden="1" w:unhideWhenUsed="1" w:qFormat="1"/>
    <w:lsdException w:name="heading 7" w:uiPriority="7" w:semiHidden="1" w:unhideWhenUsed="1" w:qFormat="1"/>
    <w:lsdException w:name="heading 8" w:uiPriority="7" w:semiHidden="1" w:unhideWhenUsed="1" w:qFormat="1"/>
    <w:lsdException w:name="heading 9" w:uiPriority="7"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uiPriority="18" w:semiHidden="1" w:unhideWhenUsed="1"/>
    <w:lsdException w:name="List Number 4" w:uiPriority="18" w:semiHidden="1" w:unhideWhenUsed="1"/>
    <w:lsdException w:name="List Number 5" w:uiPriority="18" w:semiHidden="1" w:unhideWhenUsed="1"/>
    <w:lsdException w:name="Title" w:uiPriority="2" w:qFormat="1"/>
    <w:lsdException w:name="Closing" w:semiHidden="1" w:unhideWhenUsed="1" w:qFormat="1"/>
    <w:lsdException w:name="Signature" w:uiPriority="9" w:semiHidden="1" w:unhideWhenUsed="1" w:qFormat="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91D75"/>
    <w:pPr>
      <w:spacing w:after="0" w:line="360" w:lineRule="auto"/>
      <w:contextualSpacing/>
    </w:pPr>
    <w:rPr>
      <w:color w:val="262140" w:themeColor="text1"/>
      <w:sz w:val="24"/>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hAnsiTheme="majorHAnsi" w:eastAsiaTheme="majorEastAsia"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hAnsiTheme="majorHAnsi" w:eastAsiaTheme="majorEastAsia"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hAnsiTheme="majorHAnsi" w:eastAsiaTheme="majorEastAsia" w:cstheme="majorBidi"/>
      <w:b/>
      <w:color w:val="ECBD17" w:themeColor="accent1" w:themeShade="BF"/>
      <w:sz w:val="36"/>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styleId="FooterChar" w:customStyle="1">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styleId="Page" w:customStyle="1">
    <w:name w:val="Page"/>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styleId="HeaderChar" w:customStyle="1">
    <w:name w:val="Header Char"/>
    <w:basedOn w:val="DefaultParagraphFont"/>
    <w:link w:val="Header"/>
    <w:uiPriority w:val="99"/>
    <w:rPr>
      <w:color w:val="4E4484" w:themeColor="text1" w:themeTint="BF"/>
      <w:sz w:val="20"/>
    </w:rPr>
  </w:style>
  <w:style w:type="table" w:styleId="TableGrid">
    <w:name w:val="Table Grid"/>
    <w:basedOn w:val="TableNormal"/>
    <w:uiPriority w:val="59"/>
    <w:pPr>
      <w:spacing w:before="120" w:after="120" w:line="240" w:lineRule="auto"/>
      <w:ind w:left="115"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color="auto" w:sz="4" w:space="0"/>
          <w:left w:val="single" w:color="auto" w:sz="4" w:space="0"/>
          <w:bottom w:val="single" w:color="auto" w:sz="18" w:space="0"/>
          <w:right w:val="single" w:color="auto" w:sz="4" w:space="0"/>
          <w:insideH w:val="nil"/>
          <w:insideV w:val="single" w:color="auto" w:sz="4" w:space="0"/>
          <w:tl2br w:val="nil"/>
          <w:tr2bl w:val="nil"/>
        </w:tcBorders>
      </w:tcPr>
    </w:tblStylePr>
  </w:style>
  <w:style w:type="character" w:styleId="Heading3Char" w:customStyle="1">
    <w:name w:val="Heading 3 Char"/>
    <w:basedOn w:val="DefaultParagraphFont"/>
    <w:link w:val="Heading3"/>
    <w:uiPriority w:val="7"/>
    <w:rPr>
      <w:rFonts w:asciiTheme="majorHAnsi" w:hAnsiTheme="majorHAnsi" w:eastAsiaTheme="majorEastAsia" w:cstheme="majorBidi"/>
      <w:b/>
      <w:color w:val="ECBD17" w:themeColor="accent1" w:themeShade="BF"/>
      <w:sz w:val="36"/>
      <w:szCs w:val="24"/>
    </w:rPr>
  </w:style>
  <w:style w:type="paragraph" w:styleId="Title">
    <w:name w:val="Title"/>
    <w:basedOn w:val="Normal"/>
    <w:link w:val="TitleChar"/>
    <w:uiPriority w:val="1"/>
    <w:qFormat/>
    <w:rsid w:val="001E59F3"/>
    <w:pPr>
      <w:framePr w:hSpace="180" w:wrap="around" w:hAnchor="text" w:vAnchor="text" w:x="-19" w:y="9067"/>
      <w:spacing w:line="240" w:lineRule="auto"/>
    </w:pPr>
    <w:rPr>
      <w:rFonts w:asciiTheme="majorHAnsi" w:hAnsiTheme="majorHAnsi" w:eastAsiaTheme="majorEastAsia" w:cstheme="majorBidi"/>
      <w:b/>
      <w:bCs/>
      <w:color w:val="FFFFFF" w:themeColor="background1"/>
      <w:sz w:val="72"/>
      <w:szCs w:val="90"/>
    </w:rPr>
  </w:style>
  <w:style w:type="character" w:styleId="TitleChar" w:customStyle="1">
    <w:name w:val="Title Char"/>
    <w:basedOn w:val="DefaultParagraphFont"/>
    <w:link w:val="Title"/>
    <w:uiPriority w:val="1"/>
    <w:rsid w:val="001E59F3"/>
    <w:rPr>
      <w:rFonts w:asciiTheme="majorHAnsi" w:hAnsiTheme="majorHAnsi" w:eastAsiaTheme="majorEastAsia"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styleId="BalloonTextChar" w:customStyle="1">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22"/>
    <w:qFormat/>
    <w:rPr>
      <w:b/>
      <w:bCs/>
    </w:rPr>
  </w:style>
  <w:style w:type="character" w:styleId="SubtitleChar" w:customStyle="1">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styleId="ContactInfo" w:customStyle="1">
    <w:name w:val="Contact Info"/>
    <w:basedOn w:val="Normal"/>
    <w:uiPriority w:val="5"/>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rsid w:val="00B0346A"/>
    <w:pPr>
      <w:tabs>
        <w:tab w:val="right" w:leader="underscore" w:pos="8424"/>
      </w:tabs>
      <w:spacing w:before="40" w:after="100" w:line="288" w:lineRule="auto"/>
    </w:pPr>
    <w:rPr>
      <w:rFonts w:asciiTheme="majorHAnsi" w:hAnsiTheme="majorHAnsi"/>
      <w:b/>
      <w:bCs/>
      <w:noProof/>
      <w:color w:val="3A3363" w:themeColor="text2"/>
      <w:kern w:val="20"/>
      <w:sz w:val="36"/>
      <w:szCs w:val="36"/>
    </w:rPr>
  </w:style>
  <w:style w:type="character" w:styleId="Heading1Char" w:customStyle="1">
    <w:name w:val="Heading 1 Char"/>
    <w:basedOn w:val="DefaultParagraphFont"/>
    <w:link w:val="Heading1"/>
    <w:uiPriority w:val="7"/>
    <w:rsid w:val="00D55CBC"/>
    <w:rPr>
      <w:rFonts w:asciiTheme="majorHAnsi" w:hAnsiTheme="majorHAnsi" w:eastAsiaTheme="majorEastAsia" w:cstheme="majorBidi"/>
      <w:b/>
      <w:bCs/>
      <w:caps/>
      <w:color w:val="26214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styleId="Heading2Char" w:customStyle="1">
    <w:name w:val="Heading 2 Char"/>
    <w:basedOn w:val="DefaultParagraphFont"/>
    <w:link w:val="Heading2"/>
    <w:uiPriority w:val="7"/>
    <w:rPr>
      <w:rFonts w:asciiTheme="majorHAnsi" w:hAnsiTheme="majorHAnsi" w:eastAsiaTheme="majorEastAsia" w:cstheme="majorBidi"/>
      <w:b/>
      <w:bCs/>
      <w:color w:val="26214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styleId="QuoteChar" w:customStyle="1">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styleId="SignatureChar" w:customStyle="1">
    <w:name w:val="Signature Char"/>
    <w:basedOn w:val="DefaultParagraphFont"/>
    <w:link w:val="Signature"/>
    <w:uiPriority w:val="8"/>
    <w:rsid w:val="00E523C3"/>
    <w:rPr>
      <w:b/>
      <w:color w:val="262140" w:themeColor="text1"/>
      <w:kern w:val="20"/>
      <w:sz w:val="24"/>
    </w:rPr>
  </w:style>
  <w:style w:type="character" w:styleId="NoSpacingChar" w:customStyle="1">
    <w:name w:val="No Spacing Char"/>
    <w:basedOn w:val="DefaultParagraphFont"/>
    <w:link w:val="NoSpacing"/>
    <w:uiPriority w:val="98"/>
  </w:style>
  <w:style w:type="paragraph" w:styleId="ListBullet">
    <w:name w:val="List Bullet"/>
    <w:basedOn w:val="Normal"/>
    <w:uiPriority w:val="11"/>
    <w:qFormat/>
    <w:rsid w:val="002063EE"/>
    <w:pPr>
      <w:numPr>
        <w:numId w:val="1"/>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
      </w:numPr>
    </w:pPr>
  </w:style>
  <w:style w:type="table" w:styleId="FinancialTable" w:customStyle="1">
    <w:name w:val="Financial Table"/>
    <w:basedOn w:val="TableNormal"/>
    <w:uiPriority w:val="99"/>
    <w:rsid w:val="00944D7A"/>
    <w:pPr>
      <w:spacing w:before="60" w:after="60" w:line="240" w:lineRule="auto"/>
      <w:jc w:val="right"/>
    </w:pPr>
    <w:tblPr>
      <w:tblBorders>
        <w:top w:val="single" w:color="262140" w:themeColor="text1" w:sz="8" w:space="0"/>
        <w:left w:val="single" w:color="262140" w:themeColor="text1" w:sz="8" w:space="0"/>
        <w:bottom w:val="single" w:color="262140" w:themeColor="text1" w:sz="24" w:space="0"/>
        <w:right w:val="single" w:color="262140" w:themeColor="text1" w:sz="8" w:space="0"/>
        <w:insideH w:val="single" w:color="262140" w:themeColor="text1" w:sz="8" w:space="0"/>
        <w:insideV w:val="single" w:color="262140" w:themeColor="text1" w:sz="8" w:space="0"/>
      </w:tblBorders>
      <w:tblCellMar>
        <w:left w:w="72" w:type="dxa"/>
        <w:right w:w="360" w:type="dxa"/>
      </w:tblCellMar>
    </w:tblPr>
    <w:tblStylePr w:type="firstRow">
      <w:pPr>
        <w:wordWrap/>
        <w:spacing w:before="40" w:beforeLines="0" w:beforeAutospacing="0" w:after="40" w:afterLines="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styleId="CommentTextChar" w:customStyle="1">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color="262140" w:themeColor="text1" w:sz="8" w:space="0"/>
        <w:bottom w:val="single" w:color="262140" w:themeColor="text1" w:sz="8" w:space="0"/>
      </w:tblBorders>
    </w:tblPr>
    <w:tblStylePr w:type="firstRow">
      <w:pPr>
        <w:spacing w:before="0" w:after="0" w:line="240" w:lineRule="auto"/>
      </w:pPr>
      <w:rPr>
        <w:b/>
        <w:bCs/>
      </w:rPr>
      <w:tblPr/>
      <w:tcPr>
        <w:tcBorders>
          <w:top w:val="single" w:color="262140" w:themeColor="text1" w:sz="8" w:space="0"/>
          <w:left w:val="nil"/>
          <w:bottom w:val="single" w:color="262140" w:themeColor="text1" w:sz="8" w:space="0"/>
          <w:right w:val="nil"/>
          <w:insideH w:val="nil"/>
          <w:insideV w:val="nil"/>
        </w:tcBorders>
      </w:tcPr>
    </w:tblStylePr>
    <w:tblStylePr w:type="lastRow">
      <w:pPr>
        <w:spacing w:before="0" w:after="0" w:line="240" w:lineRule="auto"/>
      </w:pPr>
      <w:rPr>
        <w:b/>
        <w:bCs/>
      </w:rPr>
      <w:tblPr/>
      <w:tcPr>
        <w:tcBorders>
          <w:top w:val="single" w:color="262140" w:themeColor="text1" w:sz="8" w:space="0"/>
          <w:left w:val="nil"/>
          <w:bottom w:val="single" w:color="26214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styleId="Organization" w:customStyle="1">
    <w:name w:val="Organization"/>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color="ECBD17" w:themeColor="accent1" w:themeShade="BF" w:sz="4" w:space="10"/>
        <w:bottom w:val="single" w:color="ECBD17" w:themeColor="accent1" w:themeShade="BF" w:sz="4" w:space="10"/>
      </w:pBdr>
      <w:spacing w:before="360" w:after="360"/>
      <w:ind w:left="864" w:right="864"/>
      <w:jc w:val="center"/>
    </w:pPr>
    <w:rPr>
      <w:i/>
      <w:iCs/>
      <w:color w:val="ECBD17" w:themeColor="accent1" w:themeShade="BF"/>
    </w:rPr>
  </w:style>
  <w:style w:type="character" w:styleId="IntenseQuoteChar" w:customStyle="1">
    <w:name w:val="Intense Quote Char"/>
    <w:basedOn w:val="DefaultParagraphFont"/>
    <w:link w:val="IntenseQuote"/>
    <w:uiPriority w:val="30"/>
    <w:semiHidden/>
    <w:rsid w:val="00FE3D2C"/>
    <w:rPr>
      <w:i/>
      <w:iCs/>
      <w:color w:val="ECBD17" w:themeColor="accent1" w:themeShade="BF"/>
    </w:rPr>
  </w:style>
  <w:style w:type="paragraph" w:styleId="Emphasis2" w:customStyle="1">
    <w:name w:val="Emphasis 2"/>
    <w:basedOn w:val="Normal"/>
    <w:link w:val="Emphasis2Char"/>
    <w:uiPriority w:val="8"/>
    <w:qFormat/>
    <w:rsid w:val="002063EE"/>
    <w:pPr>
      <w:spacing w:before="240" w:after="240" w:line="288" w:lineRule="auto"/>
    </w:pPr>
    <w:rPr>
      <w:b/>
      <w:spacing w:val="20"/>
    </w:rPr>
  </w:style>
  <w:style w:type="character" w:styleId="Emphasis2Char" w:customStyle="1">
    <w:name w:val="Emphasis 2 Char"/>
    <w:basedOn w:val="DefaultParagraphFont"/>
    <w:link w:val="Emphasis2"/>
    <w:uiPriority w:val="8"/>
    <w:rsid w:val="002063EE"/>
    <w:rPr>
      <w:b/>
      <w:color w:val="262140" w:themeColor="text1"/>
      <w:spacing w:val="20"/>
      <w:sz w:val="24"/>
    </w:rPr>
  </w:style>
  <w:style w:type="paragraph" w:styleId="TOC2">
    <w:name w:val="toc 2"/>
    <w:basedOn w:val="Normal"/>
    <w:next w:val="Normal"/>
    <w:autoRedefine/>
    <w:uiPriority w:val="39"/>
    <w:unhideWhenUsed/>
    <w:rsid w:val="00B0346A"/>
    <w:pPr>
      <w:tabs>
        <w:tab w:val="right" w:leader="dot" w:pos="9926"/>
      </w:tabs>
      <w:spacing w:after="100"/>
    </w:p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color="7E7EB9" w:themeColor="accent6" w:themeTint="99" w:sz="4" w:space="0"/>
        </w:tcBorders>
      </w:tcPr>
    </w:tblStylePr>
    <w:tblStylePr w:type="lastRow">
      <w:rPr>
        <w:b/>
        <w:bCs/>
      </w:rPr>
      <w:tblPr/>
      <w:tcPr>
        <w:tcBorders>
          <w:top w:val="single" w:color="7E7EB9" w:themeColor="accent6" w:themeTint="99" w:sz="4" w:space="0"/>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ListParagraph">
    <w:name w:val="List Paragraph"/>
    <w:basedOn w:val="Normal"/>
    <w:uiPriority w:val="34"/>
    <w:qFormat/>
    <w:rsid w:val="004D43E7"/>
    <w:pPr>
      <w:ind w:left="720"/>
    </w:pPr>
  </w:style>
  <w:style w:type="character" w:styleId="t" w:customStyle="1">
    <w:name w:val="t"/>
    <w:basedOn w:val="DefaultParagraphFont"/>
    <w:rsid w:val="00FE6B8D"/>
  </w:style>
  <w:style w:type="paragraph" w:styleId="BodyText">
    <w:name w:val="Body Text"/>
    <w:basedOn w:val="Normal"/>
    <w:link w:val="BodyTextChar"/>
    <w:uiPriority w:val="1"/>
    <w:unhideWhenUsed/>
    <w:qFormat/>
    <w:rsid w:val="00F22D7B"/>
    <w:pPr>
      <w:widowControl w:val="0"/>
      <w:autoSpaceDE w:val="0"/>
      <w:autoSpaceDN w:val="0"/>
      <w:spacing w:line="240" w:lineRule="auto"/>
      <w:contextualSpacing w:val="0"/>
    </w:pPr>
    <w:rPr>
      <w:rFonts w:ascii="Calibri" w:hAnsi="Calibri" w:eastAsia="Calibri" w:cs="Calibri"/>
      <w:color w:val="auto"/>
      <w:szCs w:val="24"/>
      <w:lang w:eastAsia="en-US"/>
    </w:rPr>
  </w:style>
  <w:style w:type="character" w:styleId="BodyTextChar" w:customStyle="1">
    <w:name w:val="Body Text Char"/>
    <w:basedOn w:val="DefaultParagraphFont"/>
    <w:link w:val="BodyText"/>
    <w:uiPriority w:val="1"/>
    <w:rsid w:val="00F22D7B"/>
    <w:rPr>
      <w:rFonts w:ascii="Calibri" w:hAnsi="Calibri" w:eastAsia="Calibri" w:cs="Calibri"/>
      <w:color w:val="auto"/>
      <w:sz w:val="24"/>
      <w:szCs w:val="24"/>
      <w:lang w:eastAsia="en-US"/>
    </w:rPr>
  </w:style>
  <w:style w:type="paragraph" w:styleId="PlainText">
    <w:name w:val="Plain Text"/>
    <w:basedOn w:val="Normal"/>
    <w:link w:val="PlainTextChar"/>
    <w:uiPriority w:val="99"/>
    <w:semiHidden/>
    <w:unhideWhenUsed/>
    <w:rsid w:val="004525B5"/>
    <w:pPr>
      <w:spacing w:line="240" w:lineRule="auto"/>
      <w:contextualSpacing w:val="0"/>
    </w:pPr>
    <w:rPr>
      <w:rFonts w:ascii="Consolas" w:hAnsi="Consolas"/>
      <w:color w:val="auto"/>
      <w:sz w:val="21"/>
      <w:szCs w:val="21"/>
      <w:lang w:eastAsia="en-US"/>
    </w:rPr>
  </w:style>
  <w:style w:type="character" w:styleId="PlainTextChar" w:customStyle="1">
    <w:name w:val="Plain Text Char"/>
    <w:basedOn w:val="DefaultParagraphFont"/>
    <w:link w:val="PlainText"/>
    <w:uiPriority w:val="99"/>
    <w:semiHidden/>
    <w:rsid w:val="004525B5"/>
    <w:rPr>
      <w:rFonts w:ascii="Consolas" w:hAnsi="Consolas"/>
      <w:color w:val="auto"/>
      <w:sz w:val="21"/>
      <w:szCs w:val="21"/>
      <w:lang w:eastAsia="en-US"/>
    </w:rPr>
  </w:style>
  <w:style w:type="paragraph" w:styleId="FootnoteText">
    <w:name w:val="footnote text"/>
    <w:basedOn w:val="Normal"/>
    <w:link w:val="FootnoteTextChar"/>
    <w:uiPriority w:val="99"/>
    <w:semiHidden/>
    <w:unhideWhenUsed/>
    <w:rsid w:val="00C56891"/>
    <w:pPr>
      <w:spacing w:line="240" w:lineRule="auto"/>
    </w:pPr>
    <w:rPr>
      <w:sz w:val="20"/>
    </w:rPr>
  </w:style>
  <w:style w:type="character" w:styleId="FootnoteTextChar" w:customStyle="1">
    <w:name w:val="Footnote Text Char"/>
    <w:basedOn w:val="DefaultParagraphFont"/>
    <w:link w:val="FootnoteText"/>
    <w:uiPriority w:val="99"/>
    <w:semiHidden/>
    <w:rsid w:val="00C56891"/>
    <w:rPr>
      <w:color w:val="262140" w:themeColor="text1"/>
    </w:rPr>
  </w:style>
  <w:style w:type="character" w:styleId="FootnoteReference">
    <w:name w:val="footnote reference"/>
    <w:basedOn w:val="DefaultParagraphFont"/>
    <w:uiPriority w:val="99"/>
    <w:semiHidden/>
    <w:unhideWhenUsed/>
    <w:rsid w:val="00C56891"/>
    <w:rPr>
      <w:vertAlign w:val="superscript"/>
    </w:rPr>
  </w:style>
  <w:style w:type="table" w:styleId="GridTable4-Accent1">
    <w:name w:val="Grid Table 4 Accent 1"/>
    <w:basedOn w:val="TableNormal"/>
    <w:uiPriority w:val="49"/>
    <w:rsid w:val="00F43530"/>
    <w:pPr>
      <w:spacing w:after="0" w:line="240" w:lineRule="auto"/>
    </w:pPr>
    <w:rPr>
      <w:color w:val="auto"/>
      <w:sz w:val="22"/>
      <w:szCs w:val="22"/>
      <w:lang w:eastAsia="en-US"/>
    </w:rPr>
    <w:tblPr>
      <w:tblStyleRowBandSize w:val="1"/>
      <w:tblStyleColBandSize w:val="1"/>
      <w:tblInd w:w="0" w:type="nil"/>
      <w:tblBorders>
        <w:top w:val="single" w:color="F7E5A4" w:themeColor="accent1" w:themeTint="99" w:sz="4" w:space="0"/>
        <w:left w:val="single" w:color="F7E5A4" w:themeColor="accent1" w:themeTint="99" w:sz="4" w:space="0"/>
        <w:bottom w:val="single" w:color="F7E5A4" w:themeColor="accent1" w:themeTint="99" w:sz="4" w:space="0"/>
        <w:right w:val="single" w:color="F7E5A4" w:themeColor="accent1" w:themeTint="99" w:sz="4" w:space="0"/>
        <w:insideH w:val="single" w:color="F7E5A4" w:themeColor="accent1" w:themeTint="99" w:sz="4" w:space="0"/>
        <w:insideV w:val="single" w:color="F7E5A4" w:themeColor="accent1" w:themeTint="99" w:sz="4" w:space="0"/>
      </w:tblBorders>
    </w:tblPr>
    <w:tblStylePr w:type="firstRow">
      <w:rPr>
        <w:b/>
        <w:bCs/>
        <w:color w:val="FFFFFF" w:themeColor="background1"/>
      </w:rPr>
      <w:tblPr/>
      <w:tcPr>
        <w:tcBorders>
          <w:top w:val="single" w:color="F3D569" w:themeColor="accent1" w:sz="4" w:space="0"/>
          <w:left w:val="single" w:color="F3D569" w:themeColor="accent1" w:sz="4" w:space="0"/>
          <w:bottom w:val="single" w:color="F3D569" w:themeColor="accent1" w:sz="4" w:space="0"/>
          <w:right w:val="single" w:color="F3D569" w:themeColor="accent1" w:sz="4" w:space="0"/>
          <w:insideH w:val="nil"/>
          <w:insideV w:val="nil"/>
        </w:tcBorders>
        <w:shd w:val="clear" w:color="auto" w:fill="F3D569" w:themeFill="accent1"/>
      </w:tcPr>
    </w:tblStylePr>
    <w:tblStylePr w:type="lastRow">
      <w:rPr>
        <w:b/>
        <w:bCs/>
      </w:rPr>
      <w:tblPr/>
      <w:tcPr>
        <w:tcBorders>
          <w:top w:val="double" w:color="F3D569" w:themeColor="accent1" w:sz="4" w:space="0"/>
        </w:tcBorders>
      </w:tcPr>
    </w:tblStylePr>
    <w:tblStylePr w:type="firstCol">
      <w:rPr>
        <w:b/>
        <w:bCs/>
      </w:rPr>
    </w:tblStylePr>
    <w:tblStylePr w:type="lastCol">
      <w:rPr>
        <w:b/>
        <w:bCs/>
      </w:rPr>
    </w:tblStylePr>
    <w:tblStylePr w:type="band1Vert">
      <w:tblPr/>
      <w:tcPr>
        <w:shd w:val="clear" w:color="auto" w:fill="FCF6E0" w:themeFill="accent1" w:themeFillTint="33"/>
      </w:tcPr>
    </w:tblStylePr>
    <w:tblStylePr w:type="band1Horz">
      <w:tblPr/>
      <w:tcPr>
        <w:shd w:val="clear" w:color="auto" w:fill="FCF6E0" w:themeFill="accent1" w:themeFillTint="33"/>
      </w:tcPr>
    </w:tblStylePr>
  </w:style>
  <w:style w:type="paragraph" w:styleId="EndnoteText">
    <w:name w:val="endnote text"/>
    <w:basedOn w:val="Normal"/>
    <w:link w:val="EndnoteTextChar"/>
    <w:uiPriority w:val="99"/>
    <w:semiHidden/>
    <w:unhideWhenUsed/>
    <w:rsid w:val="008B709F"/>
    <w:pPr>
      <w:spacing w:line="240" w:lineRule="auto"/>
      <w:contextualSpacing w:val="0"/>
    </w:pPr>
    <w:rPr>
      <w:color w:val="auto"/>
      <w:sz w:val="20"/>
      <w:lang w:eastAsia="en-US"/>
    </w:rPr>
  </w:style>
  <w:style w:type="character" w:styleId="EndnoteTextChar" w:customStyle="1">
    <w:name w:val="Endnote Text Char"/>
    <w:basedOn w:val="DefaultParagraphFont"/>
    <w:link w:val="EndnoteText"/>
    <w:uiPriority w:val="99"/>
    <w:semiHidden/>
    <w:rsid w:val="008B709F"/>
    <w:rPr>
      <w:color w:val="auto"/>
      <w:lang w:eastAsia="en-US"/>
    </w:rPr>
  </w:style>
  <w:style w:type="character" w:styleId="FollowedHyperlink">
    <w:name w:val="FollowedHyperlink"/>
    <w:basedOn w:val="DefaultParagraphFont"/>
    <w:uiPriority w:val="99"/>
    <w:semiHidden/>
    <w:unhideWhenUsed/>
    <w:rsid w:val="00FD41D9"/>
    <w:rPr>
      <w:color w:val="ECBE18" w:themeColor="followedHyperlink"/>
      <w:u w:val="single"/>
    </w:rPr>
  </w:style>
  <w:style w:type="character" w:styleId="UnresolvedMention">
    <w:name w:val="Unresolved Mention"/>
    <w:basedOn w:val="DefaultParagraphFont"/>
    <w:uiPriority w:val="99"/>
    <w:semiHidden/>
    <w:unhideWhenUsed/>
    <w:rsid w:val="003C7348"/>
    <w:rPr>
      <w:color w:val="605E5C"/>
      <w:shd w:val="clear" w:color="auto" w:fill="E1DFDD"/>
    </w:rPr>
  </w:style>
  <w:style w:type="table" w:styleId="PlainTable1">
    <w:name w:val="Plain Table 1"/>
    <w:basedOn w:val="TableNormal"/>
    <w:uiPriority w:val="41"/>
    <w:rsid w:val="004E506A"/>
    <w:pPr>
      <w:spacing w:after="0" w:line="240" w:lineRule="auto"/>
    </w:pPr>
    <w:rPr>
      <w:color w:val="auto"/>
      <w:sz w:val="22"/>
      <w:szCs w:val="22"/>
      <w:lang w:eastAsia="en-US"/>
    </w:r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DB17CB"/>
    <w:pPr>
      <w:spacing w:after="100" w:line="259" w:lineRule="auto"/>
      <w:ind w:left="440"/>
      <w:contextualSpacing w:val="0"/>
    </w:pPr>
    <w:rPr>
      <w:rFonts w:cs="Times New Roman" w:eastAsiaTheme="minorEastAsia"/>
      <w:color w:val="auto"/>
      <w:sz w:val="22"/>
      <w:szCs w:val="22"/>
      <w:lang w:eastAsia="en-US"/>
    </w:rPr>
  </w:style>
  <w:style w:type="paragraph" w:styleId="z-TopofForm">
    <w:name w:val="HTML Top of Form"/>
    <w:basedOn w:val="Normal"/>
    <w:next w:val="Normal"/>
    <w:link w:val="z-TopofFormChar"/>
    <w:hidden/>
    <w:uiPriority w:val="99"/>
    <w:semiHidden/>
    <w:unhideWhenUsed/>
    <w:rsid w:val="000F006A"/>
    <w:pPr>
      <w:pBdr>
        <w:bottom w:val="single" w:color="auto" w:sz="6" w:space="1"/>
      </w:pBdr>
      <w:spacing w:line="240" w:lineRule="auto"/>
      <w:contextualSpacing w:val="0"/>
      <w:jc w:val="center"/>
    </w:pPr>
    <w:rPr>
      <w:rFonts w:ascii="Arial" w:hAnsi="Arial" w:eastAsia="Times New Roman" w:cs="Arial"/>
      <w:vanish/>
      <w:color w:val="auto"/>
      <w:sz w:val="16"/>
      <w:szCs w:val="16"/>
      <w:lang w:eastAsia="en-US"/>
    </w:rPr>
  </w:style>
  <w:style w:type="character" w:styleId="z-TopofFormChar" w:customStyle="1">
    <w:name w:val="z-Top of Form Char"/>
    <w:basedOn w:val="DefaultParagraphFont"/>
    <w:link w:val="z-TopofForm"/>
    <w:uiPriority w:val="99"/>
    <w:semiHidden/>
    <w:rsid w:val="000F006A"/>
    <w:rPr>
      <w:rFonts w:ascii="Arial" w:hAnsi="Arial" w:eastAsia="Times New Roman" w:cs="Arial"/>
      <w:vanish/>
      <w:color w:val="auto"/>
      <w:sz w:val="16"/>
      <w:szCs w:val="16"/>
      <w:lang w:eastAsia="en-US"/>
    </w:rPr>
  </w:style>
  <w:style w:type="character" w:styleId="m7eme" w:customStyle="1">
    <w:name w:val="m7eme"/>
    <w:basedOn w:val="DefaultParagraphFont"/>
    <w:rsid w:val="000F006A"/>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IntenseReference" mc:Ignorable="w14">
    <w:name xmlns:w="http://schemas.openxmlformats.org/wordprocessingml/2006/main" w:val="Intense Reference"/>
    <w:basedOn xmlns:w="http://schemas.openxmlformats.org/wordprocessingml/2006/main" w:val="DefaultParagraphFont"/>
    <w:uiPriority xmlns:w="http://schemas.openxmlformats.org/wordprocessingml/2006/main" w:val="32"/>
    <w:qFormat xmlns:w="http://schemas.openxmlformats.org/wordprocessingml/2006/main"/>
    <w:rPr xmlns:w="http://schemas.openxmlformats.org/wordprocessingml/2006/main">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2654">
      <w:bodyDiv w:val="1"/>
      <w:marLeft w:val="0"/>
      <w:marRight w:val="0"/>
      <w:marTop w:val="0"/>
      <w:marBottom w:val="0"/>
      <w:divBdr>
        <w:top w:val="none" w:sz="0" w:space="0" w:color="auto"/>
        <w:left w:val="none" w:sz="0" w:space="0" w:color="auto"/>
        <w:bottom w:val="none" w:sz="0" w:space="0" w:color="auto"/>
        <w:right w:val="none" w:sz="0" w:space="0" w:color="auto"/>
      </w:divBdr>
    </w:div>
    <w:div w:id="124668323">
      <w:bodyDiv w:val="1"/>
      <w:marLeft w:val="0"/>
      <w:marRight w:val="0"/>
      <w:marTop w:val="0"/>
      <w:marBottom w:val="0"/>
      <w:divBdr>
        <w:top w:val="none" w:sz="0" w:space="0" w:color="auto"/>
        <w:left w:val="none" w:sz="0" w:space="0" w:color="auto"/>
        <w:bottom w:val="none" w:sz="0" w:space="0" w:color="auto"/>
        <w:right w:val="none" w:sz="0" w:space="0" w:color="auto"/>
      </w:divBdr>
    </w:div>
    <w:div w:id="140464225">
      <w:bodyDiv w:val="1"/>
      <w:marLeft w:val="0"/>
      <w:marRight w:val="0"/>
      <w:marTop w:val="0"/>
      <w:marBottom w:val="0"/>
      <w:divBdr>
        <w:top w:val="none" w:sz="0" w:space="0" w:color="auto"/>
        <w:left w:val="none" w:sz="0" w:space="0" w:color="auto"/>
        <w:bottom w:val="none" w:sz="0" w:space="0" w:color="auto"/>
        <w:right w:val="none" w:sz="0" w:space="0" w:color="auto"/>
      </w:divBdr>
    </w:div>
    <w:div w:id="208031520">
      <w:bodyDiv w:val="1"/>
      <w:marLeft w:val="0"/>
      <w:marRight w:val="0"/>
      <w:marTop w:val="0"/>
      <w:marBottom w:val="0"/>
      <w:divBdr>
        <w:top w:val="none" w:sz="0" w:space="0" w:color="auto"/>
        <w:left w:val="none" w:sz="0" w:space="0" w:color="auto"/>
        <w:bottom w:val="none" w:sz="0" w:space="0" w:color="auto"/>
        <w:right w:val="none" w:sz="0" w:space="0" w:color="auto"/>
      </w:divBdr>
    </w:div>
    <w:div w:id="216670727">
      <w:bodyDiv w:val="1"/>
      <w:marLeft w:val="0"/>
      <w:marRight w:val="0"/>
      <w:marTop w:val="0"/>
      <w:marBottom w:val="0"/>
      <w:divBdr>
        <w:top w:val="none" w:sz="0" w:space="0" w:color="auto"/>
        <w:left w:val="none" w:sz="0" w:space="0" w:color="auto"/>
        <w:bottom w:val="none" w:sz="0" w:space="0" w:color="auto"/>
        <w:right w:val="none" w:sz="0" w:space="0" w:color="auto"/>
      </w:divBdr>
    </w:div>
    <w:div w:id="250046097">
      <w:bodyDiv w:val="1"/>
      <w:marLeft w:val="0"/>
      <w:marRight w:val="0"/>
      <w:marTop w:val="0"/>
      <w:marBottom w:val="0"/>
      <w:divBdr>
        <w:top w:val="none" w:sz="0" w:space="0" w:color="auto"/>
        <w:left w:val="none" w:sz="0" w:space="0" w:color="auto"/>
        <w:bottom w:val="none" w:sz="0" w:space="0" w:color="auto"/>
        <w:right w:val="none" w:sz="0" w:space="0" w:color="auto"/>
      </w:divBdr>
    </w:div>
    <w:div w:id="272827901">
      <w:bodyDiv w:val="1"/>
      <w:marLeft w:val="0"/>
      <w:marRight w:val="0"/>
      <w:marTop w:val="0"/>
      <w:marBottom w:val="0"/>
      <w:divBdr>
        <w:top w:val="none" w:sz="0" w:space="0" w:color="auto"/>
        <w:left w:val="none" w:sz="0" w:space="0" w:color="auto"/>
        <w:bottom w:val="none" w:sz="0" w:space="0" w:color="auto"/>
        <w:right w:val="none" w:sz="0" w:space="0" w:color="auto"/>
      </w:divBdr>
    </w:div>
    <w:div w:id="284166968">
      <w:bodyDiv w:val="1"/>
      <w:marLeft w:val="0"/>
      <w:marRight w:val="0"/>
      <w:marTop w:val="0"/>
      <w:marBottom w:val="0"/>
      <w:divBdr>
        <w:top w:val="none" w:sz="0" w:space="0" w:color="auto"/>
        <w:left w:val="none" w:sz="0" w:space="0" w:color="auto"/>
        <w:bottom w:val="none" w:sz="0" w:space="0" w:color="auto"/>
        <w:right w:val="none" w:sz="0" w:space="0" w:color="auto"/>
      </w:divBdr>
    </w:div>
    <w:div w:id="284772765">
      <w:bodyDiv w:val="1"/>
      <w:marLeft w:val="0"/>
      <w:marRight w:val="0"/>
      <w:marTop w:val="0"/>
      <w:marBottom w:val="0"/>
      <w:divBdr>
        <w:top w:val="none" w:sz="0" w:space="0" w:color="auto"/>
        <w:left w:val="none" w:sz="0" w:space="0" w:color="auto"/>
        <w:bottom w:val="none" w:sz="0" w:space="0" w:color="auto"/>
        <w:right w:val="none" w:sz="0" w:space="0" w:color="auto"/>
      </w:divBdr>
    </w:div>
    <w:div w:id="312756257">
      <w:bodyDiv w:val="1"/>
      <w:marLeft w:val="0"/>
      <w:marRight w:val="0"/>
      <w:marTop w:val="0"/>
      <w:marBottom w:val="0"/>
      <w:divBdr>
        <w:top w:val="none" w:sz="0" w:space="0" w:color="auto"/>
        <w:left w:val="none" w:sz="0" w:space="0" w:color="auto"/>
        <w:bottom w:val="none" w:sz="0" w:space="0" w:color="auto"/>
        <w:right w:val="none" w:sz="0" w:space="0" w:color="auto"/>
      </w:divBdr>
    </w:div>
    <w:div w:id="314378630">
      <w:bodyDiv w:val="1"/>
      <w:marLeft w:val="0"/>
      <w:marRight w:val="0"/>
      <w:marTop w:val="0"/>
      <w:marBottom w:val="0"/>
      <w:divBdr>
        <w:top w:val="none" w:sz="0" w:space="0" w:color="auto"/>
        <w:left w:val="none" w:sz="0" w:space="0" w:color="auto"/>
        <w:bottom w:val="none" w:sz="0" w:space="0" w:color="auto"/>
        <w:right w:val="none" w:sz="0" w:space="0" w:color="auto"/>
      </w:divBdr>
    </w:div>
    <w:div w:id="344982544">
      <w:bodyDiv w:val="1"/>
      <w:marLeft w:val="0"/>
      <w:marRight w:val="0"/>
      <w:marTop w:val="0"/>
      <w:marBottom w:val="0"/>
      <w:divBdr>
        <w:top w:val="none" w:sz="0" w:space="0" w:color="auto"/>
        <w:left w:val="none" w:sz="0" w:space="0" w:color="auto"/>
        <w:bottom w:val="none" w:sz="0" w:space="0" w:color="auto"/>
        <w:right w:val="none" w:sz="0" w:space="0" w:color="auto"/>
      </w:divBdr>
    </w:div>
    <w:div w:id="561871689">
      <w:bodyDiv w:val="1"/>
      <w:marLeft w:val="0"/>
      <w:marRight w:val="0"/>
      <w:marTop w:val="0"/>
      <w:marBottom w:val="0"/>
      <w:divBdr>
        <w:top w:val="none" w:sz="0" w:space="0" w:color="auto"/>
        <w:left w:val="none" w:sz="0" w:space="0" w:color="auto"/>
        <w:bottom w:val="none" w:sz="0" w:space="0" w:color="auto"/>
        <w:right w:val="none" w:sz="0" w:space="0" w:color="auto"/>
      </w:divBdr>
    </w:div>
    <w:div w:id="584343615">
      <w:bodyDiv w:val="1"/>
      <w:marLeft w:val="0"/>
      <w:marRight w:val="0"/>
      <w:marTop w:val="0"/>
      <w:marBottom w:val="0"/>
      <w:divBdr>
        <w:top w:val="none" w:sz="0" w:space="0" w:color="auto"/>
        <w:left w:val="none" w:sz="0" w:space="0" w:color="auto"/>
        <w:bottom w:val="none" w:sz="0" w:space="0" w:color="auto"/>
        <w:right w:val="none" w:sz="0" w:space="0" w:color="auto"/>
      </w:divBdr>
    </w:div>
    <w:div w:id="607274469">
      <w:bodyDiv w:val="1"/>
      <w:marLeft w:val="0"/>
      <w:marRight w:val="0"/>
      <w:marTop w:val="0"/>
      <w:marBottom w:val="0"/>
      <w:divBdr>
        <w:top w:val="none" w:sz="0" w:space="0" w:color="auto"/>
        <w:left w:val="none" w:sz="0" w:space="0" w:color="auto"/>
        <w:bottom w:val="none" w:sz="0" w:space="0" w:color="auto"/>
        <w:right w:val="none" w:sz="0" w:space="0" w:color="auto"/>
      </w:divBdr>
      <w:divsChild>
        <w:div w:id="1378428849">
          <w:marLeft w:val="720"/>
          <w:marRight w:val="0"/>
          <w:marTop w:val="0"/>
          <w:marBottom w:val="0"/>
          <w:divBdr>
            <w:top w:val="none" w:sz="0" w:space="0" w:color="auto"/>
            <w:left w:val="none" w:sz="0" w:space="0" w:color="auto"/>
            <w:bottom w:val="none" w:sz="0" w:space="0" w:color="auto"/>
            <w:right w:val="none" w:sz="0" w:space="0" w:color="auto"/>
          </w:divBdr>
        </w:div>
        <w:div w:id="245266582">
          <w:marLeft w:val="720"/>
          <w:marRight w:val="0"/>
          <w:marTop w:val="0"/>
          <w:marBottom w:val="0"/>
          <w:divBdr>
            <w:top w:val="none" w:sz="0" w:space="0" w:color="auto"/>
            <w:left w:val="none" w:sz="0" w:space="0" w:color="auto"/>
            <w:bottom w:val="none" w:sz="0" w:space="0" w:color="auto"/>
            <w:right w:val="none" w:sz="0" w:space="0" w:color="auto"/>
          </w:divBdr>
        </w:div>
        <w:div w:id="903106917">
          <w:marLeft w:val="72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42873365">
      <w:bodyDiv w:val="1"/>
      <w:marLeft w:val="0"/>
      <w:marRight w:val="0"/>
      <w:marTop w:val="0"/>
      <w:marBottom w:val="0"/>
      <w:divBdr>
        <w:top w:val="none" w:sz="0" w:space="0" w:color="auto"/>
        <w:left w:val="none" w:sz="0" w:space="0" w:color="auto"/>
        <w:bottom w:val="none" w:sz="0" w:space="0" w:color="auto"/>
        <w:right w:val="none" w:sz="0" w:space="0" w:color="auto"/>
      </w:divBdr>
    </w:div>
    <w:div w:id="748311747">
      <w:bodyDiv w:val="1"/>
      <w:marLeft w:val="0"/>
      <w:marRight w:val="0"/>
      <w:marTop w:val="0"/>
      <w:marBottom w:val="0"/>
      <w:divBdr>
        <w:top w:val="none" w:sz="0" w:space="0" w:color="auto"/>
        <w:left w:val="none" w:sz="0" w:space="0" w:color="auto"/>
        <w:bottom w:val="none" w:sz="0" w:space="0" w:color="auto"/>
        <w:right w:val="none" w:sz="0" w:space="0" w:color="auto"/>
      </w:divBdr>
    </w:div>
    <w:div w:id="916283730">
      <w:bodyDiv w:val="1"/>
      <w:marLeft w:val="0"/>
      <w:marRight w:val="0"/>
      <w:marTop w:val="0"/>
      <w:marBottom w:val="0"/>
      <w:divBdr>
        <w:top w:val="none" w:sz="0" w:space="0" w:color="auto"/>
        <w:left w:val="none" w:sz="0" w:space="0" w:color="auto"/>
        <w:bottom w:val="none" w:sz="0" w:space="0" w:color="auto"/>
        <w:right w:val="none" w:sz="0" w:space="0" w:color="auto"/>
      </w:divBdr>
    </w:div>
    <w:div w:id="1164277271">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169714158">
      <w:bodyDiv w:val="1"/>
      <w:marLeft w:val="0"/>
      <w:marRight w:val="0"/>
      <w:marTop w:val="0"/>
      <w:marBottom w:val="0"/>
      <w:divBdr>
        <w:top w:val="none" w:sz="0" w:space="0" w:color="auto"/>
        <w:left w:val="none" w:sz="0" w:space="0" w:color="auto"/>
        <w:bottom w:val="none" w:sz="0" w:space="0" w:color="auto"/>
        <w:right w:val="none" w:sz="0" w:space="0" w:color="auto"/>
      </w:divBdr>
    </w:div>
    <w:div w:id="1261911397">
      <w:bodyDiv w:val="1"/>
      <w:marLeft w:val="0"/>
      <w:marRight w:val="0"/>
      <w:marTop w:val="0"/>
      <w:marBottom w:val="0"/>
      <w:divBdr>
        <w:top w:val="none" w:sz="0" w:space="0" w:color="auto"/>
        <w:left w:val="none" w:sz="0" w:space="0" w:color="auto"/>
        <w:bottom w:val="none" w:sz="0" w:space="0" w:color="auto"/>
        <w:right w:val="none" w:sz="0" w:space="0" w:color="auto"/>
      </w:divBdr>
    </w:div>
    <w:div w:id="1269704865">
      <w:bodyDiv w:val="1"/>
      <w:marLeft w:val="0"/>
      <w:marRight w:val="0"/>
      <w:marTop w:val="0"/>
      <w:marBottom w:val="0"/>
      <w:divBdr>
        <w:top w:val="none" w:sz="0" w:space="0" w:color="auto"/>
        <w:left w:val="none" w:sz="0" w:space="0" w:color="auto"/>
        <w:bottom w:val="none" w:sz="0" w:space="0" w:color="auto"/>
        <w:right w:val="none" w:sz="0" w:space="0" w:color="auto"/>
      </w:divBdr>
    </w:div>
    <w:div w:id="1356081379">
      <w:bodyDiv w:val="1"/>
      <w:marLeft w:val="0"/>
      <w:marRight w:val="0"/>
      <w:marTop w:val="0"/>
      <w:marBottom w:val="0"/>
      <w:divBdr>
        <w:top w:val="none" w:sz="0" w:space="0" w:color="auto"/>
        <w:left w:val="none" w:sz="0" w:space="0" w:color="auto"/>
        <w:bottom w:val="none" w:sz="0" w:space="0" w:color="auto"/>
        <w:right w:val="none" w:sz="0" w:space="0" w:color="auto"/>
      </w:divBdr>
    </w:div>
    <w:div w:id="1419135590">
      <w:bodyDiv w:val="1"/>
      <w:marLeft w:val="0"/>
      <w:marRight w:val="0"/>
      <w:marTop w:val="0"/>
      <w:marBottom w:val="0"/>
      <w:divBdr>
        <w:top w:val="none" w:sz="0" w:space="0" w:color="auto"/>
        <w:left w:val="none" w:sz="0" w:space="0" w:color="auto"/>
        <w:bottom w:val="none" w:sz="0" w:space="0" w:color="auto"/>
        <w:right w:val="none" w:sz="0" w:space="0" w:color="auto"/>
      </w:divBdr>
    </w:div>
    <w:div w:id="1485514808">
      <w:bodyDiv w:val="1"/>
      <w:marLeft w:val="0"/>
      <w:marRight w:val="0"/>
      <w:marTop w:val="0"/>
      <w:marBottom w:val="0"/>
      <w:divBdr>
        <w:top w:val="none" w:sz="0" w:space="0" w:color="auto"/>
        <w:left w:val="none" w:sz="0" w:space="0" w:color="auto"/>
        <w:bottom w:val="none" w:sz="0" w:space="0" w:color="auto"/>
        <w:right w:val="none" w:sz="0" w:space="0" w:color="auto"/>
      </w:divBdr>
    </w:div>
    <w:div w:id="1539705996">
      <w:bodyDiv w:val="1"/>
      <w:marLeft w:val="0"/>
      <w:marRight w:val="0"/>
      <w:marTop w:val="0"/>
      <w:marBottom w:val="0"/>
      <w:divBdr>
        <w:top w:val="none" w:sz="0" w:space="0" w:color="auto"/>
        <w:left w:val="none" w:sz="0" w:space="0" w:color="auto"/>
        <w:bottom w:val="none" w:sz="0" w:space="0" w:color="auto"/>
        <w:right w:val="none" w:sz="0" w:space="0" w:color="auto"/>
      </w:divBdr>
    </w:div>
    <w:div w:id="1619407870">
      <w:bodyDiv w:val="1"/>
      <w:marLeft w:val="0"/>
      <w:marRight w:val="0"/>
      <w:marTop w:val="0"/>
      <w:marBottom w:val="0"/>
      <w:divBdr>
        <w:top w:val="none" w:sz="0" w:space="0" w:color="auto"/>
        <w:left w:val="none" w:sz="0" w:space="0" w:color="auto"/>
        <w:bottom w:val="none" w:sz="0" w:space="0" w:color="auto"/>
        <w:right w:val="none" w:sz="0" w:space="0" w:color="auto"/>
      </w:divBdr>
    </w:div>
    <w:div w:id="1691759180">
      <w:bodyDiv w:val="1"/>
      <w:marLeft w:val="0"/>
      <w:marRight w:val="0"/>
      <w:marTop w:val="0"/>
      <w:marBottom w:val="0"/>
      <w:divBdr>
        <w:top w:val="none" w:sz="0" w:space="0" w:color="auto"/>
        <w:left w:val="none" w:sz="0" w:space="0" w:color="auto"/>
        <w:bottom w:val="none" w:sz="0" w:space="0" w:color="auto"/>
        <w:right w:val="none" w:sz="0" w:space="0" w:color="auto"/>
      </w:divBdr>
    </w:div>
    <w:div w:id="1719931810">
      <w:bodyDiv w:val="1"/>
      <w:marLeft w:val="0"/>
      <w:marRight w:val="0"/>
      <w:marTop w:val="0"/>
      <w:marBottom w:val="0"/>
      <w:divBdr>
        <w:top w:val="none" w:sz="0" w:space="0" w:color="auto"/>
        <w:left w:val="none" w:sz="0" w:space="0" w:color="auto"/>
        <w:bottom w:val="none" w:sz="0" w:space="0" w:color="auto"/>
        <w:right w:val="none" w:sz="0" w:space="0" w:color="auto"/>
      </w:divBdr>
    </w:div>
    <w:div w:id="1771505545">
      <w:bodyDiv w:val="1"/>
      <w:marLeft w:val="0"/>
      <w:marRight w:val="0"/>
      <w:marTop w:val="0"/>
      <w:marBottom w:val="0"/>
      <w:divBdr>
        <w:top w:val="none" w:sz="0" w:space="0" w:color="auto"/>
        <w:left w:val="none" w:sz="0" w:space="0" w:color="auto"/>
        <w:bottom w:val="none" w:sz="0" w:space="0" w:color="auto"/>
        <w:right w:val="none" w:sz="0" w:space="0" w:color="auto"/>
      </w:divBdr>
    </w:div>
    <w:div w:id="1919827395">
      <w:bodyDiv w:val="1"/>
      <w:marLeft w:val="0"/>
      <w:marRight w:val="0"/>
      <w:marTop w:val="0"/>
      <w:marBottom w:val="0"/>
      <w:divBdr>
        <w:top w:val="none" w:sz="0" w:space="0" w:color="auto"/>
        <w:left w:val="none" w:sz="0" w:space="0" w:color="auto"/>
        <w:bottom w:val="none" w:sz="0" w:space="0" w:color="auto"/>
        <w:right w:val="none" w:sz="0" w:space="0" w:color="auto"/>
      </w:divBdr>
    </w:div>
    <w:div w:id="2037467492">
      <w:bodyDiv w:val="1"/>
      <w:marLeft w:val="0"/>
      <w:marRight w:val="0"/>
      <w:marTop w:val="0"/>
      <w:marBottom w:val="0"/>
      <w:divBdr>
        <w:top w:val="none" w:sz="0" w:space="0" w:color="auto"/>
        <w:left w:val="none" w:sz="0" w:space="0" w:color="auto"/>
        <w:bottom w:val="none" w:sz="0" w:space="0" w:color="auto"/>
        <w:right w:val="none" w:sz="0" w:space="0" w:color="auto"/>
      </w:divBdr>
    </w:div>
    <w:div w:id="2122067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microsoft.com/office/2020/10/relationships/intelligence" Target="intelligence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image" Target="media/image1.png"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AppData\Roaming\Microsoft\Templates\Annual%20report%20(Red%20and%20Black%20design).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804929-4FE0-4BDA-BC57-F14EF698A6E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Annual report (Red and Black design)</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Wali Muhammad</dc:creator>
  <keywords>Template</keywords>
  <dc:description/>
  <lastModifiedBy>Wali Muhammad</lastModifiedBy>
  <revision>156</revision>
  <lastPrinted>2022-06-22T11:43:00.0000000Z</lastPrinted>
  <dcterms:created xsi:type="dcterms:W3CDTF">2023-02-08T17:35:00.0000000Z</dcterms:created>
  <dcterms:modified xsi:type="dcterms:W3CDTF">2024-12-09T07:03:42.4876652Z</dcterms:modified>
  <contentStatus/>
  <version/>
</coreProperties>
</file>