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C0F69" w14:textId="77777777" w:rsidR="003E504D" w:rsidRDefault="003E504D">
      <w:pPr>
        <w:pStyle w:val="a3"/>
        <w:bidi/>
      </w:pPr>
      <w:r>
        <w:rPr>
          <w:color w:val="1447FF"/>
          <w:rtl/>
        </w:rPr>
        <w:t xml:space="preserve">تصميم منصة إلكترونية لتسويق ألعاب الأطفال باستخدام برمجة الويب </w:t>
      </w:r>
      <w:r>
        <w:rPr>
          <w:rtl/>
        </w:rPr>
        <w:t>يتطلب مجموعة من الخطوات والأدوات. هنا هي خطوات عامة يمكن اتباعها :</w:t>
      </w:r>
      <w:r>
        <w:rPr>
          <w:rtl/>
        </w:rPr>
        <w:br/>
        <w:t>.</w:t>
      </w:r>
      <w:r>
        <w:rPr>
          <w:rtl/>
        </w:rPr>
        <w:br/>
        <w:t xml:space="preserve">1. تحديد المتطلبات: حدد المتطلبات الوظيفية وغير الوظيفية للمنصة بناءً على الأهداف التسويقية واحتياجات الأطفال والمستخدمين المستهدفين. </w:t>
      </w:r>
    </w:p>
    <w:p w14:paraId="696801A4" w14:textId="77777777" w:rsidR="003E504D" w:rsidRDefault="003E504D">
      <w:pPr>
        <w:pStyle w:val="a3"/>
        <w:bidi/>
        <w:rPr>
          <w:rtl/>
        </w:rPr>
      </w:pPr>
      <w:r>
        <w:rPr>
          <w:rtl/>
        </w:rPr>
        <w:t xml:space="preserve">1. التخطيط والتصميم: قم برسم خطة عمل وتحديد هيكل الموقع وتصميم واجهة المستخدم. يمكن استخدام أدوات التصميم مثل </w:t>
      </w:r>
      <w:r>
        <w:t>Adobe Photoshop</w:t>
      </w:r>
      <w:r>
        <w:rPr>
          <w:rtl/>
        </w:rPr>
        <w:t xml:space="preserve"> أو </w:t>
      </w:r>
      <w:r>
        <w:t>Sketch</w:t>
      </w:r>
      <w:r>
        <w:rPr>
          <w:rtl/>
        </w:rPr>
        <w:t xml:space="preserve"> لإنشاء تصاميم الواجهة. </w:t>
      </w:r>
    </w:p>
    <w:p w14:paraId="5613E0E5" w14:textId="77777777" w:rsidR="003E504D" w:rsidRDefault="003E504D">
      <w:pPr>
        <w:pStyle w:val="a3"/>
        <w:bidi/>
        <w:rPr>
          <w:rtl/>
        </w:rPr>
      </w:pPr>
      <w:r>
        <w:rPr>
          <w:rtl/>
        </w:rPr>
        <w:t xml:space="preserve">1. تطوير قاعدة البيانات: قم بتصميم وتطوير قاعدة بيانات لتخزين بيانات المستخدمين ومحتوى الألعاب والتقدم والإنجازات. </w:t>
      </w:r>
    </w:p>
    <w:p w14:paraId="53A795BF" w14:textId="77777777" w:rsidR="003E504D" w:rsidRDefault="003E504D">
      <w:pPr>
        <w:pStyle w:val="a3"/>
        <w:bidi/>
        <w:rPr>
          <w:rtl/>
        </w:rPr>
      </w:pPr>
      <w:r>
        <w:rPr>
          <w:rtl/>
        </w:rPr>
        <w:t xml:space="preserve">1. برمجة الواجهة الأمامية: استخدم لغات برمجة الويب مثل </w:t>
      </w:r>
      <w:r>
        <w:t>HTML</w:t>
      </w:r>
      <w:r>
        <w:rPr>
          <w:rtl/>
        </w:rPr>
        <w:t xml:space="preserve"> و</w:t>
      </w:r>
      <w:r>
        <w:t>CSS</w:t>
      </w:r>
      <w:r>
        <w:rPr>
          <w:rtl/>
        </w:rPr>
        <w:t xml:space="preserve"> و</w:t>
      </w:r>
      <w:r>
        <w:t>JavaScript</w:t>
      </w:r>
      <w:r>
        <w:rPr>
          <w:rtl/>
        </w:rPr>
        <w:t xml:space="preserve"> لتنفيذ واجهة المستخدم الأمامية للموقع. يمكن استخدام أدوات مثل </w:t>
      </w:r>
      <w:r>
        <w:t>Bootstrap</w:t>
      </w:r>
      <w:r>
        <w:rPr>
          <w:rtl/>
        </w:rPr>
        <w:t xml:space="preserve"> لتسهيل تصميم وتنسيق العناصر. </w:t>
      </w:r>
    </w:p>
    <w:p w14:paraId="5F289115" w14:textId="77777777" w:rsidR="003E504D" w:rsidRDefault="003E504D">
      <w:pPr>
        <w:pStyle w:val="a3"/>
        <w:bidi/>
        <w:rPr>
          <w:rtl/>
        </w:rPr>
      </w:pPr>
      <w:r>
        <w:rPr>
          <w:rtl/>
        </w:rPr>
        <w:t xml:space="preserve">1. تطوير الجانب الخلفي: استخدم لغات برمجة الويب مثل </w:t>
      </w:r>
      <w:r>
        <w:t>PHP</w:t>
      </w:r>
      <w:r>
        <w:rPr>
          <w:rtl/>
        </w:rPr>
        <w:t xml:space="preserve"> أو </w:t>
      </w:r>
      <w:r>
        <w:t>Python</w:t>
      </w:r>
      <w:r>
        <w:rPr>
          <w:rtl/>
        </w:rPr>
        <w:t xml:space="preserve"> أو </w:t>
      </w:r>
      <w:r>
        <w:t>Ruby</w:t>
      </w:r>
      <w:r>
        <w:rPr>
          <w:rtl/>
        </w:rPr>
        <w:t xml:space="preserve"> لتطوير الجانب الخلفي للموقع. يمكن استخدام إطار عمل مثل </w:t>
      </w:r>
      <w:r>
        <w:t>Laravel</w:t>
      </w:r>
      <w:r>
        <w:rPr>
          <w:rtl/>
        </w:rPr>
        <w:t xml:space="preserve"> أو </w:t>
      </w:r>
      <w:r>
        <w:t>Django</w:t>
      </w:r>
      <w:r>
        <w:rPr>
          <w:rtl/>
        </w:rPr>
        <w:t xml:space="preserve"> أو </w:t>
      </w:r>
      <w:r>
        <w:t>Ruby on Rails</w:t>
      </w:r>
      <w:r>
        <w:rPr>
          <w:rtl/>
        </w:rPr>
        <w:t xml:space="preserve"> لتسهيل عملية التطوير وإدارة الموقع. </w:t>
      </w:r>
    </w:p>
    <w:p w14:paraId="3252C485" w14:textId="77777777" w:rsidR="003E504D" w:rsidRDefault="003E504D">
      <w:pPr>
        <w:pStyle w:val="a3"/>
        <w:bidi/>
        <w:rPr>
          <w:rtl/>
        </w:rPr>
      </w:pPr>
      <w:r>
        <w:rPr>
          <w:rtl/>
        </w:rPr>
        <w:t xml:space="preserve">1. تكامل الدفع الإلكتروني: إذا كنت ترغب في تسهيل عملية الشراء عبر الموقع، يجب تكامل نظام الدفع الإلكتروني مثل </w:t>
      </w:r>
      <w:r>
        <w:t>PayPal</w:t>
      </w:r>
      <w:r>
        <w:rPr>
          <w:rtl/>
        </w:rPr>
        <w:t xml:space="preserve"> أو </w:t>
      </w:r>
      <w:r>
        <w:t>Stripe</w:t>
      </w:r>
      <w:r>
        <w:rPr>
          <w:rtl/>
        </w:rPr>
        <w:t xml:space="preserve"> لتمكين المستخدمين من إجراء المعاملات المالية بأمان. </w:t>
      </w:r>
    </w:p>
    <w:p w14:paraId="2C49FFC1" w14:textId="77777777" w:rsidR="003E504D" w:rsidRDefault="003E504D">
      <w:pPr>
        <w:pStyle w:val="a3"/>
        <w:bidi/>
        <w:rPr>
          <w:rtl/>
        </w:rPr>
      </w:pPr>
      <w:r>
        <w:rPr>
          <w:rtl/>
        </w:rPr>
        <w:t xml:space="preserve">1. اختبار وتصحيح الأخطاء: قم بإجراء اختبار شامل للموقع للتأكد من عمله بشكل صحيح وفقًا للمتطلبات المحددة. قم بتصحيح أي أخطاء أو مشاكل تظهر أثناء الاختبار. </w:t>
      </w:r>
    </w:p>
    <w:p w14:paraId="2DE555FF" w14:textId="77777777" w:rsidR="003E504D" w:rsidRDefault="003E504D">
      <w:pPr>
        <w:pStyle w:val="a3"/>
        <w:bidi/>
        <w:rPr>
          <w:rtl/>
        </w:rPr>
      </w:pPr>
      <w:r>
        <w:rPr>
          <w:rtl/>
        </w:rPr>
        <w:t xml:space="preserve">1. نشر الموقع: قم بنشر الموقع على خوادم الويب لجعله متاحًا للمستخدمين. قم بضبط إعدادات الاستضافة ونطاق الموقع بناءً على احتياجاتك. </w:t>
      </w:r>
    </w:p>
    <w:p w14:paraId="5220EB08" w14:textId="77777777" w:rsidR="003E504D" w:rsidRDefault="003E504D">
      <w:pPr>
        <w:pStyle w:val="a3"/>
        <w:bidi/>
        <w:rPr>
          <w:rtl/>
        </w:rPr>
      </w:pPr>
      <w:r>
        <w:rPr>
          <w:rtl/>
        </w:rPr>
        <w:t xml:space="preserve">بالنسبة للأدوات التي يمكن استخدامها في برمجة الموقع، فإليك بعض الأمثلة: </w:t>
      </w:r>
    </w:p>
    <w:p w14:paraId="53E5721D" w14:textId="77777777" w:rsidR="003E504D" w:rsidRDefault="003E504D">
      <w:pPr>
        <w:pStyle w:val="a3"/>
        <w:bidi/>
        <w:rPr>
          <w:rtl/>
        </w:rPr>
      </w:pPr>
      <w:r>
        <w:rPr>
          <w:rtl/>
        </w:rPr>
        <w:t>-</w:t>
      </w:r>
      <w:r>
        <w:rPr>
          <w:color w:val="2FEBD2"/>
          <w:shd w:val="clear" w:color="auto" w:fill="FF3636"/>
          <w:rtl/>
        </w:rPr>
        <w:t xml:space="preserve"> لغات برمجة الويب</w:t>
      </w:r>
      <w:r>
        <w:rPr>
          <w:rtl/>
        </w:rPr>
        <w:t xml:space="preserve">: </w:t>
      </w:r>
      <w:r>
        <w:rPr>
          <w:color w:val="FF3636"/>
          <w:shd w:val="clear" w:color="auto" w:fill="FFF400"/>
        </w:rPr>
        <w:t>HTML</w:t>
      </w:r>
      <w:r>
        <w:rPr>
          <w:color w:val="FF3636"/>
          <w:shd w:val="clear" w:color="auto" w:fill="FFF400"/>
          <w:rtl/>
        </w:rPr>
        <w:t xml:space="preserve"> </w:t>
      </w:r>
      <w:r>
        <w:rPr>
          <w:rtl/>
        </w:rPr>
        <w:t xml:space="preserve">، </w:t>
      </w:r>
      <w:r>
        <w:rPr>
          <w:color w:val="FF3636"/>
          <w:shd w:val="clear" w:color="auto" w:fill="FFF400"/>
        </w:rPr>
        <w:t>CSS</w:t>
      </w:r>
      <w:r>
        <w:rPr>
          <w:color w:val="FF3636"/>
          <w:shd w:val="clear" w:color="auto" w:fill="FFF400"/>
          <w:rtl/>
        </w:rPr>
        <w:t xml:space="preserve"> </w:t>
      </w:r>
      <w:r>
        <w:rPr>
          <w:rtl/>
        </w:rPr>
        <w:t xml:space="preserve">، </w:t>
      </w:r>
      <w:r>
        <w:rPr>
          <w:color w:val="FF3636"/>
          <w:shd w:val="clear" w:color="auto" w:fill="FFF400"/>
        </w:rPr>
        <w:t>JavaScript</w:t>
      </w:r>
      <w:r>
        <w:rPr>
          <w:rtl/>
        </w:rPr>
        <w:br/>
        <w:t xml:space="preserve">، </w:t>
      </w:r>
      <w:r>
        <w:rPr>
          <w:color w:val="FF3636"/>
          <w:shd w:val="clear" w:color="auto" w:fill="FFF400"/>
        </w:rPr>
        <w:t>PHP</w:t>
      </w:r>
      <w:r>
        <w:rPr>
          <w:rtl/>
        </w:rPr>
        <w:t xml:space="preserve">، </w:t>
      </w:r>
      <w:r>
        <w:t>Python</w:t>
      </w:r>
      <w:r>
        <w:rPr>
          <w:rtl/>
        </w:rPr>
        <w:t xml:space="preserve">، </w:t>
      </w:r>
      <w:r>
        <w:t>Ruby</w:t>
      </w:r>
      <w:r>
        <w:rPr>
          <w:rtl/>
        </w:rPr>
        <w:br/>
        <w:t xml:space="preserve">- إطارات العمل: </w:t>
      </w:r>
      <w:r>
        <w:rPr>
          <w:color w:val="FF3636"/>
          <w:shd w:val="clear" w:color="auto" w:fill="FFF400"/>
        </w:rPr>
        <w:t>Laravel</w:t>
      </w:r>
      <w:r>
        <w:rPr>
          <w:rtl/>
        </w:rPr>
        <w:t xml:space="preserve">، </w:t>
      </w:r>
      <w:r>
        <w:t>Django</w:t>
      </w:r>
      <w:r>
        <w:rPr>
          <w:rtl/>
        </w:rPr>
        <w:t xml:space="preserve">، </w:t>
      </w:r>
      <w:r>
        <w:t>Ruby on Rails</w:t>
      </w:r>
      <w:r>
        <w:rPr>
          <w:rtl/>
        </w:rPr>
        <w:t>.</w:t>
      </w:r>
      <w:r>
        <w:rPr>
          <w:rtl/>
        </w:rPr>
        <w:br/>
        <w:t xml:space="preserve">- أدوات التصميم: </w:t>
      </w:r>
      <w:r>
        <w:t>Adobe Photoshop</w:t>
      </w:r>
      <w:r>
        <w:rPr>
          <w:rtl/>
        </w:rPr>
        <w:t xml:space="preserve">، </w:t>
      </w:r>
      <w:r>
        <w:t>Sketch</w:t>
      </w:r>
      <w:r>
        <w:rPr>
          <w:rtl/>
        </w:rPr>
        <w:t>.</w:t>
      </w:r>
      <w:r>
        <w:rPr>
          <w:rtl/>
        </w:rPr>
        <w:br/>
        <w:t xml:space="preserve">- قواعد البيانات: </w:t>
      </w:r>
      <w:r>
        <w:rPr>
          <w:color w:val="FF3636"/>
          <w:shd w:val="clear" w:color="auto" w:fill="FFF400"/>
        </w:rPr>
        <w:t>MySQL</w:t>
      </w:r>
      <w:r>
        <w:rPr>
          <w:rtl/>
        </w:rPr>
        <w:t xml:space="preserve">، </w:t>
      </w:r>
      <w:r>
        <w:t>PostgreSQL</w:t>
      </w:r>
      <w:r>
        <w:rPr>
          <w:rtl/>
        </w:rPr>
        <w:t xml:space="preserve">، </w:t>
      </w:r>
      <w:r>
        <w:t>MongoDB</w:t>
      </w:r>
      <w:r>
        <w:rPr>
          <w:rtl/>
        </w:rPr>
        <w:t>.</w:t>
      </w:r>
      <w:r>
        <w:rPr>
          <w:rtl/>
        </w:rPr>
        <w:br/>
        <w:t xml:space="preserve">- أدوات تطوير الواجهة الأمامية: </w:t>
      </w:r>
      <w:r>
        <w:rPr>
          <w:color w:val="FF3636"/>
          <w:shd w:val="clear" w:color="auto" w:fill="FFF400"/>
        </w:rPr>
        <w:t>Bootstrap</w:t>
      </w:r>
      <w:r>
        <w:rPr>
          <w:color w:val="FF3636"/>
          <w:shd w:val="clear" w:color="auto" w:fill="FFF400"/>
          <w:rtl/>
        </w:rPr>
        <w:t xml:space="preserve"> </w:t>
      </w:r>
      <w:r>
        <w:rPr>
          <w:rtl/>
        </w:rPr>
        <w:t xml:space="preserve">، </w:t>
      </w:r>
      <w:proofErr w:type="spellStart"/>
      <w:r>
        <w:t>Vue.js</w:t>
      </w:r>
      <w:proofErr w:type="spellEnd"/>
      <w:r>
        <w:rPr>
          <w:rtl/>
        </w:rPr>
        <w:t xml:space="preserve">، </w:t>
      </w:r>
      <w:r>
        <w:rPr>
          <w:color w:val="FF3636"/>
          <w:shd w:val="clear" w:color="auto" w:fill="FFF400"/>
        </w:rPr>
        <w:t>React</w:t>
      </w:r>
      <w:r>
        <w:rPr>
          <w:rtl/>
        </w:rPr>
        <w:t xml:space="preserve">، </w:t>
      </w:r>
      <w:r>
        <w:t>Angular</w:t>
      </w:r>
      <w:r>
        <w:rPr>
          <w:rtl/>
        </w:rPr>
        <w:t>.</w:t>
      </w:r>
      <w:r>
        <w:rPr>
          <w:rtl/>
        </w:rPr>
        <w:br/>
        <w:t xml:space="preserve">- أدوات إدارة الإصدار: </w:t>
      </w:r>
      <w:proofErr w:type="spellStart"/>
      <w:r w:rsidRPr="004238AF">
        <w:rPr>
          <w:color w:val="FF0000"/>
          <w:highlight w:val="yellow"/>
        </w:rPr>
        <w:t>Git</w:t>
      </w:r>
      <w:proofErr w:type="spellEnd"/>
      <w:r>
        <w:rPr>
          <w:rtl/>
        </w:rPr>
        <w:t xml:space="preserve">، </w:t>
      </w:r>
      <w:r w:rsidRPr="006300EB">
        <w:rPr>
          <w:color w:val="FF0000"/>
          <w:highlight w:val="yellow"/>
        </w:rPr>
        <w:t>GitHub</w:t>
      </w:r>
      <w:r>
        <w:rPr>
          <w:rtl/>
        </w:rPr>
        <w:t xml:space="preserve">، </w:t>
      </w:r>
      <w:proofErr w:type="spellStart"/>
      <w:r>
        <w:t>Bitbucket</w:t>
      </w:r>
      <w:proofErr w:type="spellEnd"/>
      <w:r>
        <w:rPr>
          <w:rtl/>
        </w:rPr>
        <w:t xml:space="preserve">. </w:t>
      </w:r>
    </w:p>
    <w:p w14:paraId="2457A511" w14:textId="77777777" w:rsidR="003E504D" w:rsidRDefault="003E504D">
      <w:pPr>
        <w:pStyle w:val="a3"/>
        <w:bidi/>
        <w:spacing w:after="240" w:afterAutospacing="0"/>
        <w:rPr>
          <w:rtl/>
        </w:rPr>
      </w:pPr>
      <w:r>
        <w:rPr>
          <w:rtl/>
        </w:rPr>
        <w:t>تذكر أن هذه مجرد بعض الأمثلة، ويمكنك اختيار الأدوات التي تناسب احتياجاتك ومستوى خبرتك في البرمجة. قبل استخدام أي أداة أو تقنية، ينبغي أن تتعلمها وتفهم كيفية استخدامها بشكل صحيح وفقًا لمتطلبات المشروع الخاص بك.</w:t>
      </w:r>
    </w:p>
    <w:p w14:paraId="5164518B" w14:textId="77777777" w:rsidR="003E504D" w:rsidRDefault="003E504D">
      <w:pPr>
        <w:pStyle w:val="a3"/>
        <w:bidi/>
        <w:rPr>
          <w:rtl/>
        </w:rPr>
      </w:pPr>
      <w:r>
        <w:rPr>
          <w:color w:val="1447FF"/>
          <w:rtl/>
        </w:rPr>
        <w:t>السؤال الأول</w:t>
      </w:r>
      <w:r>
        <w:rPr>
          <w:color w:val="FF3636"/>
          <w:rtl/>
        </w:rPr>
        <w:t xml:space="preserve"> </w:t>
      </w:r>
      <w:r>
        <w:rPr>
          <w:rtl/>
        </w:rPr>
        <w:t>:</w:t>
      </w:r>
      <w:r>
        <w:rPr>
          <w:rtl/>
        </w:rPr>
        <w:br/>
      </w:r>
      <w:r>
        <w:rPr>
          <w:color w:val="2FEBD2"/>
          <w:shd w:val="clear" w:color="auto" w:fill="FF3636"/>
          <w:rtl/>
        </w:rPr>
        <w:t>ما هي المتاجر الإلكترونية التي تقدم خدمات بيع لألعاب الأطفال و ما هي الخدمات التي تقدمها</w:t>
      </w:r>
      <w:r>
        <w:rPr>
          <w:color w:val="1447FF"/>
          <w:rtl/>
        </w:rPr>
        <w:t xml:space="preserve"> </w:t>
      </w:r>
      <w:r>
        <w:rPr>
          <w:color w:val="FF3636"/>
          <w:rtl/>
        </w:rPr>
        <w:t>؟؟.</w:t>
      </w:r>
      <w:r>
        <w:rPr>
          <w:rtl/>
        </w:rPr>
        <w:t xml:space="preserve"> </w:t>
      </w:r>
    </w:p>
    <w:p w14:paraId="10992F92" w14:textId="77777777" w:rsidR="003E504D" w:rsidRDefault="003E504D">
      <w:pPr>
        <w:pStyle w:val="a3"/>
        <w:bidi/>
        <w:rPr>
          <w:rtl/>
        </w:rPr>
      </w:pPr>
      <w:r>
        <w:rPr>
          <w:rtl/>
        </w:rPr>
        <w:t xml:space="preserve">هناك العديد من المتاجر الإلكترونية التي تقدم خدمات بيع الألعاب للأطفال، ومن بينها: </w:t>
      </w:r>
    </w:p>
    <w:p w14:paraId="5FC2A0FF" w14:textId="77777777" w:rsidR="003E504D" w:rsidRDefault="003E504D">
      <w:pPr>
        <w:pStyle w:val="a3"/>
        <w:bidi/>
        <w:rPr>
          <w:rtl/>
        </w:rPr>
      </w:pPr>
      <w:r>
        <w:rPr>
          <w:rtl/>
        </w:rPr>
        <w:t xml:space="preserve">1. أمازون: تقدم أمازون مجموعة واسعة من الألعاب للأطفال من مختلف الأعمار والفئات، بما في ذلك الألعاب التعليمية والألعاب الإلكترونية وألعاب البناء والألعاب الشخصية والمزيد. </w:t>
      </w:r>
    </w:p>
    <w:p w14:paraId="48A72FE0" w14:textId="77777777" w:rsidR="003E504D" w:rsidRDefault="003E504D">
      <w:pPr>
        <w:pStyle w:val="a3"/>
        <w:bidi/>
        <w:rPr>
          <w:rtl/>
        </w:rPr>
      </w:pPr>
      <w:r>
        <w:rPr>
          <w:rtl/>
        </w:rPr>
        <w:t xml:space="preserve">2. نون: توفر نون مجموعة كبيرة من الألعاب للأطفال، بما في ذلك الألعاب الإلكترونية والتعليمية والألعاب الخارجية والألعاب الرياضية والألعاب الشخصية والمزيد. </w:t>
      </w:r>
    </w:p>
    <w:p w14:paraId="50E48B07" w14:textId="77777777" w:rsidR="003E504D" w:rsidRDefault="003E504D">
      <w:pPr>
        <w:pStyle w:val="a3"/>
        <w:bidi/>
        <w:rPr>
          <w:rtl/>
        </w:rPr>
      </w:pPr>
      <w:r>
        <w:rPr>
          <w:rtl/>
        </w:rPr>
        <w:t xml:space="preserve">3. جرير: تقدم جرير مجموعة واسعة من الألعاب للأطفال من مختلف الأعمار والفئات، بما في ذلك الألعاب الإلكترونية والتعليمية والألعاب الخارجية والألعاب الرياضية والألعاب الشخصية والمزيد. </w:t>
      </w:r>
    </w:p>
    <w:p w14:paraId="6AB65F89" w14:textId="77777777" w:rsidR="003E504D" w:rsidRDefault="003E504D">
      <w:pPr>
        <w:pStyle w:val="a3"/>
        <w:bidi/>
        <w:rPr>
          <w:rtl/>
        </w:rPr>
      </w:pPr>
      <w:r>
        <w:rPr>
          <w:rtl/>
        </w:rPr>
        <w:t xml:space="preserve">4. </w:t>
      </w:r>
      <w:proofErr w:type="spellStart"/>
      <w:r>
        <w:rPr>
          <w:rtl/>
        </w:rPr>
        <w:t>سوق.كوم</w:t>
      </w:r>
      <w:proofErr w:type="spellEnd"/>
      <w:r>
        <w:rPr>
          <w:rtl/>
        </w:rPr>
        <w:t xml:space="preserve">: توفر </w:t>
      </w:r>
      <w:proofErr w:type="spellStart"/>
      <w:r>
        <w:rPr>
          <w:rtl/>
        </w:rPr>
        <w:t>سوق.كوم</w:t>
      </w:r>
      <w:proofErr w:type="spellEnd"/>
      <w:r>
        <w:rPr>
          <w:rtl/>
        </w:rPr>
        <w:t xml:space="preserve"> مجموعة كبيرة من الألعاب للأطفال، بما في ذلك الألعاب الإلكترونية والتعليمية والألعاب الخارجية والألعاب الرياضية والألعاب الشخصية والمزيد. </w:t>
      </w:r>
    </w:p>
    <w:p w14:paraId="717BFC5C" w14:textId="77777777" w:rsidR="003E504D" w:rsidRDefault="003E504D">
      <w:pPr>
        <w:pStyle w:val="a3"/>
        <w:bidi/>
        <w:rPr>
          <w:rtl/>
        </w:rPr>
      </w:pPr>
      <w:r>
        <w:rPr>
          <w:rtl/>
        </w:rPr>
        <w:t>تقدم هذه المتاجر خدمات بيع الألعاب عبر الإنترنت، وتتضمن هذه الخدمات "البحث والتصفح والشراء والدفع والتوصيل إلى عنوان المستخدم. كما توفر بعض هذه المتاجر خدمات إضافية مثل الهدايا والعروض الترويجية والخصومات والضمانات".</w:t>
      </w:r>
      <w:r>
        <w:rPr>
          <w:rtl/>
        </w:rPr>
        <w:br/>
        <w:t xml:space="preserve">. </w:t>
      </w:r>
    </w:p>
    <w:p w14:paraId="3C8D3D59" w14:textId="77777777" w:rsidR="003E504D" w:rsidRDefault="003E504D">
      <w:pPr>
        <w:pStyle w:val="a3"/>
        <w:bidi/>
        <w:rPr>
          <w:rtl/>
        </w:rPr>
      </w:pPr>
      <w:r>
        <w:rPr>
          <w:color w:val="1447FF"/>
          <w:rtl/>
        </w:rPr>
        <w:t>السؤال الثاني</w:t>
      </w:r>
      <w:r>
        <w:rPr>
          <w:rtl/>
        </w:rPr>
        <w:t xml:space="preserve"> : </w:t>
      </w:r>
    </w:p>
    <w:p w14:paraId="117756C7" w14:textId="77777777" w:rsidR="003E504D" w:rsidRDefault="003E504D">
      <w:pPr>
        <w:pStyle w:val="a3"/>
        <w:bidi/>
        <w:rPr>
          <w:rtl/>
        </w:rPr>
      </w:pPr>
      <w:r>
        <w:rPr>
          <w:color w:val="2FEBD2"/>
          <w:shd w:val="clear" w:color="auto" w:fill="FF3636"/>
          <w:rtl/>
        </w:rPr>
        <w:t xml:space="preserve">كيفية تأثير الألعاب في بناء شخصية الطفل </w:t>
      </w:r>
      <w:r>
        <w:rPr>
          <w:color w:val="FF3636"/>
          <w:rtl/>
        </w:rPr>
        <w:t>؟؟</w:t>
      </w:r>
    </w:p>
    <w:p w14:paraId="2A48C2CC" w14:textId="77777777" w:rsidR="003E504D" w:rsidRDefault="003E504D">
      <w:pPr>
        <w:pStyle w:val="a3"/>
        <w:bidi/>
        <w:rPr>
          <w:rtl/>
        </w:rPr>
      </w:pPr>
      <w:r>
        <w:rPr>
          <w:rtl/>
        </w:rPr>
        <w:t xml:space="preserve">تأثير الألعاب على بناء شخصية الطفل يعتمد على نوع الألعاب وكمية الوقت التي يقضيها الطفل في اللعب، بالإضافة إلى السياق الاجتماعي والتربوي الذي يعيش فيه. هناك عدة طرق يمكن أن تؤثر بها الألعاب على شخصية الطفل، ومنها: </w:t>
      </w:r>
    </w:p>
    <w:p w14:paraId="4465CFEB" w14:textId="77777777" w:rsidR="003E504D" w:rsidRDefault="003E504D">
      <w:pPr>
        <w:pStyle w:val="a3"/>
        <w:bidi/>
        <w:rPr>
          <w:rtl/>
        </w:rPr>
      </w:pPr>
      <w:r>
        <w:rPr>
          <w:rtl/>
        </w:rPr>
        <w:t xml:space="preserve">1. تعزيز المهارات الحركية: الألعاب التي تتطلب حركة جسدية تساعد الأطفال على تطوير مهاراتهم الحركية الدقيقة والخشنة، مثل الألعاب الرياضية وألعاب الحركة النشطة. </w:t>
      </w:r>
    </w:p>
    <w:p w14:paraId="10E652F9" w14:textId="77777777" w:rsidR="003E504D" w:rsidRDefault="003E504D">
      <w:pPr>
        <w:pStyle w:val="a3"/>
        <w:bidi/>
        <w:rPr>
          <w:rtl/>
        </w:rPr>
      </w:pPr>
      <w:r>
        <w:rPr>
          <w:rtl/>
        </w:rPr>
        <w:t xml:space="preserve">2. تعزيز التعاون والعمل الجماعي: عندما يلعب الأطفال معًا، فإنهم يتعلمون كيفية التعاون والتواصل مع الآخرين وتطوير مهارات العمل الجماعي. </w:t>
      </w:r>
    </w:p>
    <w:p w14:paraId="6F09E3CF" w14:textId="77777777" w:rsidR="003E504D" w:rsidRDefault="003E504D">
      <w:pPr>
        <w:pStyle w:val="a3"/>
        <w:bidi/>
        <w:rPr>
          <w:rtl/>
        </w:rPr>
      </w:pPr>
      <w:r>
        <w:rPr>
          <w:rtl/>
        </w:rPr>
        <w:t xml:space="preserve">3. تنمية المهارات العقلية: الألعاب التي تتطلب التفكير الاستراتيجي وحل المشكلات تساعد الأطفال على تنمية مهاراتهم العقلية والتفكير النقدي. </w:t>
      </w:r>
    </w:p>
    <w:p w14:paraId="697575BB" w14:textId="77777777" w:rsidR="003E504D" w:rsidRDefault="003E504D">
      <w:pPr>
        <w:pStyle w:val="a3"/>
        <w:bidi/>
        <w:rPr>
          <w:rtl/>
        </w:rPr>
      </w:pPr>
      <w:r>
        <w:rPr>
          <w:rtl/>
        </w:rPr>
        <w:t xml:space="preserve">4. تعزيز التعلم والإبداع: بعض الألعاب توفر بيئة تفاعلية للتعلم والتجربة والإبداع، مما يساعد الأطفال على تطوير مهاراتهم الإبداعية والتفكير المستقل. </w:t>
      </w:r>
    </w:p>
    <w:p w14:paraId="5A3278C0" w14:textId="77777777" w:rsidR="003E504D" w:rsidRDefault="003E504D">
      <w:pPr>
        <w:pStyle w:val="a3"/>
        <w:bidi/>
        <w:rPr>
          <w:rtl/>
        </w:rPr>
      </w:pPr>
      <w:r>
        <w:rPr>
          <w:rtl/>
        </w:rPr>
        <w:t xml:space="preserve">5. تأثير عاطفي واجتماعي: قد تؤثر الألعاب على مشاعر الطفل واستجابته العاطفية، وتساعده على فهم المشاعر والتحكم فيها. كما يمكن للألعاب أن تساهم في تطوير مهارات التواصل والتفاعل الاجتماعي. </w:t>
      </w:r>
    </w:p>
    <w:p w14:paraId="5D4F3437" w14:textId="77777777" w:rsidR="003E504D" w:rsidRDefault="003E504D">
      <w:r>
        <w:rPr>
          <w:rtl/>
        </w:rPr>
        <w:t>ومع ذلك، يجب أن يتم مراقبة ومراجعة الألعاب التي يلعبها الأطفال، وضمان أنها مناسبة لعمرهم وتحافظ على سلامتهم. كما ينبغي أن يتم توجيه الأطفال للعب ألعاب متنوعة تشمل أنشطة خارجية وتفاعل مع الآخرين، بدلاً من الاعتماد بشكل كامل على الألعاب الإلكترونية.</w:t>
      </w:r>
      <w:r>
        <w:rPr>
          <w:rtl/>
        </w:rPr>
        <w:br/>
      </w:r>
    </w:p>
    <w:sectPr w:rsidR="003E504D" w:rsidSect="00E4521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04D"/>
    <w:rsid w:val="003E504D"/>
    <w:rsid w:val="004238AF"/>
    <w:rsid w:val="006300EB"/>
    <w:rsid w:val="00E4521C"/>
    <w:rsid w:val="00FE3C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F4D8054"/>
  <w15:chartTrackingRefBased/>
  <w15:docId w15:val="{969488E0-7E91-7841-BCFF-E0420799A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E504D"/>
    <w:pPr>
      <w:bidi w:val="0"/>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651</Words>
  <Characters>3713</Characters>
  <Application>Microsoft Office Word</Application>
  <DocSecurity>0</DocSecurity>
  <Lines>30</Lines>
  <Paragraphs>8</Paragraphs>
  <ScaleCrop>false</ScaleCrop>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963946491291</dc:creator>
  <cp:keywords/>
  <dc:description/>
  <cp:lastModifiedBy>963946491291</cp:lastModifiedBy>
  <cp:revision>2</cp:revision>
  <dcterms:created xsi:type="dcterms:W3CDTF">2024-02-28T17:57:00Z</dcterms:created>
  <dcterms:modified xsi:type="dcterms:W3CDTF">2024-02-28T17:57:00Z</dcterms:modified>
</cp:coreProperties>
</file>