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13" w:rsidRDefault="00C15413"/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os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principais fornecedores de parafina são os distribuidores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petrobras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, eles vendem num bom preço acima de 200kgs, são eles: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solven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>: (19) 3865-9500</w:t>
      </w:r>
      <w:r>
        <w:rPr>
          <w:rFonts w:ascii="Source Sans Pro" w:hAnsi="Source Sans Pro"/>
          <w:color w:val="000000"/>
          <w:sz w:val="30"/>
          <w:szCs w:val="30"/>
        </w:rPr>
        <w:br/>
        <w:t>vetor: (21) 2580-5208</w:t>
      </w:r>
      <w:r>
        <w:rPr>
          <w:rFonts w:ascii="Source Sans Pro" w:hAnsi="Source Sans Pro"/>
          <w:color w:val="000000"/>
          <w:sz w:val="30"/>
          <w:szCs w:val="30"/>
        </w:rPr>
        <w:br/>
        <w:t>platina (41) 3525-0100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guanabara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2215-5511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sta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cruz (11) 2676-9300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g.química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4133-8100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isogama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(41) 2169-4100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guanabara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(71) 3392-3811</w:t>
      </w:r>
      <w:r>
        <w:rPr>
          <w:rFonts w:ascii="Source Sans Pro" w:hAnsi="Source Sans Pro"/>
          <w:color w:val="000000"/>
          <w:sz w:val="30"/>
          <w:szCs w:val="30"/>
        </w:rPr>
        <w:br/>
        <w:t>pavio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retorfio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2724-5577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steelblue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3955-1133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barbantex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3291-4324</w:t>
      </w:r>
      <w:r>
        <w:rPr>
          <w:rFonts w:ascii="Source Sans Pro" w:hAnsi="Source Sans Pro"/>
          <w:color w:val="000000"/>
          <w:sz w:val="30"/>
          <w:szCs w:val="30"/>
        </w:rPr>
        <w:br/>
        <w:t xml:space="preserve">são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vitor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5073-6000</w:t>
      </w:r>
      <w:r>
        <w:rPr>
          <w:rFonts w:ascii="Source Sans Pro" w:hAnsi="Source Sans Pro"/>
          <w:color w:val="000000"/>
          <w:sz w:val="30"/>
          <w:szCs w:val="30"/>
        </w:rPr>
        <w:br/>
        <w:t xml:space="preserve">salvador /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br/>
        <w:t>boca azul (71) 3415-9493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embalagem</w:t>
      </w:r>
      <w:proofErr w:type="gramEnd"/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giradi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(11) 2296-8416</w:t>
      </w:r>
      <w:r>
        <w:rPr>
          <w:rFonts w:ascii="Source Sans Pro" w:hAnsi="Source Sans Pro"/>
          <w:color w:val="000000"/>
          <w:sz w:val="30"/>
          <w:szCs w:val="30"/>
        </w:rPr>
        <w:br/>
        <w:t>universal (11) 2721 0430</w:t>
      </w:r>
      <w:r>
        <w:rPr>
          <w:rFonts w:ascii="Source Sans Pro" w:hAnsi="Source Sans Pro"/>
          <w:color w:val="000000"/>
          <w:sz w:val="30"/>
          <w:szCs w:val="30"/>
        </w:rPr>
        <w:br/>
        <w:t>celofane impresso (mínimo 50kg / r$ 34,00/kg)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color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– (11) 2541-2126</w:t>
      </w:r>
      <w:r>
        <w:rPr>
          <w:rFonts w:ascii="Source Sans Pro" w:hAnsi="Source Sans Pro"/>
          <w:color w:val="000000"/>
          <w:sz w:val="30"/>
          <w:szCs w:val="30"/>
        </w:rPr>
        <w:br/>
        <w:t>celofane impresso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corantes</w:t>
      </w:r>
      <w:proofErr w:type="gramEnd"/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lastRenderedPageBreak/>
        <w:t>power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corantes(11)2605-4533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saramanil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2601-1696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essências</w:t>
      </w:r>
      <w:proofErr w:type="gramEnd"/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paraíso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das essências</w:t>
      </w:r>
      <w:r>
        <w:rPr>
          <w:rFonts w:ascii="Source Sans Pro" w:hAnsi="Source Sans Pro"/>
          <w:color w:val="000000"/>
          <w:sz w:val="30"/>
          <w:szCs w:val="30"/>
        </w:rPr>
        <w:br/>
        <w:t>(11)3104-7994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luanda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brasil (11)2601-3865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megasurya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– aditivos parafina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código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de barras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ean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assoc.nac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 automat.</w:t>
      </w:r>
      <w:r>
        <w:rPr>
          <w:rFonts w:ascii="Source Sans Pro" w:hAnsi="Source Sans Pro"/>
          <w:color w:val="000000"/>
          <w:sz w:val="30"/>
          <w:szCs w:val="30"/>
        </w:rPr>
        <w:br/>
        <w:t xml:space="preserve">um código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ean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é uma série de 12 dígitos composta por linhas (barras) de diferentes larguras, as quais representam uma sequência numérica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tel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: 0800-11-0789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assoc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.br. papel ondulado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tel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: (11) 3831-9844</w:t>
      </w:r>
    </w:p>
    <w:p w:rsidR="00C15413" w:rsidRDefault="00C15413"/>
    <w:p w:rsidR="007973BA" w:rsidRDefault="007973BA"/>
    <w:p w:rsidR="007973BA" w:rsidRDefault="007973BA">
      <w:r>
        <w:t xml:space="preserve">Quanto tempo para começar o </w:t>
      </w:r>
      <w:proofErr w:type="gramStart"/>
      <w:r>
        <w:t>lucro ?</w:t>
      </w:r>
      <w:proofErr w:type="gramEnd"/>
    </w:p>
    <w:p w:rsidR="007973BA" w:rsidRDefault="007973BA">
      <w:r>
        <w:t xml:space="preserve">Quanto tempo de retorno do capital </w:t>
      </w:r>
      <w:proofErr w:type="gramStart"/>
      <w:r>
        <w:t>investido ?</w:t>
      </w:r>
      <w:proofErr w:type="gramEnd"/>
    </w:p>
    <w:p w:rsidR="007973BA" w:rsidRDefault="007973BA">
      <w:r>
        <w:t xml:space="preserve">Quanto é necessário vender para cobrir os </w:t>
      </w:r>
      <w:proofErr w:type="gramStart"/>
      <w:r>
        <w:t>custos ?</w:t>
      </w:r>
      <w:proofErr w:type="gramEnd"/>
    </w:p>
    <w:p w:rsidR="007973BA" w:rsidRDefault="007973BA">
      <w:r>
        <w:t xml:space="preserve">Quanto eu tenho para manter o negócio </w:t>
      </w:r>
      <w:proofErr w:type="gramStart"/>
      <w:r>
        <w:t>aberto ?</w:t>
      </w:r>
      <w:proofErr w:type="gramEnd"/>
    </w:p>
    <w:p w:rsidR="007973BA" w:rsidRDefault="007973BA">
      <w:r>
        <w:t xml:space="preserve">Quais serão as despesas </w:t>
      </w:r>
      <w:proofErr w:type="gramStart"/>
      <w:r>
        <w:t>operacionais ?</w:t>
      </w:r>
      <w:proofErr w:type="gramEnd"/>
    </w:p>
    <w:p w:rsidR="007973BA" w:rsidRDefault="007973BA">
      <w:r>
        <w:t xml:space="preserve">Qual o nosso diferencial no </w:t>
      </w:r>
      <w:proofErr w:type="gramStart"/>
      <w:r>
        <w:t>mercado ?</w:t>
      </w:r>
      <w:proofErr w:type="gramEnd"/>
    </w:p>
    <w:p w:rsidR="007973BA" w:rsidRDefault="007973BA">
      <w:r>
        <w:tab/>
        <w:t>Logística</w:t>
      </w:r>
    </w:p>
    <w:p w:rsidR="007973BA" w:rsidRDefault="007973BA">
      <w:r>
        <w:tab/>
        <w:t>Vendas</w:t>
      </w:r>
    </w:p>
    <w:p w:rsidR="007973BA" w:rsidRDefault="007973BA">
      <w:r>
        <w:tab/>
        <w:t>Preço</w:t>
      </w:r>
    </w:p>
    <w:p w:rsidR="007973BA" w:rsidRDefault="007973BA">
      <w:r>
        <w:tab/>
        <w:t>Qualidade</w:t>
      </w:r>
    </w:p>
    <w:p w:rsidR="007973BA" w:rsidRDefault="007973BA" w:rsidP="007973BA">
      <w:pPr>
        <w:ind w:firstLine="708"/>
      </w:pPr>
      <w:r>
        <w:lastRenderedPageBreak/>
        <w:t>Suporte</w:t>
      </w:r>
    </w:p>
    <w:p w:rsidR="007973BA" w:rsidRDefault="007973BA" w:rsidP="007973BA">
      <w:pPr>
        <w:ind w:firstLine="708"/>
      </w:pPr>
      <w:r>
        <w:t>Formas de pagamento</w:t>
      </w:r>
    </w:p>
    <w:p w:rsidR="007973BA" w:rsidRDefault="007973BA" w:rsidP="007973BA"/>
    <w:p w:rsidR="007973BA" w:rsidRDefault="007973BA" w:rsidP="007973BA">
      <w:r>
        <w:t xml:space="preserve">Quais clientes pretendemos </w:t>
      </w:r>
      <w:proofErr w:type="gramStart"/>
      <w:r>
        <w:t>atender ?</w:t>
      </w:r>
      <w:proofErr w:type="gramEnd"/>
    </w:p>
    <w:p w:rsidR="007973BA" w:rsidRDefault="007973BA" w:rsidP="007973BA">
      <w:r>
        <w:t xml:space="preserve">Como pretendemos </w:t>
      </w:r>
      <w:proofErr w:type="gramStart"/>
      <w:r>
        <w:t>vender ?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entregar ?</w:t>
      </w:r>
    </w:p>
    <w:p w:rsidR="007973BA" w:rsidRDefault="007973BA" w:rsidP="007973BA">
      <w:r>
        <w:t xml:space="preserve">Qual será o nosso preço de </w:t>
      </w:r>
      <w:proofErr w:type="gramStart"/>
      <w:r>
        <w:t>venda ?</w:t>
      </w:r>
      <w:proofErr w:type="gramEnd"/>
    </w:p>
    <w:p w:rsidR="007973BA" w:rsidRDefault="007973BA" w:rsidP="007973BA">
      <w:r>
        <w:t xml:space="preserve">Qual será o nosso prazo de </w:t>
      </w:r>
      <w:proofErr w:type="gramStart"/>
      <w:r>
        <w:t>entrega ?</w:t>
      </w:r>
      <w:proofErr w:type="gramEnd"/>
    </w:p>
    <w:p w:rsidR="007973BA" w:rsidRDefault="007973BA" w:rsidP="007973BA">
      <w:r>
        <w:t xml:space="preserve">Qual o nosso gasto com </w:t>
      </w:r>
      <w:proofErr w:type="gramStart"/>
      <w:r>
        <w:t>pessoal ?</w:t>
      </w:r>
      <w:proofErr w:type="gramEnd"/>
    </w:p>
    <w:p w:rsidR="007973BA" w:rsidRDefault="007973BA" w:rsidP="007973BA">
      <w:r>
        <w:t xml:space="preserve">Qual será a nossa formas de </w:t>
      </w:r>
      <w:proofErr w:type="gramStart"/>
      <w:r>
        <w:t>pagamento ?</w:t>
      </w:r>
      <w:proofErr w:type="gramEnd"/>
    </w:p>
    <w:p w:rsidR="007973BA" w:rsidRDefault="007973BA" w:rsidP="007973BA">
      <w:bookmarkStart w:id="0" w:name="_GoBack"/>
      <w:bookmarkEnd w:id="0"/>
    </w:p>
    <w:sectPr w:rsidR="00797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13"/>
    <w:rsid w:val="003018B5"/>
    <w:rsid w:val="007973BA"/>
    <w:rsid w:val="00935653"/>
    <w:rsid w:val="00C15413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4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4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2</cp:revision>
  <dcterms:created xsi:type="dcterms:W3CDTF">2019-07-02T10:58:00Z</dcterms:created>
  <dcterms:modified xsi:type="dcterms:W3CDTF">2019-07-03T18:04:00Z</dcterms:modified>
</cp:coreProperties>
</file>