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9F" w:rsidRDefault="0076409F">
      <w:r>
        <w:t>SOFTWARE</w:t>
      </w:r>
    </w:p>
    <w:p w:rsidR="0076409F" w:rsidRDefault="0076409F">
      <w:r>
        <w:t>Perguntar se possui: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CRM;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Tela de orçamentos;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Tela de emissão de pedidos;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PCP;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Quanto será produzido;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Quanto é necessário produzir;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Quem irá produzir;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Onde será produzido;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Qual o maquinário responsável;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Previsão de demanda;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Produto mais vendido;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Produto mais produzido;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Custos de produção;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Gerar OP;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Calcular custos de perda;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Redução de desperdícios;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Processos de produção;</w:t>
      </w:r>
    </w:p>
    <w:p w:rsidR="001856D5" w:rsidRDefault="001856D5" w:rsidP="001856D5">
      <w:pPr>
        <w:pStyle w:val="PargrafodaLista"/>
        <w:numPr>
          <w:ilvl w:val="2"/>
          <w:numId w:val="2"/>
        </w:numPr>
      </w:pPr>
      <w:r>
        <w:t>SPED FISCAL – BLOCO K</w:t>
      </w:r>
    </w:p>
    <w:p w:rsidR="001856D5" w:rsidRDefault="001856D5" w:rsidP="001856D5">
      <w:pPr>
        <w:pStyle w:val="PargrafodaLista"/>
        <w:numPr>
          <w:ilvl w:val="0"/>
          <w:numId w:val="2"/>
        </w:numPr>
      </w:pPr>
      <w:r>
        <w:t>Precificação</w:t>
      </w:r>
      <w:r>
        <w:tab/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Custos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Custos de gerenciamento;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Custos de produção;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Custos diretos e indiretos;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MRP I E II;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Controle de matéria prima;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Gerar ordem de compra direto ao comprador;</w:t>
      </w:r>
    </w:p>
    <w:p w:rsidR="001856D5" w:rsidRDefault="001856D5" w:rsidP="001856D5">
      <w:pPr>
        <w:pStyle w:val="PargrafodaLista"/>
        <w:numPr>
          <w:ilvl w:val="0"/>
          <w:numId w:val="2"/>
        </w:numPr>
      </w:pPr>
      <w:r>
        <w:t>Comercial;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Controle de vendas;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Controle de comissões;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Faturamento;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Emissão de NF-e;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Emissão de boletos;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Controle de estoque;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Entrada e saída de NF-e por XML;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Financeiro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Contas a pagar;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Contas a receber;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Conciliação bancária;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Controle de duplicatas;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Fluxo de caixa;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Cobrança;</w:t>
      </w:r>
    </w:p>
    <w:p w:rsidR="001856D5" w:rsidRDefault="001856D5" w:rsidP="0076409F">
      <w:pPr>
        <w:pStyle w:val="PargrafodaLista"/>
        <w:numPr>
          <w:ilvl w:val="1"/>
          <w:numId w:val="2"/>
        </w:numPr>
      </w:pP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lastRenderedPageBreak/>
        <w:t>Controladoria: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ROI;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PRI;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Margem de contribuição;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Lucro;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Lucratividade;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Tributações</w:t>
      </w:r>
      <w:r w:rsidR="001856D5">
        <w:t xml:space="preserve"> de entrada e saída;</w:t>
      </w:r>
    </w:p>
    <w:p w:rsidR="001856D5" w:rsidRDefault="001856D5" w:rsidP="0076409F">
      <w:pPr>
        <w:pStyle w:val="PargrafodaLista"/>
        <w:numPr>
          <w:ilvl w:val="1"/>
          <w:numId w:val="2"/>
        </w:numPr>
      </w:pPr>
      <w:r>
        <w:t>Capital de Giro;</w:t>
      </w:r>
      <w:bookmarkStart w:id="0" w:name="_GoBack"/>
      <w:bookmarkEnd w:id="0"/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Contabilidade: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Acesso do contador;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Recursos humanos;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E-social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Administração</w:t>
      </w: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Controle de entrega: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Romaneio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Logística</w:t>
      </w:r>
    </w:p>
    <w:p w:rsidR="0076409F" w:rsidRDefault="0076409F" w:rsidP="0076409F">
      <w:pPr>
        <w:pStyle w:val="PargrafodaLista"/>
      </w:pPr>
    </w:p>
    <w:p w:rsidR="0076409F" w:rsidRDefault="0076409F" w:rsidP="0076409F">
      <w:pPr>
        <w:pStyle w:val="PargrafodaLista"/>
        <w:numPr>
          <w:ilvl w:val="0"/>
          <w:numId w:val="2"/>
        </w:numPr>
      </w:pPr>
      <w:r>
        <w:t>Cliente: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Acesso do cliente ao software;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Envio de e-mail de cobrança;</w:t>
      </w:r>
    </w:p>
    <w:p w:rsidR="0076409F" w:rsidRDefault="0076409F" w:rsidP="0076409F">
      <w:pPr>
        <w:pStyle w:val="PargrafodaLista"/>
        <w:numPr>
          <w:ilvl w:val="1"/>
          <w:numId w:val="2"/>
        </w:numPr>
      </w:pPr>
      <w:r>
        <w:t>Envio de DANFE e XML;</w:t>
      </w:r>
    </w:p>
    <w:p w:rsidR="0076409F" w:rsidRDefault="001856D5" w:rsidP="0076409F">
      <w:pPr>
        <w:pStyle w:val="PargrafodaLista"/>
        <w:numPr>
          <w:ilvl w:val="0"/>
          <w:numId w:val="2"/>
        </w:numPr>
      </w:pPr>
      <w:r>
        <w:t>Relatórios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Análises mensais Pró-labore;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Distribuição de lucros;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Produtos mais vendidos;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Clientes de potencial;</w:t>
      </w:r>
    </w:p>
    <w:p w:rsidR="001856D5" w:rsidRDefault="001856D5" w:rsidP="001856D5">
      <w:pPr>
        <w:pStyle w:val="PargrafodaLista"/>
        <w:numPr>
          <w:ilvl w:val="1"/>
          <w:numId w:val="2"/>
        </w:numPr>
      </w:pPr>
      <w:r>
        <w:t>Faturamento x região</w:t>
      </w:r>
    </w:p>
    <w:sectPr w:rsidR="0018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2D6"/>
    <w:multiLevelType w:val="hybridMultilevel"/>
    <w:tmpl w:val="256A9514"/>
    <w:lvl w:ilvl="0" w:tplc="07A6E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A4A13"/>
    <w:multiLevelType w:val="hybridMultilevel"/>
    <w:tmpl w:val="E03E5A0E"/>
    <w:lvl w:ilvl="0" w:tplc="9438CD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9F"/>
    <w:rsid w:val="001856D5"/>
    <w:rsid w:val="0076409F"/>
    <w:rsid w:val="00935653"/>
    <w:rsid w:val="00F1741A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2019-07-10T16:42:00Z</dcterms:created>
  <dcterms:modified xsi:type="dcterms:W3CDTF">2019-07-10T17:25:00Z</dcterms:modified>
</cp:coreProperties>
</file>