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9D5D0B" w:rsidRDefault="009D5D0B">
      <w:pPr>
        <w:pStyle w:val="Corpodetexto"/>
        <w:spacing w:before="7"/>
        <w:rPr>
          <w:rFonts w:ascii="Times New Roman"/>
          <w:sz w:val="28"/>
        </w:rPr>
      </w:pPr>
    </w:p>
    <w:p w14:paraId="375AB99C" w14:textId="77777777" w:rsidR="009D5D0B" w:rsidRDefault="001129C5">
      <w:pPr>
        <w:spacing w:before="78"/>
        <w:ind w:left="1408"/>
        <w:rPr>
          <w:rFonts w:ascii="Britannic Bold" w:hAnsi="Britannic Bold"/>
          <w:b/>
          <w:sz w:val="36"/>
        </w:rPr>
      </w:pPr>
      <w:r>
        <w:rPr>
          <w:rFonts w:ascii="Britannic Bold" w:hAnsi="Britannic Bold"/>
          <w:b/>
          <w:color w:val="1D2029"/>
          <w:sz w:val="36"/>
        </w:rPr>
        <w:t>OS MANDAMENTOS DE UM MÉDIUM UMBANDISTA</w:t>
      </w:r>
    </w:p>
    <w:p w14:paraId="6189AF89" w14:textId="77777777" w:rsidR="009D5D0B" w:rsidRPr="00F579B9" w:rsidRDefault="001129C5">
      <w:pPr>
        <w:ind w:left="4209" w:right="4623"/>
        <w:jc w:val="center"/>
        <w:rPr>
          <w:i/>
          <w:color w:val="4F81BD" w:themeColor="accent1"/>
          <w:sz w:val="24"/>
        </w:rPr>
      </w:pPr>
      <w:r w:rsidRPr="00F579B9">
        <w:rPr>
          <w:i/>
          <w:color w:val="4F81BD" w:themeColor="accent1"/>
          <w:sz w:val="24"/>
        </w:rPr>
        <w:t>Por Rubens Saraceni</w:t>
      </w:r>
    </w:p>
    <w:p w14:paraId="0A37501D" w14:textId="77777777" w:rsidR="009D5D0B" w:rsidRDefault="009D5D0B">
      <w:pPr>
        <w:pStyle w:val="Corpodetexto"/>
        <w:spacing w:before="1"/>
        <w:rPr>
          <w:i/>
          <w:sz w:val="28"/>
        </w:rPr>
      </w:pPr>
    </w:p>
    <w:p w14:paraId="6636160A" w14:textId="77777777" w:rsidR="009D5D0B" w:rsidRDefault="001129C5">
      <w:pPr>
        <w:pStyle w:val="Corpodetexto"/>
        <w:spacing w:line="480" w:lineRule="auto"/>
        <w:ind w:left="114" w:right="697"/>
      </w:pPr>
      <w:r>
        <w:rPr>
          <w:color w:val="1D2029"/>
        </w:rPr>
        <w:t>01 – Amar a Olorum, aos Orixás e à Umbanda acima de todas as coisas e das outras religiões. 02 – Vestir a roupa branca e incorporar seus guias só no seu centro.</w:t>
      </w:r>
    </w:p>
    <w:p w14:paraId="24208C90" w14:textId="77777777" w:rsidR="009D5D0B" w:rsidRDefault="001129C5">
      <w:pPr>
        <w:pStyle w:val="PargrafodaLista"/>
        <w:numPr>
          <w:ilvl w:val="0"/>
          <w:numId w:val="2"/>
        </w:numPr>
        <w:tabs>
          <w:tab w:val="left" w:pos="437"/>
        </w:tabs>
        <w:spacing w:before="1"/>
        <w:ind w:right="0" w:hanging="322"/>
        <w:rPr>
          <w:sz w:val="26"/>
        </w:rPr>
      </w:pPr>
      <w:r>
        <w:rPr>
          <w:color w:val="1D2029"/>
          <w:sz w:val="26"/>
        </w:rPr>
        <w:t>– Não ficar visitando outros centros em vão, ou seja, só por</w:t>
      </w:r>
      <w:r>
        <w:rPr>
          <w:color w:val="1D2029"/>
          <w:spacing w:val="-18"/>
          <w:sz w:val="26"/>
        </w:rPr>
        <w:t xml:space="preserve"> </w:t>
      </w:r>
      <w:r>
        <w:rPr>
          <w:color w:val="1D2029"/>
          <w:sz w:val="26"/>
        </w:rPr>
        <w:t>curiosidade.</w:t>
      </w:r>
    </w:p>
    <w:p w14:paraId="5DAB6C7B" w14:textId="77777777" w:rsidR="009D5D0B" w:rsidRDefault="009D5D0B">
      <w:pPr>
        <w:pStyle w:val="Corpodetexto"/>
        <w:spacing w:before="11"/>
        <w:rPr>
          <w:sz w:val="25"/>
        </w:rPr>
      </w:pPr>
    </w:p>
    <w:p w14:paraId="64E9C941" w14:textId="77777777" w:rsidR="009D5D0B" w:rsidRDefault="001129C5">
      <w:pPr>
        <w:pStyle w:val="PargrafodaLista"/>
        <w:numPr>
          <w:ilvl w:val="0"/>
          <w:numId w:val="2"/>
        </w:numPr>
        <w:tabs>
          <w:tab w:val="left" w:pos="444"/>
        </w:tabs>
        <w:ind w:left="443" w:right="0" w:hanging="329"/>
        <w:rPr>
          <w:sz w:val="26"/>
        </w:rPr>
      </w:pPr>
      <w:r>
        <w:rPr>
          <w:color w:val="1D2029"/>
          <w:sz w:val="26"/>
        </w:rPr>
        <w:t>– Se visitar um centro, entrar em silencio, assistir aos trabalhos, tomar o passe e sair em</w:t>
      </w:r>
      <w:r>
        <w:rPr>
          <w:color w:val="1D2029"/>
          <w:spacing w:val="42"/>
          <w:sz w:val="26"/>
        </w:rPr>
        <w:t xml:space="preserve"> </w:t>
      </w:r>
      <w:r>
        <w:rPr>
          <w:color w:val="1D2029"/>
          <w:sz w:val="26"/>
        </w:rPr>
        <w:t>silêncio.</w:t>
      </w:r>
    </w:p>
    <w:p w14:paraId="02EB378F" w14:textId="77777777" w:rsidR="009D5D0B" w:rsidRDefault="009D5D0B">
      <w:pPr>
        <w:pStyle w:val="Corpodetexto"/>
      </w:pPr>
    </w:p>
    <w:p w14:paraId="6A05A809" w14:textId="77777777" w:rsidR="009D5D0B" w:rsidRDefault="009D5D0B">
      <w:pPr>
        <w:pStyle w:val="Corpodetexto"/>
      </w:pPr>
    </w:p>
    <w:p w14:paraId="7B674C43" w14:textId="77777777" w:rsidR="009D5D0B" w:rsidRDefault="001129C5">
      <w:pPr>
        <w:pStyle w:val="PargrafodaLista"/>
        <w:numPr>
          <w:ilvl w:val="0"/>
          <w:numId w:val="2"/>
        </w:numPr>
        <w:tabs>
          <w:tab w:val="left" w:pos="456"/>
        </w:tabs>
        <w:spacing w:before="1"/>
        <w:ind w:left="114" w:right="108" w:firstLine="0"/>
        <w:rPr>
          <w:sz w:val="26"/>
        </w:rPr>
      </w:pPr>
      <w:r>
        <w:rPr>
          <w:color w:val="1D2029"/>
          <w:sz w:val="26"/>
        </w:rPr>
        <w:t>– Não comentar ou criticar as práticas alheias, sejam elas do seu agrado ou não, concorde com elas ou não, porque elas não são as suas e, sim,</w:t>
      </w:r>
      <w:r>
        <w:rPr>
          <w:color w:val="1D2029"/>
          <w:spacing w:val="-9"/>
          <w:sz w:val="26"/>
        </w:rPr>
        <w:t xml:space="preserve"> </w:t>
      </w:r>
      <w:r>
        <w:rPr>
          <w:color w:val="1D2029"/>
          <w:sz w:val="26"/>
        </w:rPr>
        <w:t>deles.</w:t>
      </w:r>
    </w:p>
    <w:p w14:paraId="5A39BBE3" w14:textId="77777777" w:rsidR="009D5D0B" w:rsidRDefault="009D5D0B">
      <w:pPr>
        <w:pStyle w:val="Corpodetexto"/>
      </w:pPr>
    </w:p>
    <w:p w14:paraId="531A8D88" w14:textId="77777777" w:rsidR="009D5D0B" w:rsidRDefault="001129C5">
      <w:pPr>
        <w:pStyle w:val="PargrafodaLista"/>
        <w:numPr>
          <w:ilvl w:val="0"/>
          <w:numId w:val="2"/>
        </w:numPr>
        <w:tabs>
          <w:tab w:val="left" w:pos="451"/>
        </w:tabs>
        <w:spacing w:before="1"/>
        <w:ind w:left="114" w:right="109" w:firstLine="0"/>
        <w:rPr>
          <w:sz w:val="26"/>
        </w:rPr>
      </w:pPr>
      <w:r>
        <w:rPr>
          <w:color w:val="1D2029"/>
          <w:sz w:val="26"/>
        </w:rPr>
        <w:t>– Não fazer comentários desairosos sobre os cultos e trabalhos realizados em outros centros de Umbanda.</w:t>
      </w:r>
    </w:p>
    <w:p w14:paraId="41C8F396" w14:textId="77777777" w:rsidR="009D5D0B" w:rsidRDefault="009D5D0B">
      <w:pPr>
        <w:pStyle w:val="Corpodetexto"/>
        <w:spacing w:before="10"/>
        <w:rPr>
          <w:sz w:val="25"/>
        </w:rPr>
      </w:pPr>
    </w:p>
    <w:p w14:paraId="07D99F13" w14:textId="77777777" w:rsidR="009D5D0B" w:rsidRDefault="001129C5">
      <w:pPr>
        <w:pStyle w:val="PargrafodaLista"/>
        <w:numPr>
          <w:ilvl w:val="0"/>
          <w:numId w:val="2"/>
        </w:numPr>
        <w:tabs>
          <w:tab w:val="left" w:pos="437"/>
        </w:tabs>
        <w:spacing w:line="480" w:lineRule="auto"/>
        <w:ind w:left="114" w:right="3172" w:firstLine="0"/>
        <w:rPr>
          <w:sz w:val="26"/>
        </w:rPr>
      </w:pPr>
      <w:r>
        <w:rPr>
          <w:color w:val="1D2029"/>
          <w:sz w:val="26"/>
        </w:rPr>
        <w:t>– Não copiar fundamentos alheios e manter-se fiel aos da Umbanda. 08 – Não profanar o que é sagrado e não sacralizar o que é</w:t>
      </w:r>
      <w:r>
        <w:rPr>
          <w:color w:val="1D2029"/>
          <w:spacing w:val="-27"/>
          <w:sz w:val="26"/>
        </w:rPr>
        <w:t xml:space="preserve"> </w:t>
      </w:r>
      <w:r>
        <w:rPr>
          <w:color w:val="1D2029"/>
          <w:sz w:val="26"/>
        </w:rPr>
        <w:t>profano.</w:t>
      </w:r>
    </w:p>
    <w:p w14:paraId="1F72C24D" w14:textId="77777777" w:rsidR="009D5D0B" w:rsidRDefault="001129C5">
      <w:pPr>
        <w:pStyle w:val="Corpodetexto"/>
        <w:ind w:left="114" w:right="104"/>
      </w:pPr>
      <w:r>
        <w:rPr>
          <w:color w:val="1D2029"/>
        </w:rPr>
        <w:t>09 – Cuidar da sua mediunidade e deixar a dos seus irmãos de fé, que os Pais ou Mães Espirituais e os guias deles cuidarão.</w:t>
      </w:r>
    </w:p>
    <w:p w14:paraId="72A3D3EC" w14:textId="77777777" w:rsidR="009D5D0B" w:rsidRDefault="009D5D0B">
      <w:pPr>
        <w:pStyle w:val="Corpodetexto"/>
        <w:spacing w:before="1"/>
      </w:pPr>
    </w:p>
    <w:p w14:paraId="4AC2B3A0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63"/>
        </w:tabs>
        <w:ind w:right="109" w:firstLine="0"/>
        <w:rPr>
          <w:sz w:val="26"/>
        </w:rPr>
      </w:pPr>
      <w:r>
        <w:rPr>
          <w:color w:val="1D2029"/>
          <w:sz w:val="26"/>
        </w:rPr>
        <w:t>– Não emitir opiniões sobre o assunto religioso que não conhece em profundidade ou sobre o qual sequer</w:t>
      </w:r>
      <w:r>
        <w:rPr>
          <w:color w:val="1D2029"/>
          <w:spacing w:val="-3"/>
          <w:sz w:val="26"/>
        </w:rPr>
        <w:t xml:space="preserve"> </w:t>
      </w:r>
      <w:r>
        <w:rPr>
          <w:color w:val="1D2029"/>
          <w:sz w:val="26"/>
        </w:rPr>
        <w:t>conhece.</w:t>
      </w:r>
    </w:p>
    <w:p w14:paraId="0D0B940D" w14:textId="77777777" w:rsidR="009D5D0B" w:rsidRDefault="009D5D0B">
      <w:pPr>
        <w:pStyle w:val="Corpodetexto"/>
        <w:spacing w:before="1"/>
      </w:pPr>
    </w:p>
    <w:p w14:paraId="790D178F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37"/>
        </w:tabs>
        <w:ind w:left="436" w:right="0" w:hanging="322"/>
        <w:rPr>
          <w:sz w:val="26"/>
        </w:rPr>
      </w:pPr>
      <w:r>
        <w:rPr>
          <w:color w:val="1D2029"/>
          <w:sz w:val="26"/>
        </w:rPr>
        <w:t>– Não imitar e não invejar os trabalhos e as forças espirituais dos seus irmãos de</w:t>
      </w:r>
      <w:r>
        <w:rPr>
          <w:color w:val="1D2029"/>
          <w:spacing w:val="-25"/>
          <w:sz w:val="26"/>
        </w:rPr>
        <w:t xml:space="preserve"> </w:t>
      </w:r>
      <w:r>
        <w:rPr>
          <w:color w:val="1D2029"/>
          <w:sz w:val="26"/>
        </w:rPr>
        <w:t>fé.</w:t>
      </w:r>
    </w:p>
    <w:p w14:paraId="0E27B00A" w14:textId="77777777" w:rsidR="009D5D0B" w:rsidRDefault="009D5D0B">
      <w:pPr>
        <w:pStyle w:val="Corpodetexto"/>
        <w:spacing w:before="11"/>
        <w:rPr>
          <w:sz w:val="25"/>
        </w:rPr>
      </w:pPr>
    </w:p>
    <w:p w14:paraId="558D7548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66"/>
        </w:tabs>
        <w:ind w:right="101" w:firstLine="0"/>
        <w:rPr>
          <w:sz w:val="26"/>
        </w:rPr>
      </w:pPr>
      <w:r>
        <w:rPr>
          <w:color w:val="1D2029"/>
          <w:sz w:val="26"/>
        </w:rPr>
        <w:t>– Se, por alguma razão, não se sentir satisfeito no centro que está frequentando, peça licença para se afastar dos trabalhos, mas guarde só para você as razões do seu</w:t>
      </w:r>
      <w:r>
        <w:rPr>
          <w:color w:val="1D2029"/>
          <w:spacing w:val="-20"/>
          <w:sz w:val="26"/>
        </w:rPr>
        <w:t xml:space="preserve"> </w:t>
      </w:r>
      <w:r>
        <w:rPr>
          <w:color w:val="1D2029"/>
          <w:sz w:val="26"/>
        </w:rPr>
        <w:t>afastamento.</w:t>
      </w:r>
    </w:p>
    <w:p w14:paraId="60061E4C" w14:textId="77777777" w:rsidR="009D5D0B" w:rsidRDefault="009D5D0B">
      <w:pPr>
        <w:pStyle w:val="Corpodetexto"/>
        <w:spacing w:before="1"/>
      </w:pPr>
    </w:p>
    <w:p w14:paraId="46DCEDCF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39"/>
        </w:tabs>
        <w:ind w:right="102" w:firstLine="0"/>
        <w:rPr>
          <w:sz w:val="26"/>
        </w:rPr>
      </w:pPr>
      <w:r>
        <w:rPr>
          <w:color w:val="1D2029"/>
          <w:sz w:val="26"/>
        </w:rPr>
        <w:t>– Se saiu do centro que frequentava, não fique criticando-o ou ao seu dirigente porque, por certo tempo, tanto o centro quanto o seu dirigente lhe foram úteis e o</w:t>
      </w:r>
      <w:r>
        <w:rPr>
          <w:color w:val="1D2029"/>
          <w:spacing w:val="-8"/>
          <w:sz w:val="26"/>
        </w:rPr>
        <w:t xml:space="preserve"> </w:t>
      </w:r>
      <w:r>
        <w:rPr>
          <w:color w:val="1D2029"/>
          <w:sz w:val="26"/>
        </w:rPr>
        <w:t>ampararam.</w:t>
      </w:r>
    </w:p>
    <w:p w14:paraId="44EAFD9C" w14:textId="77777777" w:rsidR="009D5D0B" w:rsidRDefault="009D5D0B">
      <w:pPr>
        <w:pStyle w:val="Corpodetexto"/>
        <w:spacing w:before="1"/>
      </w:pPr>
    </w:p>
    <w:p w14:paraId="137AD038" w14:textId="77777777" w:rsidR="009D5D0B" w:rsidRPr="00C06374" w:rsidRDefault="001129C5">
      <w:pPr>
        <w:pStyle w:val="PargrafodaLista"/>
        <w:numPr>
          <w:ilvl w:val="0"/>
          <w:numId w:val="1"/>
        </w:numPr>
        <w:tabs>
          <w:tab w:val="left" w:pos="478"/>
        </w:tabs>
        <w:ind w:firstLine="0"/>
        <w:rPr>
          <w:sz w:val="26"/>
        </w:rPr>
      </w:pPr>
      <w:r>
        <w:rPr>
          <w:color w:val="1D2029"/>
          <w:sz w:val="26"/>
        </w:rPr>
        <w:t>– Não faça comentários sobre os trabalhos realizados no seu centro para pessoas que não o conhecem ou não participam do dia a dia dele e do que nele é</w:t>
      </w:r>
      <w:r>
        <w:rPr>
          <w:color w:val="1D2029"/>
          <w:spacing w:val="-17"/>
          <w:sz w:val="26"/>
        </w:rPr>
        <w:t xml:space="preserve"> </w:t>
      </w:r>
      <w:r>
        <w:rPr>
          <w:color w:val="1D2029"/>
          <w:sz w:val="26"/>
        </w:rPr>
        <w:t>realizado.</w:t>
      </w:r>
    </w:p>
    <w:p w14:paraId="5D43AF1F" w14:textId="77777777" w:rsidR="00C06374" w:rsidRPr="00C06374" w:rsidRDefault="00C06374" w:rsidP="00C06374">
      <w:pPr>
        <w:pStyle w:val="PargrafodaLista"/>
        <w:rPr>
          <w:sz w:val="26"/>
        </w:rPr>
      </w:pPr>
    </w:p>
    <w:p w14:paraId="0FE19CA9" w14:textId="77777777" w:rsidR="00C06374" w:rsidRDefault="00C06374" w:rsidP="00C06374">
      <w:pPr>
        <w:tabs>
          <w:tab w:val="left" w:pos="478"/>
        </w:tabs>
        <w:rPr>
          <w:sz w:val="26"/>
        </w:rPr>
      </w:pPr>
    </w:p>
    <w:p w14:paraId="61C4C016" w14:textId="77777777" w:rsidR="00C06374" w:rsidRDefault="00C06374" w:rsidP="00C06374">
      <w:pPr>
        <w:tabs>
          <w:tab w:val="left" w:pos="478"/>
        </w:tabs>
        <w:rPr>
          <w:sz w:val="26"/>
        </w:rPr>
      </w:pPr>
    </w:p>
    <w:p w14:paraId="5409ED8C" w14:textId="77777777" w:rsidR="00C06374" w:rsidRPr="00C06374" w:rsidRDefault="00C06374" w:rsidP="00C06374">
      <w:pPr>
        <w:tabs>
          <w:tab w:val="left" w:pos="478"/>
        </w:tabs>
        <w:rPr>
          <w:sz w:val="26"/>
        </w:rPr>
      </w:pPr>
    </w:p>
    <w:p w14:paraId="2EBBBCE5" w14:textId="77777777" w:rsidR="00C06374" w:rsidRDefault="00C06374" w:rsidP="00C06374">
      <w:pPr>
        <w:pStyle w:val="PargrafodaLista"/>
        <w:rPr>
          <w:sz w:val="26"/>
        </w:rPr>
      </w:pPr>
    </w:p>
    <w:p w14:paraId="0DDDDB07" w14:textId="77777777" w:rsidR="00C06374" w:rsidRDefault="00C06374" w:rsidP="00C06374">
      <w:pPr>
        <w:pStyle w:val="Corpodetexto"/>
        <w:spacing w:before="10"/>
        <w:rPr>
          <w:sz w:val="25"/>
        </w:rPr>
      </w:pPr>
    </w:p>
    <w:p w14:paraId="1328661A" w14:textId="77777777" w:rsidR="00C06374" w:rsidRDefault="00C06374" w:rsidP="00C06374">
      <w:pPr>
        <w:pStyle w:val="PargrafodaLista"/>
        <w:numPr>
          <w:ilvl w:val="0"/>
          <w:numId w:val="1"/>
        </w:numPr>
        <w:tabs>
          <w:tab w:val="left" w:pos="444"/>
        </w:tabs>
        <w:ind w:right="99" w:firstLine="0"/>
        <w:rPr>
          <w:sz w:val="26"/>
        </w:rPr>
      </w:pPr>
      <w:r>
        <w:rPr>
          <w:color w:val="1D2029"/>
          <w:sz w:val="26"/>
        </w:rPr>
        <w:t>– Não fique procurando ou pondo defeitos em seus irmãos de fé, e sim, procure-os em si e tente livrar-se deles antes que descubram que não és o "ser perfeito" que aparentas</w:t>
      </w:r>
      <w:r>
        <w:rPr>
          <w:color w:val="1D2029"/>
          <w:spacing w:val="-18"/>
          <w:sz w:val="26"/>
        </w:rPr>
        <w:t xml:space="preserve"> </w:t>
      </w:r>
      <w:r>
        <w:rPr>
          <w:color w:val="1D2029"/>
          <w:sz w:val="26"/>
        </w:rPr>
        <w:t>ser.</w:t>
      </w:r>
    </w:p>
    <w:p w14:paraId="5EAC2A41" w14:textId="77777777" w:rsidR="00C06374" w:rsidRPr="00C06374" w:rsidRDefault="00C06374" w:rsidP="00C06374">
      <w:pPr>
        <w:pStyle w:val="PargrafodaLista"/>
        <w:rPr>
          <w:sz w:val="26"/>
        </w:rPr>
      </w:pPr>
    </w:p>
    <w:p w14:paraId="2BDBEA64" w14:textId="77777777" w:rsidR="00C06374" w:rsidRPr="00C06374" w:rsidRDefault="00C06374" w:rsidP="00C06374">
      <w:pPr>
        <w:tabs>
          <w:tab w:val="left" w:pos="478"/>
        </w:tabs>
        <w:rPr>
          <w:sz w:val="26"/>
        </w:rPr>
      </w:pPr>
    </w:p>
    <w:p w14:paraId="57981D8F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75"/>
        </w:tabs>
        <w:spacing w:before="9"/>
        <w:ind w:firstLine="0"/>
        <w:jc w:val="both"/>
        <w:rPr>
          <w:sz w:val="26"/>
        </w:rPr>
      </w:pPr>
      <w:r>
        <w:rPr>
          <w:color w:val="1D2029"/>
          <w:sz w:val="26"/>
        </w:rPr>
        <w:t>– Lembre-se disso: Todos possuem defeitos e imperfeições, mas cada um só deve cuidar dos seus.</w:t>
      </w:r>
    </w:p>
    <w:p w14:paraId="3656B9AB" w14:textId="77777777" w:rsidR="009D5D0B" w:rsidRDefault="009D5D0B">
      <w:pPr>
        <w:pStyle w:val="Corpodetexto"/>
      </w:pPr>
    </w:p>
    <w:p w14:paraId="2BC5B0C9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54"/>
        </w:tabs>
        <w:spacing w:before="1"/>
        <w:ind w:right="106" w:firstLine="0"/>
        <w:jc w:val="both"/>
        <w:rPr>
          <w:sz w:val="26"/>
        </w:rPr>
      </w:pPr>
      <w:r>
        <w:rPr>
          <w:color w:val="1D2029"/>
          <w:sz w:val="26"/>
        </w:rPr>
        <w:t>– Trabalhe a favor e em benefício do crescimento do seu centro e dos seus irmãos de corrente, que toda a corrente trabalhará em seu benefício e das suas forças</w:t>
      </w:r>
      <w:r>
        <w:rPr>
          <w:color w:val="1D2029"/>
          <w:spacing w:val="-17"/>
          <w:sz w:val="26"/>
        </w:rPr>
        <w:t xml:space="preserve"> </w:t>
      </w:r>
      <w:r>
        <w:rPr>
          <w:color w:val="1D2029"/>
          <w:sz w:val="26"/>
        </w:rPr>
        <w:t>espirituais.</w:t>
      </w:r>
    </w:p>
    <w:p w14:paraId="45FB0818" w14:textId="77777777" w:rsidR="009D5D0B" w:rsidRDefault="009D5D0B">
      <w:pPr>
        <w:pStyle w:val="Corpodetexto"/>
        <w:spacing w:before="10"/>
        <w:rPr>
          <w:sz w:val="25"/>
        </w:rPr>
      </w:pPr>
    </w:p>
    <w:p w14:paraId="0456046A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42"/>
        </w:tabs>
        <w:ind w:right="99" w:firstLine="0"/>
        <w:jc w:val="both"/>
        <w:rPr>
          <w:sz w:val="26"/>
        </w:rPr>
      </w:pPr>
      <w:r>
        <w:rPr>
          <w:color w:val="1D2029"/>
          <w:sz w:val="26"/>
        </w:rPr>
        <w:t>– Cada centro tem os seus fundamentos e os do seu não são melhores ou mais poderosos que os dos outros. Apenas são</w:t>
      </w:r>
      <w:r>
        <w:rPr>
          <w:color w:val="1D2029"/>
          <w:spacing w:val="-3"/>
          <w:sz w:val="26"/>
        </w:rPr>
        <w:t xml:space="preserve"> </w:t>
      </w:r>
      <w:r>
        <w:rPr>
          <w:color w:val="1D2029"/>
          <w:sz w:val="26"/>
        </w:rPr>
        <w:t>diferentes!</w:t>
      </w:r>
    </w:p>
    <w:p w14:paraId="049F31CB" w14:textId="77777777" w:rsidR="009D5D0B" w:rsidRDefault="009D5D0B">
      <w:pPr>
        <w:pStyle w:val="Corpodetexto"/>
        <w:spacing w:before="1"/>
      </w:pPr>
    </w:p>
    <w:p w14:paraId="62051599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49"/>
        </w:tabs>
        <w:ind w:right="105" w:firstLine="0"/>
        <w:jc w:val="both"/>
        <w:rPr>
          <w:sz w:val="26"/>
        </w:rPr>
      </w:pPr>
      <w:r>
        <w:rPr>
          <w:color w:val="1D2029"/>
          <w:sz w:val="26"/>
        </w:rPr>
        <w:t>– Faça a caridade, seja ela espiritual ou material, sem esperar nenhum tipo de recompensa, pois fazê-la esperando algo em troca não é caridade e, sim, troca de</w:t>
      </w:r>
      <w:r>
        <w:rPr>
          <w:color w:val="1D2029"/>
          <w:spacing w:val="-11"/>
          <w:sz w:val="26"/>
        </w:rPr>
        <w:t xml:space="preserve"> </w:t>
      </w:r>
      <w:r>
        <w:rPr>
          <w:color w:val="1D2029"/>
          <w:sz w:val="26"/>
        </w:rPr>
        <w:t>benefícios.</w:t>
      </w:r>
    </w:p>
    <w:p w14:paraId="53128261" w14:textId="77777777" w:rsidR="009D5D0B" w:rsidRDefault="009D5D0B">
      <w:pPr>
        <w:pStyle w:val="Corpodetexto"/>
        <w:spacing w:before="1"/>
      </w:pPr>
    </w:p>
    <w:p w14:paraId="386B36B6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47"/>
        </w:tabs>
        <w:ind w:firstLine="0"/>
        <w:jc w:val="both"/>
        <w:rPr>
          <w:sz w:val="26"/>
        </w:rPr>
      </w:pPr>
      <w:r>
        <w:rPr>
          <w:color w:val="1D2029"/>
          <w:sz w:val="26"/>
        </w:rPr>
        <w:t>– Se, o ato de auxiliar alguém caritativamente com o seu dom mediúnico e com a força dos seus Guias e dos seus Orixás não lhe for gratificante ou recompensador, pare enquanto é tempo, porque, de insatisfeitos e de exploradores do próximo, o inferno está</w:t>
      </w:r>
      <w:r>
        <w:rPr>
          <w:color w:val="1D2029"/>
          <w:spacing w:val="-14"/>
          <w:sz w:val="26"/>
        </w:rPr>
        <w:t xml:space="preserve"> </w:t>
      </w:r>
      <w:r>
        <w:rPr>
          <w:color w:val="1D2029"/>
          <w:sz w:val="26"/>
        </w:rPr>
        <w:t>cheio!</w:t>
      </w:r>
    </w:p>
    <w:p w14:paraId="62486C05" w14:textId="77777777" w:rsidR="009D5D0B" w:rsidRDefault="009D5D0B">
      <w:pPr>
        <w:pStyle w:val="Corpodetexto"/>
      </w:pPr>
    </w:p>
    <w:p w14:paraId="4708D573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68"/>
        </w:tabs>
        <w:ind w:right="109" w:firstLine="0"/>
        <w:jc w:val="both"/>
        <w:rPr>
          <w:sz w:val="26"/>
        </w:rPr>
      </w:pPr>
      <w:r>
        <w:rPr>
          <w:color w:val="1D2029"/>
          <w:sz w:val="26"/>
        </w:rPr>
        <w:t>– Não fazer "Feitura de Santo" no Candomblé e continuar a falar em nome da Umbanda e se apresentar como</w:t>
      </w:r>
      <w:r>
        <w:rPr>
          <w:color w:val="1D2029"/>
          <w:spacing w:val="-2"/>
          <w:sz w:val="26"/>
        </w:rPr>
        <w:t xml:space="preserve"> </w:t>
      </w:r>
      <w:r>
        <w:rPr>
          <w:color w:val="1D2029"/>
          <w:sz w:val="26"/>
        </w:rPr>
        <w:t>umbandista.</w:t>
      </w:r>
    </w:p>
    <w:p w14:paraId="4101652C" w14:textId="77777777" w:rsidR="009D5D0B" w:rsidRDefault="009D5D0B">
      <w:pPr>
        <w:pStyle w:val="Corpodetexto"/>
        <w:spacing w:before="11"/>
        <w:rPr>
          <w:sz w:val="25"/>
        </w:rPr>
      </w:pPr>
    </w:p>
    <w:p w14:paraId="01CF8D3D" w14:textId="77777777" w:rsidR="009D5D0B" w:rsidRDefault="001129C5">
      <w:pPr>
        <w:pStyle w:val="Ttulo1"/>
        <w:numPr>
          <w:ilvl w:val="0"/>
          <w:numId w:val="1"/>
        </w:numPr>
        <w:tabs>
          <w:tab w:val="left" w:pos="507"/>
        </w:tabs>
        <w:ind w:right="109" w:firstLine="0"/>
        <w:jc w:val="both"/>
      </w:pPr>
      <w:r>
        <w:rPr>
          <w:b w:val="0"/>
          <w:i w:val="0"/>
          <w:color w:val="1D2029"/>
        </w:rPr>
        <w:t xml:space="preserve">– </w:t>
      </w:r>
      <w:r>
        <w:rPr>
          <w:color w:val="1D2029"/>
        </w:rPr>
        <w:t>(Que outros irmãos de fé acrescentem aqui outras regras que acharem necessárias ao aperfeiçoamento doutrinário dos médiuns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umbandistas)...</w:t>
      </w:r>
    </w:p>
    <w:p w14:paraId="4B99056E" w14:textId="77777777" w:rsidR="009D5D0B" w:rsidRDefault="009D5D0B">
      <w:pPr>
        <w:pStyle w:val="Corpodetexto"/>
        <w:rPr>
          <w:b/>
          <w:i/>
        </w:rPr>
      </w:pPr>
    </w:p>
    <w:p w14:paraId="1BEB00BC" w14:textId="77777777" w:rsidR="00C06374" w:rsidRDefault="00C06374">
      <w:pPr>
        <w:pStyle w:val="Corpodetexto"/>
        <w:rPr>
          <w:b/>
          <w:i/>
        </w:rPr>
      </w:pPr>
    </w:p>
    <w:p w14:paraId="2187DCDA" w14:textId="77777777" w:rsidR="00C06374" w:rsidRDefault="00C06374">
      <w:pPr>
        <w:pStyle w:val="Corpodetexto"/>
        <w:rPr>
          <w:b/>
          <w:i/>
        </w:rPr>
      </w:pPr>
    </w:p>
    <w:p w14:paraId="743065A4" w14:textId="77777777" w:rsidR="00C06374" w:rsidRDefault="00C06374">
      <w:pPr>
        <w:pStyle w:val="Corpodetexto"/>
        <w:rPr>
          <w:b/>
          <w:i/>
        </w:rPr>
      </w:pPr>
    </w:p>
    <w:p w14:paraId="7FB84B98" w14:textId="77777777" w:rsidR="00C06374" w:rsidRDefault="00C06374">
      <w:pPr>
        <w:pStyle w:val="Corpodetexto"/>
        <w:rPr>
          <w:b/>
          <w:i/>
        </w:rPr>
      </w:pPr>
    </w:p>
    <w:p w14:paraId="5C3912B5" w14:textId="77777777" w:rsidR="00C06374" w:rsidRDefault="00C06374">
      <w:pPr>
        <w:pStyle w:val="Corpodetexto"/>
        <w:rPr>
          <w:b/>
          <w:i/>
        </w:rPr>
      </w:pPr>
    </w:p>
    <w:p w14:paraId="148F99C6" w14:textId="77777777" w:rsidR="00C06374" w:rsidRDefault="00C06374">
      <w:pPr>
        <w:pStyle w:val="Corpodetexto"/>
        <w:rPr>
          <w:b/>
          <w:i/>
        </w:rPr>
      </w:pPr>
    </w:p>
    <w:p w14:paraId="640B099C" w14:textId="77777777" w:rsidR="00C06374" w:rsidRDefault="00C06374">
      <w:pPr>
        <w:pStyle w:val="Corpodetexto"/>
        <w:rPr>
          <w:b/>
          <w:i/>
        </w:rPr>
      </w:pPr>
    </w:p>
    <w:p w14:paraId="167C86DB" w14:textId="77777777" w:rsidR="00C06374" w:rsidRDefault="00C06374">
      <w:pPr>
        <w:pStyle w:val="Corpodetexto"/>
        <w:rPr>
          <w:b/>
          <w:i/>
        </w:rPr>
      </w:pPr>
    </w:p>
    <w:p w14:paraId="424E4997" w14:textId="77777777" w:rsidR="00C06374" w:rsidRDefault="00C06374">
      <w:pPr>
        <w:pStyle w:val="Corpodetexto"/>
        <w:rPr>
          <w:b/>
          <w:i/>
        </w:rPr>
      </w:pPr>
    </w:p>
    <w:p w14:paraId="5069EB03" w14:textId="77777777" w:rsidR="00C06374" w:rsidRDefault="00C06374">
      <w:pPr>
        <w:pStyle w:val="Corpodetexto"/>
        <w:rPr>
          <w:b/>
          <w:i/>
        </w:rPr>
      </w:pPr>
    </w:p>
    <w:p w14:paraId="0A69C509" w14:textId="77777777" w:rsidR="00C06374" w:rsidRDefault="00C06374">
      <w:pPr>
        <w:pStyle w:val="Corpodetexto"/>
        <w:rPr>
          <w:b/>
          <w:i/>
        </w:rPr>
      </w:pPr>
    </w:p>
    <w:p w14:paraId="16B88FD0" w14:textId="77777777" w:rsidR="00C06374" w:rsidRDefault="00C06374">
      <w:pPr>
        <w:pStyle w:val="Corpodetexto"/>
        <w:rPr>
          <w:b/>
          <w:i/>
        </w:rPr>
      </w:pPr>
    </w:p>
    <w:p w14:paraId="4171D21D" w14:textId="77777777" w:rsidR="00C06374" w:rsidRDefault="00C06374">
      <w:pPr>
        <w:pStyle w:val="Corpodetexto"/>
        <w:rPr>
          <w:b/>
          <w:i/>
        </w:rPr>
      </w:pPr>
    </w:p>
    <w:p w14:paraId="46967B2D" w14:textId="77777777" w:rsidR="00C06374" w:rsidRDefault="00C06374">
      <w:pPr>
        <w:pStyle w:val="Corpodetexto"/>
        <w:rPr>
          <w:b/>
          <w:i/>
        </w:rPr>
      </w:pPr>
    </w:p>
    <w:p w14:paraId="1600429E" w14:textId="77777777" w:rsidR="00C06374" w:rsidRDefault="00C06374">
      <w:pPr>
        <w:pStyle w:val="Corpodetexto"/>
        <w:rPr>
          <w:b/>
          <w:i/>
        </w:rPr>
      </w:pPr>
    </w:p>
    <w:p w14:paraId="23087600" w14:textId="77777777" w:rsidR="00C06374" w:rsidRDefault="00C06374">
      <w:pPr>
        <w:pStyle w:val="Corpodetexto"/>
        <w:rPr>
          <w:b/>
          <w:i/>
        </w:rPr>
      </w:pPr>
    </w:p>
    <w:p w14:paraId="16A3A63C" w14:textId="77777777" w:rsidR="00C06374" w:rsidRDefault="00C06374">
      <w:pPr>
        <w:pStyle w:val="Corpodetexto"/>
        <w:rPr>
          <w:b/>
          <w:i/>
        </w:rPr>
      </w:pPr>
    </w:p>
    <w:p w14:paraId="1F2D032C" w14:textId="77777777" w:rsidR="00C06374" w:rsidRDefault="00C06374">
      <w:pPr>
        <w:pStyle w:val="Corpodetexto"/>
        <w:rPr>
          <w:b/>
          <w:i/>
        </w:rPr>
      </w:pPr>
    </w:p>
    <w:p w14:paraId="1CDF6B61" w14:textId="77777777" w:rsidR="00C06374" w:rsidRDefault="00C06374">
      <w:pPr>
        <w:pStyle w:val="Corpodetexto"/>
        <w:rPr>
          <w:b/>
          <w:i/>
        </w:rPr>
      </w:pPr>
    </w:p>
    <w:p w14:paraId="42272B26" w14:textId="77777777" w:rsidR="00C06374" w:rsidRDefault="00C06374">
      <w:pPr>
        <w:pStyle w:val="Corpodetexto"/>
        <w:rPr>
          <w:b/>
          <w:i/>
        </w:rPr>
      </w:pPr>
    </w:p>
    <w:p w14:paraId="49BB4E54" w14:textId="77777777" w:rsidR="009D5D0B" w:rsidRDefault="6706A226" w:rsidP="6706A226">
      <w:pPr>
        <w:spacing w:before="1" w:line="317" w:lineRule="exact"/>
        <w:ind w:left="114"/>
        <w:jc w:val="both"/>
        <w:rPr>
          <w:b/>
          <w:bCs/>
          <w:i/>
          <w:iCs/>
          <w:sz w:val="26"/>
          <w:szCs w:val="26"/>
        </w:rPr>
      </w:pPr>
      <w:r w:rsidRPr="6706A226">
        <w:rPr>
          <w:b/>
          <w:bCs/>
          <w:i/>
          <w:iCs/>
          <w:color w:val="1D2029"/>
          <w:sz w:val="26"/>
          <w:szCs w:val="26"/>
        </w:rPr>
        <w:t>Por Alexandre Cumino</w:t>
      </w:r>
    </w:p>
    <w:p w14:paraId="010AC9F2" w14:textId="177BBE4B" w:rsidR="6706A226" w:rsidRDefault="6706A226" w:rsidP="6706A226">
      <w:pPr>
        <w:spacing w:before="1" w:line="317" w:lineRule="exact"/>
        <w:ind w:left="114"/>
        <w:jc w:val="both"/>
        <w:rPr>
          <w:b/>
          <w:bCs/>
          <w:i/>
          <w:iCs/>
          <w:color w:val="1D2029"/>
          <w:sz w:val="26"/>
          <w:szCs w:val="26"/>
        </w:rPr>
      </w:pPr>
    </w:p>
    <w:p w14:paraId="58E736E4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73"/>
        </w:tabs>
        <w:ind w:right="101" w:firstLine="0"/>
        <w:jc w:val="both"/>
        <w:rPr>
          <w:sz w:val="26"/>
        </w:rPr>
      </w:pPr>
      <w:r>
        <w:rPr>
          <w:color w:val="1D2029"/>
          <w:sz w:val="26"/>
        </w:rPr>
        <w:t xml:space="preserve">– Colabore materialmente com seu centro (terreiro/tenda/núcleo), não é responsabilidade </w:t>
      </w:r>
      <w:proofErr w:type="gramStart"/>
      <w:r>
        <w:rPr>
          <w:color w:val="1D2029"/>
          <w:sz w:val="26"/>
        </w:rPr>
        <w:t>do sacerdote custear</w:t>
      </w:r>
      <w:proofErr w:type="gramEnd"/>
      <w:r>
        <w:rPr>
          <w:color w:val="1D2029"/>
          <w:sz w:val="26"/>
        </w:rPr>
        <w:t xml:space="preserve"> todas as despesas de um trabalho que é coletivo. Procure saber como colaborar nas despesas, seja para dividi-las ou para pagar uma mensalidade/doação estipulada pelo dirigente. A manutenção material é tão importante quanto a espiritual, é sagrada e deve ser uma</w:t>
      </w:r>
      <w:r>
        <w:rPr>
          <w:color w:val="1D2029"/>
          <w:spacing w:val="-28"/>
          <w:sz w:val="26"/>
        </w:rPr>
        <w:t xml:space="preserve"> </w:t>
      </w:r>
      <w:r>
        <w:rPr>
          <w:color w:val="1D2029"/>
          <w:sz w:val="26"/>
        </w:rPr>
        <w:t>prioridade.</w:t>
      </w:r>
    </w:p>
    <w:p w14:paraId="1299C43A" w14:textId="77777777" w:rsidR="009D5D0B" w:rsidRDefault="009D5D0B">
      <w:pPr>
        <w:pStyle w:val="Corpodetexto"/>
        <w:spacing w:before="2"/>
      </w:pPr>
    </w:p>
    <w:p w14:paraId="6FB84096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502"/>
        </w:tabs>
        <w:ind w:firstLine="0"/>
        <w:jc w:val="both"/>
        <w:rPr>
          <w:sz w:val="26"/>
        </w:rPr>
      </w:pPr>
      <w:r>
        <w:rPr>
          <w:color w:val="1D2029"/>
          <w:sz w:val="26"/>
        </w:rPr>
        <w:t xml:space="preserve">– Ao chegar </w:t>
      </w:r>
      <w:proofErr w:type="gramStart"/>
      <w:r>
        <w:rPr>
          <w:color w:val="1D2029"/>
          <w:sz w:val="26"/>
        </w:rPr>
        <w:t>no</w:t>
      </w:r>
      <w:proofErr w:type="gramEnd"/>
      <w:r>
        <w:rPr>
          <w:color w:val="1D2029"/>
          <w:sz w:val="26"/>
        </w:rPr>
        <w:t xml:space="preserve"> centro, desligue seu celular, procure deixar seus problemas de fora, evite conversas sobre o trânsito, política, futebol, dificuldades domésticas ou profissionais. Procure não se entregar a distrações, você está em ambiente sagrado, esteja consciente de si e do sagrado, sinta e perceba quais são seus sentimentos, pensamentos, palavras e ações neste templo da</w:t>
      </w:r>
      <w:r>
        <w:rPr>
          <w:color w:val="1D2029"/>
          <w:spacing w:val="-21"/>
          <w:sz w:val="26"/>
        </w:rPr>
        <w:t xml:space="preserve"> </w:t>
      </w:r>
      <w:r>
        <w:rPr>
          <w:color w:val="1D2029"/>
          <w:sz w:val="26"/>
        </w:rPr>
        <w:t>religião.</w:t>
      </w:r>
    </w:p>
    <w:p w14:paraId="4DDBEF00" w14:textId="77777777" w:rsidR="009D5D0B" w:rsidRDefault="009D5D0B">
      <w:pPr>
        <w:pStyle w:val="Corpodetexto"/>
        <w:spacing w:before="11"/>
        <w:rPr>
          <w:sz w:val="25"/>
        </w:rPr>
      </w:pPr>
    </w:p>
    <w:p w14:paraId="6623EB4A" w14:textId="77777777" w:rsidR="009D5D0B" w:rsidRDefault="001129C5">
      <w:pPr>
        <w:pStyle w:val="PargrafodaLista"/>
        <w:numPr>
          <w:ilvl w:val="0"/>
          <w:numId w:val="1"/>
        </w:numPr>
        <w:tabs>
          <w:tab w:val="left" w:pos="442"/>
        </w:tabs>
        <w:ind w:right="101" w:firstLine="0"/>
        <w:jc w:val="both"/>
        <w:rPr>
          <w:sz w:val="26"/>
        </w:rPr>
      </w:pPr>
      <w:r>
        <w:rPr>
          <w:color w:val="1D2029"/>
          <w:sz w:val="26"/>
        </w:rPr>
        <w:t xml:space="preserve">– Não chegue atrasado aos trabalhos, procure chegar mais cedo, informe-se o quanto antes deve chegar. Ao chegar </w:t>
      </w:r>
      <w:proofErr w:type="gramStart"/>
      <w:r>
        <w:rPr>
          <w:color w:val="1D2029"/>
          <w:sz w:val="26"/>
        </w:rPr>
        <w:t>no</w:t>
      </w:r>
      <w:proofErr w:type="gramEnd"/>
      <w:r>
        <w:rPr>
          <w:color w:val="1D2029"/>
          <w:sz w:val="26"/>
        </w:rPr>
        <w:t xml:space="preserve"> centro seja útil, procure saber se precisam de você para a limpeza ou manutenção e organização do espaço e do trabalho que vai se realizar. Caso não tenha mais nada para fazer, procure silenciar, meditar ou rezar, preparando-se para os trabalhos que, provavelmente, já começaram no astral. Espere o trabalho/gira/sessão se encerrar completamente antes de se retirar do templo, procure saber se ainda precisam de ajuda antes de ir</w:t>
      </w:r>
      <w:r>
        <w:rPr>
          <w:color w:val="1D2029"/>
          <w:spacing w:val="-22"/>
          <w:sz w:val="26"/>
        </w:rPr>
        <w:t xml:space="preserve"> </w:t>
      </w:r>
      <w:r>
        <w:rPr>
          <w:color w:val="1D2029"/>
          <w:sz w:val="26"/>
        </w:rPr>
        <w:t>embora.</w:t>
      </w:r>
    </w:p>
    <w:p w14:paraId="3461D779" w14:textId="77777777" w:rsidR="009D5D0B" w:rsidRDefault="009D5D0B">
      <w:pPr>
        <w:pStyle w:val="Corpodetexto"/>
        <w:spacing w:before="11"/>
        <w:rPr>
          <w:sz w:val="25"/>
        </w:rPr>
      </w:pPr>
    </w:p>
    <w:p w14:paraId="1475409A" w14:textId="474CB8CC" w:rsidR="009D5D0B" w:rsidRDefault="001129C5" w:rsidP="0D6B2AFC">
      <w:pPr>
        <w:pStyle w:val="PargrafodaLista"/>
        <w:numPr>
          <w:ilvl w:val="0"/>
          <w:numId w:val="1"/>
        </w:numPr>
        <w:tabs>
          <w:tab w:val="left" w:pos="463"/>
        </w:tabs>
        <w:ind w:right="98" w:firstLine="0"/>
        <w:jc w:val="both"/>
        <w:rPr>
          <w:sz w:val="26"/>
          <w:szCs w:val="26"/>
        </w:rPr>
      </w:pPr>
      <w:r w:rsidRPr="0D6B2AFC">
        <w:rPr>
          <w:color w:val="1D2029"/>
          <w:sz w:val="26"/>
          <w:szCs w:val="26"/>
        </w:rPr>
        <w:t xml:space="preserve">– Fale baixo (outros podem estar rezando) e movimente-se com </w:t>
      </w:r>
      <w:proofErr w:type="gramStart"/>
      <w:r w:rsidRPr="0D6B2AFC">
        <w:rPr>
          <w:color w:val="1D2029"/>
          <w:sz w:val="26"/>
          <w:szCs w:val="26"/>
        </w:rPr>
        <w:t>cal</w:t>
      </w:r>
      <w:bookmarkStart w:id="0" w:name="_GoBack"/>
      <w:bookmarkEnd w:id="0"/>
      <w:r w:rsidRPr="0D6B2AFC">
        <w:rPr>
          <w:color w:val="1D2029"/>
          <w:sz w:val="26"/>
          <w:szCs w:val="26"/>
        </w:rPr>
        <w:t>ma e cuidado</w:t>
      </w:r>
      <w:proofErr w:type="gramEnd"/>
      <w:r w:rsidRPr="0D6B2AFC">
        <w:rPr>
          <w:color w:val="1D2029"/>
          <w:sz w:val="26"/>
          <w:szCs w:val="26"/>
        </w:rPr>
        <w:t>. Seja sempre cordial, tranquilo, respeitador, atencioso e bem-disposto durante os trabalhos de Umbanda. Não grite,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não</w:t>
      </w:r>
      <w:r w:rsidRPr="0D6B2AFC">
        <w:rPr>
          <w:color w:val="1D2029"/>
          <w:spacing w:val="8"/>
          <w:sz w:val="26"/>
          <w:szCs w:val="26"/>
        </w:rPr>
        <w:t xml:space="preserve"> </w:t>
      </w:r>
      <w:proofErr w:type="gramStart"/>
      <w:r w:rsidRPr="0D6B2AFC">
        <w:rPr>
          <w:color w:val="1D2029"/>
          <w:sz w:val="26"/>
          <w:szCs w:val="26"/>
        </w:rPr>
        <w:t>corra,</w:t>
      </w:r>
      <w:proofErr w:type="gramEnd"/>
      <w:r w:rsidRPr="0D6B2AFC">
        <w:rPr>
          <w:color w:val="1D2029"/>
          <w:spacing w:val="9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não</w:t>
      </w:r>
      <w:r w:rsidRPr="0D6B2AFC">
        <w:rPr>
          <w:color w:val="1D2029"/>
          <w:spacing w:val="9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se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manifeste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com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agitação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ou</w:t>
      </w:r>
      <w:r w:rsidRPr="0D6B2AFC">
        <w:rPr>
          <w:color w:val="1D2029"/>
          <w:spacing w:val="9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nervosismo,</w:t>
      </w:r>
      <w:r w:rsidRPr="0D6B2AFC">
        <w:rPr>
          <w:color w:val="1D2029"/>
          <w:spacing w:val="7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independente</w:t>
      </w:r>
      <w:r w:rsidRPr="0D6B2AFC">
        <w:rPr>
          <w:color w:val="1D2029"/>
          <w:spacing w:val="8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do</w:t>
      </w:r>
      <w:r w:rsidRPr="0D6B2AFC">
        <w:rPr>
          <w:color w:val="1D2029"/>
          <w:spacing w:val="7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que</w:t>
      </w:r>
      <w:r w:rsidRPr="0D6B2AFC">
        <w:rPr>
          <w:color w:val="1D2029"/>
          <w:spacing w:val="9"/>
          <w:sz w:val="26"/>
          <w:szCs w:val="26"/>
        </w:rPr>
        <w:t xml:space="preserve"> </w:t>
      </w:r>
      <w:r w:rsidRPr="0D6B2AFC">
        <w:rPr>
          <w:color w:val="1D2029"/>
          <w:sz w:val="26"/>
          <w:szCs w:val="26"/>
        </w:rPr>
        <w:t>esteja</w:t>
      </w:r>
    </w:p>
    <w:p w14:paraId="3CF2D8B6" w14:textId="77777777" w:rsidR="009D5D0B" w:rsidRDefault="009D5D0B">
      <w:pPr>
        <w:jc w:val="both"/>
        <w:rPr>
          <w:sz w:val="26"/>
        </w:rPr>
        <w:sectPr w:rsidR="009D5D0B">
          <w:headerReference w:type="default" r:id="rId9"/>
          <w:footerReference w:type="default" r:id="rId10"/>
          <w:pgSz w:w="11910" w:h="16840"/>
          <w:pgMar w:top="2260" w:right="320" w:bottom="300" w:left="740" w:header="173" w:footer="116" w:gutter="0"/>
          <w:cols w:space="720"/>
        </w:sectPr>
      </w:pPr>
    </w:p>
    <w:p w14:paraId="0FB78278" w14:textId="77777777" w:rsidR="009D5D0B" w:rsidRDefault="009D5D0B">
      <w:pPr>
        <w:pStyle w:val="Corpodetexto"/>
        <w:rPr>
          <w:sz w:val="20"/>
        </w:rPr>
      </w:pPr>
    </w:p>
    <w:sectPr w:rsidR="009D5D0B">
      <w:headerReference w:type="default" r:id="rId11"/>
      <w:footerReference w:type="default" r:id="rId12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7A2BC" w14:textId="77777777" w:rsidR="00DC303A" w:rsidRDefault="00DC303A">
      <w:r>
        <w:separator/>
      </w:r>
    </w:p>
  </w:endnote>
  <w:endnote w:type="continuationSeparator" w:id="0">
    <w:p w14:paraId="1B382F27" w14:textId="77777777" w:rsidR="00DC303A" w:rsidRDefault="00DC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38BD" w14:textId="05D7471A" w:rsidR="009D5D0B" w:rsidRDefault="00C06374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11328" behindDoc="1" locked="0" layoutInCell="1" allowOverlap="1" wp14:anchorId="5D866F0E" wp14:editId="2B819A4B">
              <wp:simplePos x="0" y="0"/>
              <wp:positionH relativeFrom="page">
                <wp:posOffset>1069340</wp:posOffset>
              </wp:positionH>
              <wp:positionV relativeFrom="page">
                <wp:posOffset>10362565</wp:posOffset>
              </wp:positionV>
              <wp:extent cx="5424805" cy="177800"/>
              <wp:effectExtent l="0" t="0" r="444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48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0DCB4" w14:textId="6613CB7A" w:rsidR="009D5D0B" w:rsidRDefault="00F579B9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Avenida da Paz, 1022 – Utinga – Santo André </w:t>
                          </w:r>
                          <w:r w:rsidR="00C06374">
                            <w:rPr>
                              <w:sz w:val="24"/>
                            </w:rPr>
                            <w:t>-</w:t>
                          </w:r>
                          <w:proofErr w:type="gramStart"/>
                          <w:r w:rsidR="00C06374"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>e</w:t>
                          </w:r>
                          <w:r w:rsidR="001129C5">
                            <w:rPr>
                              <w:sz w:val="24"/>
                            </w:rPr>
                            <w:t>-ma</w:t>
                          </w:r>
                          <w:r w:rsidR="001129C5" w:rsidRPr="00F579B9">
                            <w:rPr>
                              <w:sz w:val="24"/>
                            </w:rPr>
                            <w:t xml:space="preserve">il </w:t>
                          </w:r>
                          <w:hyperlink r:id="rId1" w:history="1">
                            <w:r w:rsidRPr="00F579B9">
                              <w:rPr>
                                <w:rStyle w:val="Hyperlink"/>
                                <w:color w:val="auto"/>
                                <w:sz w:val="24"/>
                                <w:u w:val="none"/>
                              </w:rPr>
                              <w:t>templo.tutoip@gmail.com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815.95pt;width:427.15pt;height:14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" filled="f" stroked="f">
              <v:textbox inset="0,0,0,0">
                <w:txbxContent>
                  <w:p w14:paraId="0440DCB4" w14:textId="6613CB7A" w:rsidR="009D5D0B" w:rsidRDefault="00F579B9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Avenida da Paz, 1022 – Utinga – Santo André </w:t>
                    </w:r>
                    <w:r w:rsidR="00C06374">
                      <w:rPr>
                        <w:sz w:val="24"/>
                      </w:rPr>
                      <w:t>-</w:t>
                    </w:r>
                    <w:proofErr w:type="gramStart"/>
                    <w:r w:rsidR="00C06374"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 </w:t>
                    </w:r>
                    <w:proofErr w:type="gramEnd"/>
                    <w:r>
                      <w:rPr>
                        <w:sz w:val="24"/>
                      </w:rPr>
                      <w:t>e</w:t>
                    </w:r>
                    <w:r w:rsidR="001129C5">
                      <w:rPr>
                        <w:sz w:val="24"/>
                      </w:rPr>
                      <w:t>-ma</w:t>
                    </w:r>
                    <w:r w:rsidR="001129C5" w:rsidRPr="00F579B9">
                      <w:rPr>
                        <w:sz w:val="24"/>
                      </w:rPr>
                      <w:t xml:space="preserve">il </w:t>
                    </w:r>
                    <w:hyperlink r:id="rId2" w:history="1">
                      <w:r w:rsidRPr="00F579B9">
                        <w:rPr>
                          <w:rStyle w:val="Hyperlink"/>
                          <w:color w:val="auto"/>
                          <w:sz w:val="24"/>
                          <w:u w:val="none"/>
                        </w:rPr>
                        <w:t>templo.tutoip@gmail.com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D37F9C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11304" behindDoc="1" locked="0" layoutInCell="1" allowOverlap="1" wp14:anchorId="5A052D4C" wp14:editId="2ECF5AEE">
              <wp:simplePos x="0" y="0"/>
              <wp:positionH relativeFrom="page">
                <wp:posOffset>267335</wp:posOffset>
              </wp:positionH>
              <wp:positionV relativeFrom="page">
                <wp:posOffset>10367645</wp:posOffset>
              </wp:positionV>
              <wp:extent cx="7059295" cy="0"/>
              <wp:effectExtent l="0" t="0" r="2730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9295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-5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.05pt,816.35pt" to="576.9pt,8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" strokeweight=".16936mm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6DB82" w14:textId="77777777" w:rsidR="009D5D0B" w:rsidRDefault="009D5D0B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0E9F1" w14:textId="77777777" w:rsidR="00DC303A" w:rsidRDefault="00DC303A">
      <w:r>
        <w:separator/>
      </w:r>
    </w:p>
  </w:footnote>
  <w:footnote w:type="continuationSeparator" w:id="0">
    <w:p w14:paraId="42BBCF45" w14:textId="77777777" w:rsidR="00DC303A" w:rsidRDefault="00DC3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3B9FC" w14:textId="01E449DF" w:rsidR="00F579B9" w:rsidRDefault="00F579B9">
    <w:pPr>
      <w:pStyle w:val="Cabealho"/>
      <w:rPr>
        <w:rFonts w:ascii="Bahnschrift Light" w:eastAsiaTheme="majorEastAsia" w:hAnsi="Bahnschrift Light" w:cstheme="majorBidi"/>
        <w:sz w:val="28"/>
      </w:rPr>
    </w:pPr>
    <w:r>
      <w:rPr>
        <w:rFonts w:ascii="Bahnschrift Light" w:eastAsiaTheme="majorEastAsia" w:hAnsi="Bahnschrift Light" w:cstheme="majorBidi"/>
        <w:noProof/>
        <w:sz w:val="28"/>
        <w:lang w:val="pt-BR" w:eastAsia="pt-BR" w:bidi="ar-SA"/>
      </w:rPr>
      <w:drawing>
        <wp:anchor distT="0" distB="0" distL="114300" distR="114300" simplePos="0" relativeHeight="503316448" behindDoc="0" locked="0" layoutInCell="1" allowOverlap="1" wp14:anchorId="7556E18E" wp14:editId="14CD8FD6">
          <wp:simplePos x="0" y="0"/>
          <wp:positionH relativeFrom="column">
            <wp:posOffset>2635250</wp:posOffset>
          </wp:positionH>
          <wp:positionV relativeFrom="paragraph">
            <wp:posOffset>-52705</wp:posOffset>
          </wp:positionV>
          <wp:extent cx="1276350" cy="792480"/>
          <wp:effectExtent l="0" t="0" r="0" b="7620"/>
          <wp:wrapNone/>
          <wp:docPr id="51" name="Imagem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90626-WA002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792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82E5DD" w14:textId="5B2DAA1F" w:rsidR="00F579B9" w:rsidRDefault="00F579B9">
    <w:pPr>
      <w:pStyle w:val="Cabealho"/>
      <w:rPr>
        <w:rFonts w:ascii="Bahnschrift Light" w:eastAsiaTheme="majorEastAsia" w:hAnsi="Bahnschrift Light" w:cstheme="majorBidi"/>
        <w:sz w:val="28"/>
      </w:rPr>
    </w:pPr>
  </w:p>
  <w:p w14:paraId="22B95004" w14:textId="77777777" w:rsidR="00F579B9" w:rsidRDefault="00F579B9">
    <w:pPr>
      <w:pStyle w:val="Cabealho"/>
      <w:rPr>
        <w:rFonts w:ascii="Bahnschrift Light" w:eastAsiaTheme="majorEastAsia" w:hAnsi="Bahnschrift Light" w:cstheme="majorBidi"/>
        <w:sz w:val="28"/>
      </w:rPr>
    </w:pPr>
  </w:p>
  <w:p w14:paraId="3A3F5F54" w14:textId="77777777" w:rsidR="00F579B9" w:rsidRDefault="00F579B9">
    <w:pPr>
      <w:pStyle w:val="Cabealho"/>
      <w:rPr>
        <w:rFonts w:ascii="Bahnschrift Light" w:eastAsiaTheme="majorEastAsia" w:hAnsi="Bahnschrift Light" w:cstheme="majorBidi"/>
        <w:sz w:val="28"/>
      </w:rPr>
    </w:pPr>
  </w:p>
  <w:p w14:paraId="1F05388F" w14:textId="333DBCE0" w:rsidR="00F579B9" w:rsidRPr="00F579B9" w:rsidRDefault="00F579B9">
    <w:pPr>
      <w:pStyle w:val="Cabealho"/>
      <w:rPr>
        <w:rFonts w:ascii="Bahnschrift Light" w:eastAsiaTheme="majorEastAsia" w:hAnsi="Bahnschrift Light" w:cstheme="majorBidi"/>
        <w:sz w:val="28"/>
      </w:rPr>
    </w:pPr>
    <w:r w:rsidRPr="00F579B9">
      <w:rPr>
        <w:rFonts w:ascii="Bahnschrift Light" w:eastAsiaTheme="majorEastAsia" w:hAnsi="Bahnschrift Light" w:cstheme="majorBidi"/>
        <w:sz w:val="28"/>
      </w:rPr>
      <w:t xml:space="preserve">TEMPLO DE UMBANDA TRABALHADORES DE OGUM, IANSÃ E PAI JOSÉ DAS </w:t>
    </w:r>
    <w:proofErr w:type="gramStart"/>
    <w:r w:rsidRPr="00F579B9">
      <w:rPr>
        <w:rFonts w:ascii="Bahnschrift Light" w:eastAsiaTheme="majorEastAsia" w:hAnsi="Bahnschrift Light" w:cstheme="majorBidi"/>
        <w:sz w:val="28"/>
      </w:rPr>
      <w:t>ALMAS</w:t>
    </w:r>
    <w:proofErr w:type="gramEnd"/>
  </w:p>
  <w:p w14:paraId="34600570" w14:textId="26577C0D" w:rsidR="009D5D0B" w:rsidRDefault="00F579B9">
    <w:pPr>
      <w:pStyle w:val="Corpodetexto"/>
      <w:spacing w:line="14" w:lineRule="auto"/>
      <w:rPr>
        <w:sz w:val="2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503315424" behindDoc="0" locked="0" layoutInCell="1" allowOverlap="1" wp14:anchorId="053EB7BF" wp14:editId="63BDEB9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50331542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503314400" behindDoc="0" locked="0" layoutInCell="1" allowOverlap="1" wp14:anchorId="1105B9D4" wp14:editId="23B6BD9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tâ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tângulo 471" o:spid="_x0000_s1026" style="position:absolute;margin-left:0;margin-top:0;width:7.15pt;height:64.8pt;z-index:50331440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LVLAIAAEUEAAAOAAAAZHJzL2Uyb0RvYy54bWysU1GO0zAQ/UfiDpb/adKo3d1GTVerLouQ&#10;FlixcADXcRoLx2PGbtNyHK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I1+UtUsAgAARQ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503313376" behindDoc="0" locked="0" layoutInCell="1" allowOverlap="1" wp14:anchorId="349490A4" wp14:editId="427DB94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tâ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tângulo 472" o:spid="_x0000_s1026" style="position:absolute;margin-left:0;margin-top:0;width:7.15pt;height:64.8pt;z-index:50331337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BG0fhPLQIAAEU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99379" w14:textId="77777777" w:rsidR="009D5D0B" w:rsidRDefault="009D5D0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C1A86"/>
    <w:multiLevelType w:val="hybridMultilevel"/>
    <w:tmpl w:val="5CC67778"/>
    <w:lvl w:ilvl="0" w:tplc="B60459AA">
      <w:start w:val="3"/>
      <w:numFmt w:val="decimalZero"/>
      <w:lvlText w:val="%1"/>
      <w:lvlJc w:val="left"/>
      <w:pPr>
        <w:ind w:left="436" w:hanging="323"/>
        <w:jc w:val="left"/>
      </w:pPr>
      <w:rPr>
        <w:rFonts w:ascii="Calibri" w:eastAsia="Calibri" w:hAnsi="Calibri" w:cs="Calibri" w:hint="default"/>
        <w:color w:val="1D2029"/>
        <w:w w:val="99"/>
        <w:sz w:val="26"/>
        <w:szCs w:val="26"/>
        <w:lang w:val="pt-PT" w:eastAsia="pt-PT" w:bidi="pt-PT"/>
      </w:rPr>
    </w:lvl>
    <w:lvl w:ilvl="1" w:tplc="4EE043CE">
      <w:numFmt w:val="bullet"/>
      <w:lvlText w:val="•"/>
      <w:lvlJc w:val="left"/>
      <w:pPr>
        <w:ind w:left="1480" w:hanging="323"/>
      </w:pPr>
      <w:rPr>
        <w:rFonts w:hint="default"/>
        <w:lang w:val="pt-PT" w:eastAsia="pt-PT" w:bidi="pt-PT"/>
      </w:rPr>
    </w:lvl>
    <w:lvl w:ilvl="2" w:tplc="9F68F636">
      <w:numFmt w:val="bullet"/>
      <w:lvlText w:val="•"/>
      <w:lvlJc w:val="left"/>
      <w:pPr>
        <w:ind w:left="2521" w:hanging="323"/>
      </w:pPr>
      <w:rPr>
        <w:rFonts w:hint="default"/>
        <w:lang w:val="pt-PT" w:eastAsia="pt-PT" w:bidi="pt-PT"/>
      </w:rPr>
    </w:lvl>
    <w:lvl w:ilvl="3" w:tplc="06568F18">
      <w:numFmt w:val="bullet"/>
      <w:lvlText w:val="•"/>
      <w:lvlJc w:val="left"/>
      <w:pPr>
        <w:ind w:left="3561" w:hanging="323"/>
      </w:pPr>
      <w:rPr>
        <w:rFonts w:hint="default"/>
        <w:lang w:val="pt-PT" w:eastAsia="pt-PT" w:bidi="pt-PT"/>
      </w:rPr>
    </w:lvl>
    <w:lvl w:ilvl="4" w:tplc="F5EE734A">
      <w:numFmt w:val="bullet"/>
      <w:lvlText w:val="•"/>
      <w:lvlJc w:val="left"/>
      <w:pPr>
        <w:ind w:left="4602" w:hanging="323"/>
      </w:pPr>
      <w:rPr>
        <w:rFonts w:hint="default"/>
        <w:lang w:val="pt-PT" w:eastAsia="pt-PT" w:bidi="pt-PT"/>
      </w:rPr>
    </w:lvl>
    <w:lvl w:ilvl="5" w:tplc="46ACAC52">
      <w:numFmt w:val="bullet"/>
      <w:lvlText w:val="•"/>
      <w:lvlJc w:val="left"/>
      <w:pPr>
        <w:ind w:left="5643" w:hanging="323"/>
      </w:pPr>
      <w:rPr>
        <w:rFonts w:hint="default"/>
        <w:lang w:val="pt-PT" w:eastAsia="pt-PT" w:bidi="pt-PT"/>
      </w:rPr>
    </w:lvl>
    <w:lvl w:ilvl="6" w:tplc="657CBC6C">
      <w:numFmt w:val="bullet"/>
      <w:lvlText w:val="•"/>
      <w:lvlJc w:val="left"/>
      <w:pPr>
        <w:ind w:left="6683" w:hanging="323"/>
      </w:pPr>
      <w:rPr>
        <w:rFonts w:hint="default"/>
        <w:lang w:val="pt-PT" w:eastAsia="pt-PT" w:bidi="pt-PT"/>
      </w:rPr>
    </w:lvl>
    <w:lvl w:ilvl="7" w:tplc="F3A2228A">
      <w:numFmt w:val="bullet"/>
      <w:lvlText w:val="•"/>
      <w:lvlJc w:val="left"/>
      <w:pPr>
        <w:ind w:left="7724" w:hanging="323"/>
      </w:pPr>
      <w:rPr>
        <w:rFonts w:hint="default"/>
        <w:lang w:val="pt-PT" w:eastAsia="pt-PT" w:bidi="pt-PT"/>
      </w:rPr>
    </w:lvl>
    <w:lvl w:ilvl="8" w:tplc="73121CEC">
      <w:numFmt w:val="bullet"/>
      <w:lvlText w:val="•"/>
      <w:lvlJc w:val="left"/>
      <w:pPr>
        <w:ind w:left="8765" w:hanging="323"/>
      </w:pPr>
      <w:rPr>
        <w:rFonts w:hint="default"/>
        <w:lang w:val="pt-PT" w:eastAsia="pt-PT" w:bidi="pt-PT"/>
      </w:rPr>
    </w:lvl>
  </w:abstractNum>
  <w:abstractNum w:abstractNumId="1">
    <w:nsid w:val="78E53B4E"/>
    <w:multiLevelType w:val="hybridMultilevel"/>
    <w:tmpl w:val="B73E4768"/>
    <w:lvl w:ilvl="0" w:tplc="EE54983C">
      <w:start w:val="10"/>
      <w:numFmt w:val="decimal"/>
      <w:lvlText w:val="%1"/>
      <w:lvlJc w:val="left"/>
      <w:pPr>
        <w:ind w:left="114" w:hanging="349"/>
        <w:jc w:val="left"/>
      </w:pPr>
      <w:rPr>
        <w:rFonts w:ascii="Calibri" w:eastAsia="Calibri" w:hAnsi="Calibri" w:cs="Calibri" w:hint="default"/>
        <w:color w:val="1D2029"/>
        <w:w w:val="99"/>
        <w:sz w:val="26"/>
        <w:szCs w:val="26"/>
        <w:lang w:val="pt-PT" w:eastAsia="pt-PT" w:bidi="pt-PT"/>
      </w:rPr>
    </w:lvl>
    <w:lvl w:ilvl="1" w:tplc="D516517A">
      <w:numFmt w:val="bullet"/>
      <w:lvlText w:val="•"/>
      <w:lvlJc w:val="left"/>
      <w:pPr>
        <w:ind w:left="1192" w:hanging="349"/>
      </w:pPr>
      <w:rPr>
        <w:rFonts w:hint="default"/>
        <w:lang w:val="pt-PT" w:eastAsia="pt-PT" w:bidi="pt-PT"/>
      </w:rPr>
    </w:lvl>
    <w:lvl w:ilvl="2" w:tplc="2B000C52">
      <w:numFmt w:val="bullet"/>
      <w:lvlText w:val="•"/>
      <w:lvlJc w:val="left"/>
      <w:pPr>
        <w:ind w:left="2265" w:hanging="349"/>
      </w:pPr>
      <w:rPr>
        <w:rFonts w:hint="default"/>
        <w:lang w:val="pt-PT" w:eastAsia="pt-PT" w:bidi="pt-PT"/>
      </w:rPr>
    </w:lvl>
    <w:lvl w:ilvl="3" w:tplc="00029CF2">
      <w:numFmt w:val="bullet"/>
      <w:lvlText w:val="•"/>
      <w:lvlJc w:val="left"/>
      <w:pPr>
        <w:ind w:left="3337" w:hanging="349"/>
      </w:pPr>
      <w:rPr>
        <w:rFonts w:hint="default"/>
        <w:lang w:val="pt-PT" w:eastAsia="pt-PT" w:bidi="pt-PT"/>
      </w:rPr>
    </w:lvl>
    <w:lvl w:ilvl="4" w:tplc="5F78FD08">
      <w:numFmt w:val="bullet"/>
      <w:lvlText w:val="•"/>
      <w:lvlJc w:val="left"/>
      <w:pPr>
        <w:ind w:left="4410" w:hanging="349"/>
      </w:pPr>
      <w:rPr>
        <w:rFonts w:hint="default"/>
        <w:lang w:val="pt-PT" w:eastAsia="pt-PT" w:bidi="pt-PT"/>
      </w:rPr>
    </w:lvl>
    <w:lvl w:ilvl="5" w:tplc="DDA24AC4">
      <w:numFmt w:val="bullet"/>
      <w:lvlText w:val="•"/>
      <w:lvlJc w:val="left"/>
      <w:pPr>
        <w:ind w:left="5483" w:hanging="349"/>
      </w:pPr>
      <w:rPr>
        <w:rFonts w:hint="default"/>
        <w:lang w:val="pt-PT" w:eastAsia="pt-PT" w:bidi="pt-PT"/>
      </w:rPr>
    </w:lvl>
    <w:lvl w:ilvl="6" w:tplc="9E92BB3C">
      <w:numFmt w:val="bullet"/>
      <w:lvlText w:val="•"/>
      <w:lvlJc w:val="left"/>
      <w:pPr>
        <w:ind w:left="6555" w:hanging="349"/>
      </w:pPr>
      <w:rPr>
        <w:rFonts w:hint="default"/>
        <w:lang w:val="pt-PT" w:eastAsia="pt-PT" w:bidi="pt-PT"/>
      </w:rPr>
    </w:lvl>
    <w:lvl w:ilvl="7" w:tplc="65249BB8">
      <w:numFmt w:val="bullet"/>
      <w:lvlText w:val="•"/>
      <w:lvlJc w:val="left"/>
      <w:pPr>
        <w:ind w:left="7628" w:hanging="349"/>
      </w:pPr>
      <w:rPr>
        <w:rFonts w:hint="default"/>
        <w:lang w:val="pt-PT" w:eastAsia="pt-PT" w:bidi="pt-PT"/>
      </w:rPr>
    </w:lvl>
    <w:lvl w:ilvl="8" w:tplc="80385694">
      <w:numFmt w:val="bullet"/>
      <w:lvlText w:val="•"/>
      <w:lvlJc w:val="left"/>
      <w:pPr>
        <w:ind w:left="8701" w:hanging="349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0B"/>
    <w:rsid w:val="001129C5"/>
    <w:rsid w:val="009D5D0B"/>
    <w:rsid w:val="00C06374"/>
    <w:rsid w:val="00D37F9C"/>
    <w:rsid w:val="00DC303A"/>
    <w:rsid w:val="00F579B9"/>
    <w:rsid w:val="0D6B2AFC"/>
    <w:rsid w:val="6706A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46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4"/>
      <w:jc w:val="both"/>
      <w:outlineLvl w:val="0"/>
    </w:pPr>
    <w:rPr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14" w:right="10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57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79B9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57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79B9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79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9B9"/>
    <w:rPr>
      <w:rFonts w:ascii="Tahoma" w:eastAsia="Calibri" w:hAnsi="Tahoma" w:cs="Tahoma"/>
      <w:sz w:val="16"/>
      <w:szCs w:val="16"/>
      <w:lang w:val="pt-PT" w:eastAsia="pt-PT" w:bidi="pt-PT"/>
    </w:rPr>
  </w:style>
  <w:style w:type="paragraph" w:customStyle="1" w:styleId="3372873BB58A4DED866D2BE34882C06C">
    <w:name w:val="3372873BB58A4DED866D2BE34882C06C"/>
    <w:rsid w:val="00F579B9"/>
    <w:pPr>
      <w:widowControl/>
      <w:autoSpaceDE/>
      <w:autoSpaceDN/>
      <w:spacing w:after="200" w:line="276" w:lineRule="auto"/>
    </w:pPr>
    <w:rPr>
      <w:rFonts w:eastAsiaTheme="minorEastAsia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57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4"/>
      <w:jc w:val="both"/>
      <w:outlineLvl w:val="0"/>
    </w:pPr>
    <w:rPr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14" w:right="10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57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79B9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57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79B9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79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9B9"/>
    <w:rPr>
      <w:rFonts w:ascii="Tahoma" w:eastAsia="Calibri" w:hAnsi="Tahoma" w:cs="Tahoma"/>
      <w:sz w:val="16"/>
      <w:szCs w:val="16"/>
      <w:lang w:val="pt-PT" w:eastAsia="pt-PT" w:bidi="pt-PT"/>
    </w:rPr>
  </w:style>
  <w:style w:type="paragraph" w:customStyle="1" w:styleId="3372873BB58A4DED866D2BE34882C06C">
    <w:name w:val="3372873BB58A4DED866D2BE34882C06C"/>
    <w:rsid w:val="00F579B9"/>
    <w:pPr>
      <w:widowControl/>
      <w:autoSpaceDE/>
      <w:autoSpaceDN/>
      <w:spacing w:after="200" w:line="276" w:lineRule="auto"/>
    </w:pPr>
    <w:rPr>
      <w:rFonts w:eastAsiaTheme="minorEastAsia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57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emplo.tutoip@gmail.com" TargetMode="External"/><Relationship Id="rId1" Type="http://schemas.openxmlformats.org/officeDocument/2006/relationships/hyperlink" Target="mailto:templo.tutoip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7A9A5-5D25-4AD6-ADAE-30ED9FAE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TEMPLO DE UMBANDA TRABALHADORES DE OGUM, IANSÃ E PAI JOSÉ DAS ALMAS</dc:title>
  <dc:creator>Anderson</dc:creator>
  <cp:lastModifiedBy>Walisson Sobral</cp:lastModifiedBy>
  <cp:revision>5</cp:revision>
  <dcterms:created xsi:type="dcterms:W3CDTF">2019-02-10T13:54:00Z</dcterms:created>
  <dcterms:modified xsi:type="dcterms:W3CDTF">2019-09-13T16:30:00Z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2018-10-01T00:00:00Z</vt:filetime>
  </property>
</Properties>
</file>