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Desarrollo de Sistemas de Información</w:t>
      </w:r>
    </w:p>
    <w:p>
      <w:pPr>
        <w:pStyle w:val="Heading1"/>
      </w:pPr>
      <w:r>
        <w:t>FPIPS-106 Modelo de Análisis</w:t>
      </w:r>
    </w:p>
    <w:p>
      <w:pPr>
        <w:pStyle w:val="Heading2"/>
      </w:pPr>
      <w:r>
        <w:t>Versión 1.0</w:t>
      </w:r>
    </w:p>
    <w:p>
      <w:r/>
      <w:r>
        <w:rPr>
          <w:b/>
        </w:rPr>
        <w:t xml:space="preserve">Nombre del Proyecto: </w:t>
      </w:r>
      <w:r>
        <w:t xml:space="preserve"> Sistema Web y App Móvil con IA para Gestión Integral de Licorería — Chilalo Shot</w:t>
      </w:r>
    </w:p>
    <w:p>
      <w:r/>
      <w:r>
        <w:rPr>
          <w:b/>
        </w:rPr>
        <w:t xml:space="preserve">Código de Proyecto: </w:t>
      </w:r>
      <w:r>
        <w:t xml:space="preserve"> PROY-LICOR-PIURA-2025-001</w:t>
      </w:r>
    </w:p>
    <w:p>
      <w:r/>
      <w:r>
        <w:rPr>
          <w:b/>
        </w:rPr>
        <w:t xml:space="preserve">Cliente: </w:t>
      </w:r>
      <w:r>
        <w:t xml:space="preserve"> Chilalo Shot — Piura, Perú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</w:t>
            </w:r>
          </w:p>
        </w:tc>
        <w:tc>
          <w:tcPr>
            <w:tcW w:type="dxa" w:w="4320"/>
          </w:tcPr>
          <w:p>
            <w:r>
              <w:t>Apellidos y Nombres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HISTORIAL DE CAMBIOS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 DE REVISIÓN</w:t>
            </w:r>
          </w:p>
        </w:tc>
        <w:tc>
          <w:tcPr>
            <w:tcW w:type="dxa" w:w="1728"/>
          </w:tcPr>
          <w:p>
            <w:r>
              <w:t>ACTUALIZADO POR</w:t>
            </w:r>
          </w:p>
        </w:tc>
        <w:tc>
          <w:tcPr>
            <w:tcW w:type="dxa" w:w="1728"/>
          </w:tcPr>
          <w:p>
            <w:r>
              <w:t>CARGO</w:t>
            </w:r>
          </w:p>
        </w:tc>
        <w:tc>
          <w:tcPr>
            <w:tcW w:type="dxa" w:w="1728"/>
          </w:tcPr>
          <w:p>
            <w:r>
              <w:t>DESCRIPCIÓN BREVE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24-feb-2025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Versión inicial según plantilla FPIPS-106</w:t>
            </w:r>
          </w:p>
        </w:tc>
      </w:tr>
    </w:tbl>
    <w:p/>
    <w:p>
      <w:pPr>
        <w:pStyle w:val="Heading1"/>
      </w:pPr>
      <w:r>
        <w:t>1. Aplicación Móvil y Web</w:t>
      </w:r>
    </w:p>
    <w:p>
      <w:pPr>
        <w:pStyle w:val="Heading2"/>
      </w:pPr>
      <w:r>
        <w:t>1.1. Propósito</w:t>
      </w:r>
    </w:p>
    <w:p>
      <w:r>
        <w:t xml:space="preserve">Definir el modelo de análisis del </w:t>
      </w:r>
      <w:r>
        <w:rPr>
          <w:b/>
        </w:rPr>
        <w:t xml:space="preserve">Sistema de Gestión de Licorería con IA </w:t>
      </w:r>
      <w:r>
        <w:t xml:space="preserve"> para Chilalo Shot, estableciendo los requerimientos funcionales y no funcionales, los casos de uso, las reglas de negocio y los mensajes de las aplicaciones </w:t>
      </w:r>
      <w:r>
        <w:rPr>
          <w:b/>
        </w:rPr>
        <w:t xml:space="preserve">Web </w:t>
      </w:r>
      <w:r>
        <w:t xml:space="preserve"> (React) y </w:t>
      </w:r>
      <w:r>
        <w:rPr>
          <w:b/>
        </w:rPr>
        <w:t xml:space="preserve">Móvil </w:t>
      </w:r>
      <w:r>
        <w:t xml:space="preserve"> (React Native), con el fin de servir como base común entre stakeholders y el equipo de desarrollo para el diseño e implementación del sistema.</w:t>
      </w:r>
    </w:p>
    <w:p>
      <w:pPr>
        <w:pStyle w:val="Heading2"/>
      </w:pPr>
      <w:r>
        <w:t>1.2. Alcance</w:t>
      </w:r>
    </w:p>
    <w:p>
      <w:r>
        <w:t xml:space="preserve">- </w:t>
      </w:r>
      <w:r>
        <w:rPr>
          <w:b/>
        </w:rPr>
        <w:t xml:space="preserve">Sistema Web (React): </w:t>
      </w:r>
      <w:r>
        <w:t xml:space="preserve"> Módulos de administración (usuarios, roles), inventario (productos, entradas, alertas), facturación (parámetros, OSE), promociones y packs, reportes y dashboard, fidelización de clientes, e integración con el servicio de IA (predicción, recomendaciones).</w:t>
      </w:r>
    </w:p>
    <w:p>
      <w:r>
        <w:t xml:space="preserve">- </w:t>
      </w:r>
      <w:r>
        <w:rPr>
          <w:b/>
        </w:rPr>
        <w:t xml:space="preserve">App Móvil (React Native): </w:t>
      </w:r>
      <w:r>
        <w:t xml:space="preserve"> Punto de venta en mostrador y en campo: búsqueda de productos (código de barras, nombre), carrito de venta, aplicación de promociones, formas de pago, emisión de ticket y comprobante electrónico, modo offline y sincronización.</w:t>
      </w:r>
    </w:p>
    <w:p>
      <w:r>
        <w:t xml:space="preserve">- </w:t>
      </w:r>
      <w:r>
        <w:rPr>
          <w:b/>
        </w:rPr>
        <w:t xml:space="preserve">Actores: </w:t>
      </w:r>
      <w:r>
        <w:t xml:space="preserve"> Dueño/Administrador, Vendedor/Empleado, Cliente, SUNAT, Sistema de IA.</w:t>
      </w:r>
    </w:p>
    <w:p>
      <w:r>
        <w:t xml:space="preserve">- </w:t>
      </w:r>
      <w:r>
        <w:rPr>
          <w:b/>
        </w:rPr>
        <w:t xml:space="preserve">Fuera de alcance en esta versión: </w:t>
      </w:r>
      <w:r>
        <w:t xml:space="preserve"> Diseño físico de base de datos, código fuente y pruebas de aceptación (documentados en otras fichas).</w:t>
      </w:r>
    </w:p>
    <w:p>
      <w:pPr>
        <w:pStyle w:val="Heading1"/>
      </w:pPr>
      <w:r>
        <w:t>2. Objetivos del Proyecto</w:t>
      </w:r>
    </w:p>
    <w:p>
      <w:r>
        <w:t>El proyecto tiene como objetivos reducir el tiempo de venta de 3-5 minutos a 30-45 segundos mediante una app móvil POS integrada; garantizar el cumplimiento del 100% con la normativa de facturación electrónica SUNAT mediante integración con OSE; lograr una precisión de inventario superior al 98% con actualización automática y alertas de stock bajo y productos por vencer; ofrecer reportes y dashboard para la toma de decisiones y, con IA, recomendaciones y predicción de demanda; y soportar la operación temporal sin conexión en la app móvil con sincronización posterior.</w:t>
      </w:r>
    </w:p>
    <w:p>
      <w:pPr>
        <w:pStyle w:val="Heading1"/>
      </w:pPr>
      <w:r>
        <w:t>3. Requerimientos Funcionales</w:t>
      </w:r>
    </w:p>
    <w:p>
      <w:pPr>
        <w:pStyle w:val="Heading2"/>
      </w:pPr>
      <w:r>
        <w:t>3.1. Requerimientos Funcionales para la Aplicación Móvil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Cod. Req.</w:t>
            </w:r>
          </w:p>
        </w:tc>
        <w:tc>
          <w:tcPr>
            <w:tcW w:type="dxa" w:w="2880"/>
          </w:tcPr>
          <w:p>
            <w:r>
              <w:t>Nombre Requerimiento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RF-MOV-01</w:t>
            </w:r>
          </w:p>
        </w:tc>
        <w:tc>
          <w:tcPr>
            <w:tcW w:type="dxa" w:w="2880"/>
          </w:tcPr>
          <w:p>
            <w:r>
              <w:t>Registrar venta</w:t>
            </w:r>
          </w:p>
        </w:tc>
        <w:tc>
          <w:tcPr>
            <w:tcW w:type="dxa" w:w="2880"/>
          </w:tcPr>
          <w:p>
            <w:r>
              <w:t>Permitir búsqueda de productos (código de barras, nombre), agregar ítems al carrito, aplicar promociones automáticas, calcular totales y registrar la venta con forma de pago.</w:t>
            </w:r>
          </w:p>
        </w:tc>
      </w:tr>
      <w:tr>
        <w:tc>
          <w:tcPr>
            <w:tcW w:type="dxa" w:w="2880"/>
          </w:tcPr>
          <w:p>
            <w:r>
              <w:t>RF-MOV-02</w:t>
            </w:r>
          </w:p>
        </w:tc>
        <w:tc>
          <w:tcPr>
            <w:tcW w:type="dxa" w:w="2880"/>
          </w:tcPr>
          <w:p>
            <w:r>
              <w:t>Aplicar forma de pago</w:t>
            </w:r>
          </w:p>
        </w:tc>
        <w:tc>
          <w:tcPr>
            <w:tcW w:type="dxa" w:w="2880"/>
          </w:tcPr>
          <w:p>
            <w:r>
              <w:t>Soportar múltiples formas de pago (efectivo, tarjeta, transferencia, y otras configuradas); registrar monto y calcular vuelto si aplica.</w:t>
            </w:r>
          </w:p>
        </w:tc>
      </w:tr>
      <w:tr>
        <w:tc>
          <w:tcPr>
            <w:tcW w:type="dxa" w:w="2880"/>
          </w:tcPr>
          <w:p>
            <w:r>
              <w:t>RF-MOV-03</w:t>
            </w:r>
          </w:p>
        </w:tc>
        <w:tc>
          <w:tcPr>
            <w:tcW w:type="dxa" w:w="2880"/>
          </w:tcPr>
          <w:p>
            <w:r>
              <w:t>Emitir comprobante</w:t>
            </w:r>
          </w:p>
        </w:tc>
        <w:tc>
          <w:tcPr>
            <w:tcW w:type="dxa" w:w="2880"/>
          </w:tcPr>
          <w:p>
            <w:r>
              <w:t>Emitir boleta o factura electrónica desde la app; generar ticket e integrar con SUNAT vía OSE.</w:t>
            </w:r>
          </w:p>
        </w:tc>
      </w:tr>
      <w:tr>
        <w:tc>
          <w:tcPr>
            <w:tcW w:type="dxa" w:w="2880"/>
          </w:tcPr>
          <w:p>
            <w:r>
              <w:t>RF-MOV-04</w:t>
            </w:r>
          </w:p>
        </w:tc>
        <w:tc>
          <w:tcPr>
            <w:tcW w:type="dxa" w:w="2880"/>
          </w:tcPr>
          <w:p>
            <w:r>
              <w:t>Operar en modo offline</w:t>
            </w:r>
          </w:p>
        </w:tc>
        <w:tc>
          <w:tcPr>
            <w:tcW w:type="dxa" w:w="2880"/>
          </w:tcPr>
          <w:p>
            <w:r>
              <w:t>Permitir ventas básicas sin conexión; almacenar transacciones en cola y sincronizar al restablecer internet.</w:t>
            </w:r>
          </w:p>
        </w:tc>
      </w:tr>
      <w:tr>
        <w:tc>
          <w:tcPr>
            <w:tcW w:type="dxa" w:w="2880"/>
          </w:tcPr>
          <w:p>
            <w:r>
              <w:t>RF-MOV-05</w:t>
            </w:r>
          </w:p>
        </w:tc>
        <w:tc>
          <w:tcPr>
            <w:tcW w:type="dxa" w:w="2880"/>
          </w:tcPr>
          <w:p>
            <w:r>
              <w:t>Consultar stock y alertas</w:t>
            </w:r>
          </w:p>
        </w:tc>
        <w:tc>
          <w:tcPr>
            <w:tcW w:type="dxa" w:w="2880"/>
          </w:tcPr>
          <w:p>
            <w:r>
              <w:t>Consultar disponibilidad de productos y visualizar alertas de stock bajo desde la app móvil.</w:t>
            </w:r>
          </w:p>
        </w:tc>
      </w:tr>
      <w:tr>
        <w:tc>
          <w:tcPr>
            <w:tcW w:type="dxa" w:w="2880"/>
          </w:tcPr>
          <w:p>
            <w:r>
              <w:t>RF-MOV-06</w:t>
            </w:r>
          </w:p>
        </w:tc>
        <w:tc>
          <w:tcPr>
            <w:tcW w:type="dxa" w:w="2880"/>
          </w:tcPr>
          <w:p>
            <w:r>
              <w:t>Registrar cliente y fidelización</w:t>
            </w:r>
          </w:p>
        </w:tc>
        <w:tc>
          <w:tcPr>
            <w:tcW w:type="dxa" w:w="2880"/>
          </w:tcPr>
          <w:p>
            <w:r>
              <w:t>Identificar cliente en la venta; acumular puntos y permitir canje según reglas del programa de fidelización.</w:t>
            </w:r>
          </w:p>
        </w:tc>
      </w:tr>
      <w:tr>
        <w:tc>
          <w:tcPr>
            <w:tcW w:type="dxa" w:w="2880"/>
          </w:tcPr>
          <w:p>
            <w:r>
              <w:t>RF-MOV-07</w:t>
            </w:r>
          </w:p>
        </w:tc>
        <w:tc>
          <w:tcPr>
            <w:tcW w:type="dxa" w:w="2880"/>
          </w:tcPr>
          <w:p>
            <w:r>
              <w:t>Recomendaciones IA</w:t>
            </w:r>
          </w:p>
        </w:tc>
        <w:tc>
          <w:tcPr>
            <w:tcW w:type="dxa" w:w="2880"/>
          </w:tcPr>
          <w:p>
            <w:r>
              <w:t>Mostrar sugerencias de productos complementarios durante la venta basadas en historial (cuando el servicio de IA esté disponible).</w:t>
            </w:r>
          </w:p>
        </w:tc>
      </w:tr>
    </w:tbl>
    <w:p/>
    <w:p>
      <w:pPr>
        <w:pStyle w:val="Heading2"/>
      </w:pPr>
      <w:r>
        <w:t>3.2. Requerimientos Funcionales para la Aplicación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Cod. Req.</w:t>
            </w:r>
          </w:p>
        </w:tc>
        <w:tc>
          <w:tcPr>
            <w:tcW w:type="dxa" w:w="2880"/>
          </w:tcPr>
          <w:p>
            <w:r>
              <w:t>Nombre Requerimiento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RF-WEB-01</w:t>
            </w:r>
          </w:p>
        </w:tc>
        <w:tc>
          <w:tcPr>
            <w:tcW w:type="dxa" w:w="2880"/>
          </w:tcPr>
          <w:p>
            <w:r>
              <w:t>Autenticación y sesión</w:t>
            </w:r>
          </w:p>
        </w:tc>
        <w:tc>
          <w:tcPr>
            <w:tcW w:type="dxa" w:w="2880"/>
          </w:tcPr>
          <w:p>
            <w:r>
              <w:t>Iniciar sesión y cerrar sesión con usuario y contraseña; control de roles (Administrador, Vendedor) y tiempo de expiración de sesión.</w:t>
            </w:r>
          </w:p>
        </w:tc>
      </w:tr>
      <w:tr>
        <w:tc>
          <w:tcPr>
            <w:tcW w:type="dxa" w:w="2880"/>
          </w:tcPr>
          <w:p>
            <w:r>
              <w:t>RF-WEB-02</w:t>
            </w:r>
          </w:p>
        </w:tc>
        <w:tc>
          <w:tcPr>
            <w:tcW w:type="dxa" w:w="2880"/>
          </w:tcPr>
          <w:p>
            <w:r>
              <w:t>Gestionar usuarios y roles</w:t>
            </w:r>
          </w:p>
        </w:tc>
        <w:tc>
          <w:tcPr>
            <w:tcW w:type="dxa" w:w="2880"/>
          </w:tcPr>
          <w:p>
            <w:r>
              <w:t>Alta, baja y edición de usuarios; asignación de roles (Administrador, Vendedor) y permisos diferenciados.</w:t>
            </w:r>
          </w:p>
        </w:tc>
      </w:tr>
      <w:tr>
        <w:tc>
          <w:tcPr>
            <w:tcW w:type="dxa" w:w="2880"/>
          </w:tcPr>
          <w:p>
            <w:r>
              <w:t>RF-WEB-03</w:t>
            </w:r>
          </w:p>
        </w:tc>
        <w:tc>
          <w:tcPr>
            <w:tcW w:type="dxa" w:w="2880"/>
          </w:tcPr>
          <w:p>
            <w:r>
              <w:t>Gestionar productos</w:t>
            </w:r>
          </w:p>
        </w:tc>
        <w:tc>
          <w:tcPr>
            <w:tcW w:type="dxa" w:w="2880"/>
          </w:tcPr>
          <w:p>
            <w:r>
              <w:t>Alta, edición y baja de productos; categorías, código de barras, precios, stock mínimo/máximo, fechas de vencimiento.</w:t>
            </w:r>
          </w:p>
        </w:tc>
      </w:tr>
      <w:tr>
        <w:tc>
          <w:tcPr>
            <w:tcW w:type="dxa" w:w="2880"/>
          </w:tcPr>
          <w:p>
            <w:r>
              <w:t>RF-WEB-04</w:t>
            </w:r>
          </w:p>
        </w:tc>
        <w:tc>
          <w:tcPr>
            <w:tcW w:type="dxa" w:w="2880"/>
          </w:tcPr>
          <w:p>
            <w:r>
              <w:t>Gestionar inventario</w:t>
            </w:r>
          </w:p>
        </w:tc>
        <w:tc>
          <w:tcPr>
            <w:tcW w:type="dxa" w:w="2880"/>
          </w:tcPr>
          <w:p>
            <w:r>
              <w:t>Registrar entradas de stock, consultar movimientos, configurar alertas de stock bajo y productos próximos a vencer.</w:t>
            </w:r>
          </w:p>
        </w:tc>
      </w:tr>
      <w:tr>
        <w:tc>
          <w:tcPr>
            <w:tcW w:type="dxa" w:w="2880"/>
          </w:tcPr>
          <w:p>
            <w:r>
              <w:t>RF-WEB-05</w:t>
            </w:r>
          </w:p>
        </w:tc>
        <w:tc>
          <w:tcPr>
            <w:tcW w:type="dxa" w:w="2880"/>
          </w:tcPr>
          <w:p>
            <w:r>
              <w:t>Facturación electrónica</w:t>
            </w:r>
          </w:p>
        </w:tc>
        <w:tc>
          <w:tcPr>
            <w:tcW w:type="dxa" w:w="2880"/>
          </w:tcPr>
          <w:p>
            <w:r>
              <w:t>Configurar OSE y certificado digital; emitir boletas y facturas; consultar estado de envío a SUNAT; generación de XML y PDF.</w:t>
            </w:r>
          </w:p>
        </w:tc>
      </w:tr>
      <w:tr>
        <w:tc>
          <w:tcPr>
            <w:tcW w:type="dxa" w:w="2880"/>
          </w:tcPr>
          <w:p>
            <w:r>
              <w:t>RF-WEB-06</w:t>
            </w:r>
          </w:p>
        </w:tc>
        <w:tc>
          <w:tcPr>
            <w:tcW w:type="dxa" w:w="2880"/>
          </w:tcPr>
          <w:p>
            <w:r>
              <w:t>Promociones y packs</w:t>
            </w:r>
          </w:p>
        </w:tc>
        <w:tc>
          <w:tcPr>
            <w:tcW w:type="dxa" w:w="2880"/>
          </w:tcPr>
          <w:p>
            <w:r>
              <w:t>Crear y editar promociones (descuento %, monto fijo, 2x1, packs) y fechas de vigencia; aplicación automática en app móvil.</w:t>
            </w:r>
          </w:p>
        </w:tc>
      </w:tr>
      <w:tr>
        <w:tc>
          <w:tcPr>
            <w:tcW w:type="dxa" w:w="2880"/>
          </w:tcPr>
          <w:p>
            <w:r>
              <w:t>RF-WEB-07</w:t>
            </w:r>
          </w:p>
        </w:tc>
        <w:tc>
          <w:tcPr>
            <w:tcW w:type="dxa" w:w="2880"/>
          </w:tcPr>
          <w:p>
            <w:r>
              <w:t>Reportes y dashboard</w:t>
            </w:r>
          </w:p>
        </w:tc>
        <w:tc>
          <w:tcPr>
            <w:tcW w:type="dxa" w:w="2880"/>
          </w:tcPr>
          <w:p>
            <w:r>
              <w:t>Dashboard con métricas (ventas del día/semana/mes, productos más vendidos); reportes de inventario y ventas; exportación a Excel/PDF.</w:t>
            </w:r>
          </w:p>
        </w:tc>
      </w:tr>
      <w:tr>
        <w:tc>
          <w:tcPr>
            <w:tcW w:type="dxa" w:w="2880"/>
          </w:tcPr>
          <w:p>
            <w:r>
              <w:t>RF-WEB-08</w:t>
            </w:r>
          </w:p>
        </w:tc>
        <w:tc>
          <w:tcPr>
            <w:tcW w:type="dxa" w:w="2880"/>
          </w:tcPr>
          <w:p>
            <w:r>
              <w:t>Fidelización</w:t>
            </w:r>
          </w:p>
        </w:tc>
        <w:tc>
          <w:tcPr>
            <w:tcW w:type="dxa" w:w="2880"/>
          </w:tcPr>
          <w:p>
            <w:r>
              <w:t>Registrar clientes; configurar reglas de puntos y canje; consultar historial de puntos y canjes.</w:t>
            </w:r>
          </w:p>
        </w:tc>
      </w:tr>
      <w:tr>
        <w:tc>
          <w:tcPr>
            <w:tcW w:type="dxa" w:w="2880"/>
          </w:tcPr>
          <w:p>
            <w:r>
              <w:t>RF-WEB-09</w:t>
            </w:r>
          </w:p>
        </w:tc>
        <w:tc>
          <w:tcPr>
            <w:tcW w:type="dxa" w:w="2880"/>
          </w:tcPr>
          <w:p>
            <w:r>
              <w:t>Predicción de demanda (IA)</w:t>
            </w:r>
          </w:p>
        </w:tc>
        <w:tc>
          <w:tcPr>
            <w:tcW w:type="dxa" w:w="2880"/>
          </w:tcPr>
          <w:p>
            <w:r>
              <w:t>Visualizar alertas de productos que se agotarán y sugerencias de cantidad a comprar basadas en tendencias (servicio de IA).</w:t>
            </w:r>
          </w:p>
        </w:tc>
      </w:tr>
    </w:tbl>
    <w:p/>
    <w:p>
      <w:pPr>
        <w:pStyle w:val="Heading2"/>
      </w:pPr>
      <w:r>
        <w:t>3.3. Inventario de Casos de Uso de la Aplicación Móvil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Cod. CU</w:t>
            </w:r>
          </w:p>
        </w:tc>
        <w:tc>
          <w:tcPr>
            <w:tcW w:type="dxa" w:w="2160"/>
          </w:tcPr>
          <w:p>
            <w:r>
              <w:t>Nombre Caso de Uso</w:t>
            </w:r>
          </w:p>
        </w:tc>
        <w:tc>
          <w:tcPr>
            <w:tcW w:type="dxa" w:w="2160"/>
          </w:tcPr>
          <w:p>
            <w:r>
              <w:t>RF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CU-MOV-01</w:t>
            </w:r>
          </w:p>
        </w:tc>
        <w:tc>
          <w:tcPr>
            <w:tcW w:type="dxa" w:w="2160"/>
          </w:tcPr>
          <w:p>
            <w:r>
              <w:t>Registrar venta</w:t>
            </w:r>
          </w:p>
        </w:tc>
        <w:tc>
          <w:tcPr>
            <w:tcW w:type="dxa" w:w="2160"/>
          </w:tcPr>
          <w:p>
            <w:r>
              <w:t>RF-MOV-01</w:t>
            </w:r>
          </w:p>
        </w:tc>
        <w:tc>
          <w:tcPr>
            <w:tcW w:type="dxa" w:w="2160"/>
          </w:tcPr>
          <w:p>
            <w:r>
              <w:t>Flujo completo: búsqueda de productos, carrito, promociones, pago y comprobante.</w:t>
            </w:r>
          </w:p>
        </w:tc>
      </w:tr>
      <w:tr>
        <w:tc>
          <w:tcPr>
            <w:tcW w:type="dxa" w:w="2160"/>
          </w:tcPr>
          <w:p>
            <w:r>
              <w:t>CU-MOV-02</w:t>
            </w:r>
          </w:p>
        </w:tc>
        <w:tc>
          <w:tcPr>
            <w:tcW w:type="dxa" w:w="2160"/>
          </w:tcPr>
          <w:p>
            <w:r>
              <w:t>Aplicar forma de pago</w:t>
            </w:r>
          </w:p>
        </w:tc>
        <w:tc>
          <w:tcPr>
            <w:tcW w:type="dxa" w:w="2160"/>
          </w:tcPr>
          <w:p>
            <w:r>
              <w:t>RF-MOV-02</w:t>
            </w:r>
          </w:p>
        </w:tc>
        <w:tc>
          <w:tcPr>
            <w:tcW w:type="dxa" w:w="2160"/>
          </w:tcPr>
          <w:p>
            <w:r>
              <w:t>Seleccionar y registrar forma de pago; cálculo de vuelto.</w:t>
            </w:r>
          </w:p>
        </w:tc>
      </w:tr>
      <w:tr>
        <w:tc>
          <w:tcPr>
            <w:tcW w:type="dxa" w:w="2160"/>
          </w:tcPr>
          <w:p>
            <w:r>
              <w:t>CU-MOV-03</w:t>
            </w:r>
          </w:p>
        </w:tc>
        <w:tc>
          <w:tcPr>
            <w:tcW w:type="dxa" w:w="2160"/>
          </w:tcPr>
          <w:p>
            <w:r>
              <w:t>Emitir boleta electrónica</w:t>
            </w:r>
          </w:p>
        </w:tc>
        <w:tc>
          <w:tcPr>
            <w:tcW w:type="dxa" w:w="2160"/>
          </w:tcPr>
          <w:p>
            <w:r>
              <w:t>RF-MOV-03</w:t>
            </w:r>
          </w:p>
        </w:tc>
        <w:tc>
          <w:tcPr>
            <w:tcW w:type="dxa" w:w="2160"/>
          </w:tcPr>
          <w:p>
            <w:r>
              <w:t>Generar y enviar boleta a SUNAT; compartir comprobante digital.</w:t>
            </w:r>
          </w:p>
        </w:tc>
      </w:tr>
      <w:tr>
        <w:tc>
          <w:tcPr>
            <w:tcW w:type="dxa" w:w="2160"/>
          </w:tcPr>
          <w:p>
            <w:r>
              <w:t>CU-MOV-04</w:t>
            </w:r>
          </w:p>
        </w:tc>
        <w:tc>
          <w:tcPr>
            <w:tcW w:type="dxa" w:w="2160"/>
          </w:tcPr>
          <w:p>
            <w:r>
              <w:t>Emitir factura electrónica</w:t>
            </w:r>
          </w:p>
        </w:tc>
        <w:tc>
          <w:tcPr>
            <w:tcW w:type="dxa" w:w="2160"/>
          </w:tcPr>
          <w:p>
            <w:r>
              <w:t>RF-MOV-03</w:t>
            </w:r>
          </w:p>
        </w:tc>
        <w:tc>
          <w:tcPr>
            <w:tcW w:type="dxa" w:w="2160"/>
          </w:tcPr>
          <w:p>
            <w:r>
              <w:t>Generar y enviar factura a SUNAT con datos del cliente.</w:t>
            </w:r>
          </w:p>
        </w:tc>
      </w:tr>
      <w:tr>
        <w:tc>
          <w:tcPr>
            <w:tcW w:type="dxa" w:w="2160"/>
          </w:tcPr>
          <w:p>
            <w:r>
              <w:t>CU-MOV-05</w:t>
            </w:r>
          </w:p>
        </w:tc>
        <w:tc>
          <w:tcPr>
            <w:tcW w:type="dxa" w:w="2160"/>
          </w:tcPr>
          <w:p>
            <w:r>
              <w:t>Operar en modo offline</w:t>
            </w:r>
          </w:p>
        </w:tc>
        <w:tc>
          <w:tcPr>
            <w:tcW w:type="dxa" w:w="2160"/>
          </w:tcPr>
          <w:p>
            <w:r>
              <w:t>RF-MOV-04</w:t>
            </w:r>
          </w:p>
        </w:tc>
        <w:tc>
          <w:tcPr>
            <w:tcW w:type="dxa" w:w="2160"/>
          </w:tcPr>
          <w:p>
            <w:r>
              <w:t>Realizar ventas sin conexión; sincronizar después.</w:t>
            </w:r>
          </w:p>
        </w:tc>
      </w:tr>
      <w:tr>
        <w:tc>
          <w:tcPr>
            <w:tcW w:type="dxa" w:w="2160"/>
          </w:tcPr>
          <w:p>
            <w:r>
              <w:t>CU-MOV-06</w:t>
            </w:r>
          </w:p>
        </w:tc>
        <w:tc>
          <w:tcPr>
            <w:tcW w:type="dxa" w:w="2160"/>
          </w:tcPr>
          <w:p>
            <w:r>
              <w:t>Consultar alertas de stock</w:t>
            </w:r>
          </w:p>
        </w:tc>
        <w:tc>
          <w:tcPr>
            <w:tcW w:type="dxa" w:w="2160"/>
          </w:tcPr>
          <w:p>
            <w:r>
              <w:t>RF-MOV-05</w:t>
            </w:r>
          </w:p>
        </w:tc>
        <w:tc>
          <w:tcPr>
            <w:tcW w:type="dxa" w:w="2160"/>
          </w:tcPr>
          <w:p>
            <w:r>
              <w:t>Ver productos con stock bajo o próximos a vencer.</w:t>
            </w:r>
          </w:p>
        </w:tc>
      </w:tr>
      <w:tr>
        <w:tc>
          <w:tcPr>
            <w:tcW w:type="dxa" w:w="2160"/>
          </w:tcPr>
          <w:p>
            <w:r>
              <w:t>CU-MOV-07</w:t>
            </w:r>
          </w:p>
        </w:tc>
        <w:tc>
          <w:tcPr>
            <w:tcW w:type="dxa" w:w="2160"/>
          </w:tcPr>
          <w:p>
            <w:r>
              <w:t>Registrar cliente en venta</w:t>
            </w:r>
          </w:p>
        </w:tc>
        <w:tc>
          <w:tcPr>
            <w:tcW w:type="dxa" w:w="2160"/>
          </w:tcPr>
          <w:p>
            <w:r>
              <w:t>RF-MOV-06</w:t>
            </w:r>
          </w:p>
        </w:tc>
        <w:tc>
          <w:tcPr>
            <w:tcW w:type="dxa" w:w="2160"/>
          </w:tcPr>
          <w:p>
            <w:r>
              <w:t>Identificar cliente para acumular puntos o canje.</w:t>
            </w:r>
          </w:p>
        </w:tc>
      </w:tr>
      <w:tr>
        <w:tc>
          <w:tcPr>
            <w:tcW w:type="dxa" w:w="2160"/>
          </w:tcPr>
          <w:p>
            <w:r>
              <w:t>CU-MOV-08</w:t>
            </w:r>
          </w:p>
        </w:tc>
        <w:tc>
          <w:tcPr>
            <w:tcW w:type="dxa" w:w="2160"/>
          </w:tcPr>
          <w:p>
            <w:r>
              <w:t>Obtener recomendaciones IA</w:t>
            </w:r>
          </w:p>
        </w:tc>
        <w:tc>
          <w:tcPr>
            <w:tcW w:type="dxa" w:w="2160"/>
          </w:tcPr>
          <w:p>
            <w:r>
              <w:t>RF-MOV-07</w:t>
            </w:r>
          </w:p>
        </w:tc>
        <w:tc>
          <w:tcPr>
            <w:tcW w:type="dxa" w:w="2160"/>
          </w:tcPr>
          <w:p>
            <w:r>
              <w:t>Ver sugerencias de productos en pantalla de venta.</w:t>
            </w:r>
          </w:p>
        </w:tc>
      </w:tr>
    </w:tbl>
    <w:p/>
    <w:p>
      <w:pPr>
        <w:pStyle w:val="Heading2"/>
      </w:pPr>
      <w:r>
        <w:t>3.4. Inventario de Casos de Uso de la Aplicación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Cod. CU</w:t>
            </w:r>
          </w:p>
        </w:tc>
        <w:tc>
          <w:tcPr>
            <w:tcW w:type="dxa" w:w="2160"/>
          </w:tcPr>
          <w:p>
            <w:r>
              <w:t>Nombre Caso de Uso</w:t>
            </w:r>
          </w:p>
        </w:tc>
        <w:tc>
          <w:tcPr>
            <w:tcW w:type="dxa" w:w="2160"/>
          </w:tcPr>
          <w:p>
            <w:r>
              <w:t>RF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CU-WEB-01</w:t>
            </w:r>
          </w:p>
        </w:tc>
        <w:tc>
          <w:tcPr>
            <w:tcW w:type="dxa" w:w="2160"/>
          </w:tcPr>
          <w:p>
            <w:r>
              <w:t>Iniciar sesión / Cerrar sesión</w:t>
            </w:r>
          </w:p>
        </w:tc>
        <w:tc>
          <w:tcPr>
            <w:tcW w:type="dxa" w:w="2160"/>
          </w:tcPr>
          <w:p>
            <w:r>
              <w:t>RF-WEB-01</w:t>
            </w:r>
          </w:p>
        </w:tc>
        <w:tc>
          <w:tcPr>
            <w:tcW w:type="dxa" w:w="2160"/>
          </w:tcPr>
          <w:p>
            <w:r>
              <w:t>Autenticación y cierre de sesión seguros.</w:t>
            </w:r>
          </w:p>
        </w:tc>
      </w:tr>
      <w:tr>
        <w:tc>
          <w:tcPr>
            <w:tcW w:type="dxa" w:w="2160"/>
          </w:tcPr>
          <w:p>
            <w:r>
              <w:t>CU-WEB-02</w:t>
            </w:r>
          </w:p>
        </w:tc>
        <w:tc>
          <w:tcPr>
            <w:tcW w:type="dxa" w:w="2160"/>
          </w:tcPr>
          <w:p>
            <w:r>
              <w:t>Gestionar usuarios y roles</w:t>
            </w:r>
          </w:p>
        </w:tc>
        <w:tc>
          <w:tcPr>
            <w:tcW w:type="dxa" w:w="2160"/>
          </w:tcPr>
          <w:p>
            <w:r>
              <w:t>RF-WEB-02</w:t>
            </w:r>
          </w:p>
        </w:tc>
        <w:tc>
          <w:tcPr>
            <w:tcW w:type="dxa" w:w="2160"/>
          </w:tcPr>
          <w:p>
            <w:r>
              <w:t>Alta, edición y asignación de roles.</w:t>
            </w:r>
          </w:p>
        </w:tc>
      </w:tr>
      <w:tr>
        <w:tc>
          <w:tcPr>
            <w:tcW w:type="dxa" w:w="2160"/>
          </w:tcPr>
          <w:p>
            <w:r>
              <w:t>CU-WEB-03</w:t>
            </w:r>
          </w:p>
        </w:tc>
        <w:tc>
          <w:tcPr>
            <w:tcW w:type="dxa" w:w="2160"/>
          </w:tcPr>
          <w:p>
            <w:r>
              <w:t>Gestionar productos</w:t>
            </w:r>
          </w:p>
        </w:tc>
        <w:tc>
          <w:tcPr>
            <w:tcW w:type="dxa" w:w="2160"/>
          </w:tcPr>
          <w:p>
            <w:r>
              <w:t>RF-WEB-03</w:t>
            </w:r>
          </w:p>
        </w:tc>
        <w:tc>
          <w:tcPr>
            <w:tcW w:type="dxa" w:w="2160"/>
          </w:tcPr>
          <w:p>
            <w:r>
              <w:t>CRUD de productos y categorías.</w:t>
            </w:r>
          </w:p>
        </w:tc>
      </w:tr>
      <w:tr>
        <w:tc>
          <w:tcPr>
            <w:tcW w:type="dxa" w:w="2160"/>
          </w:tcPr>
          <w:p>
            <w:r>
              <w:t>CU-WEB-04</w:t>
            </w:r>
          </w:p>
        </w:tc>
        <w:tc>
          <w:tcPr>
            <w:tcW w:type="dxa" w:w="2160"/>
          </w:tcPr>
          <w:p>
            <w:r>
              <w:t>Registrar entrada de stock</w:t>
            </w:r>
          </w:p>
        </w:tc>
        <w:tc>
          <w:tcPr>
            <w:tcW w:type="dxa" w:w="2160"/>
          </w:tcPr>
          <w:p>
            <w:r>
              <w:t>RF-WEB-04</w:t>
            </w:r>
          </w:p>
        </w:tc>
        <w:tc>
          <w:tcPr>
            <w:tcW w:type="dxa" w:w="2160"/>
          </w:tcPr>
          <w:p>
            <w:r>
              <w:t>Registrar entradas y ajustes de inventario.</w:t>
            </w:r>
          </w:p>
        </w:tc>
      </w:tr>
      <w:tr>
        <w:tc>
          <w:tcPr>
            <w:tcW w:type="dxa" w:w="2160"/>
          </w:tcPr>
          <w:p>
            <w:r>
              <w:t>CU-WEB-05</w:t>
            </w:r>
          </w:p>
        </w:tc>
        <w:tc>
          <w:tcPr>
            <w:tcW w:type="dxa" w:w="2160"/>
          </w:tcPr>
          <w:p>
            <w:r>
              <w:t>Consultar alertas de stock</w:t>
            </w:r>
          </w:p>
        </w:tc>
        <w:tc>
          <w:tcPr>
            <w:tcW w:type="dxa" w:w="2160"/>
          </w:tcPr>
          <w:p>
            <w:r>
              <w:t>RF-WEB-04</w:t>
            </w:r>
          </w:p>
        </w:tc>
        <w:tc>
          <w:tcPr>
            <w:tcW w:type="dxa" w:w="2160"/>
          </w:tcPr>
          <w:p>
            <w:r>
              <w:t>Ver alertas de stock bajo y vencimientos.</w:t>
            </w:r>
          </w:p>
        </w:tc>
      </w:tr>
      <w:tr>
        <w:tc>
          <w:tcPr>
            <w:tcW w:type="dxa" w:w="2160"/>
          </w:tcPr>
          <w:p>
            <w:r>
              <w:t>CU-WEB-06</w:t>
            </w:r>
          </w:p>
        </w:tc>
        <w:tc>
          <w:tcPr>
            <w:tcW w:type="dxa" w:w="2160"/>
          </w:tcPr>
          <w:p>
            <w:r>
              <w:t>Emitir boleta/factura electrónica</w:t>
            </w:r>
          </w:p>
        </w:tc>
        <w:tc>
          <w:tcPr>
            <w:tcW w:type="dxa" w:w="2160"/>
          </w:tcPr>
          <w:p>
            <w:r>
              <w:t>RF-WEB-05</w:t>
            </w:r>
          </w:p>
        </w:tc>
        <w:tc>
          <w:tcPr>
            <w:tcW w:type="dxa" w:w="2160"/>
          </w:tcPr>
          <w:p>
            <w:r>
              <w:t>Emisión y consulta de comprobantes; configuración OSE.</w:t>
            </w:r>
          </w:p>
        </w:tc>
      </w:tr>
      <w:tr>
        <w:tc>
          <w:tcPr>
            <w:tcW w:type="dxa" w:w="2160"/>
          </w:tcPr>
          <w:p>
            <w:r>
              <w:t>CU-WEB-07</w:t>
            </w:r>
          </w:p>
        </w:tc>
        <w:tc>
          <w:tcPr>
            <w:tcW w:type="dxa" w:w="2160"/>
          </w:tcPr>
          <w:p>
            <w:r>
              <w:t>Crear promociones y packs</w:t>
            </w:r>
          </w:p>
        </w:tc>
        <w:tc>
          <w:tcPr>
            <w:tcW w:type="dxa" w:w="2160"/>
          </w:tcPr>
          <w:p>
            <w:r>
              <w:t>RF-WEB-06</w:t>
            </w:r>
          </w:p>
        </w:tc>
        <w:tc>
          <w:tcPr>
            <w:tcW w:type="dxa" w:w="2160"/>
          </w:tcPr>
          <w:p>
            <w:r>
              <w:t>Definir promociones y vigencia.</w:t>
            </w:r>
          </w:p>
        </w:tc>
      </w:tr>
      <w:tr>
        <w:tc>
          <w:tcPr>
            <w:tcW w:type="dxa" w:w="2160"/>
          </w:tcPr>
          <w:p>
            <w:r>
              <w:t>CU-WEB-08</w:t>
            </w:r>
          </w:p>
        </w:tc>
        <w:tc>
          <w:tcPr>
            <w:tcW w:type="dxa" w:w="2160"/>
          </w:tcPr>
          <w:p>
            <w:r>
              <w:t>Ver dashboard</w:t>
            </w:r>
          </w:p>
        </w:tc>
        <w:tc>
          <w:tcPr>
            <w:tcW w:type="dxa" w:w="2160"/>
          </w:tcPr>
          <w:p>
            <w:r>
              <w:t>RF-WEB-07</w:t>
            </w:r>
          </w:p>
        </w:tc>
        <w:tc>
          <w:tcPr>
            <w:tcW w:type="dxa" w:w="2160"/>
          </w:tcPr>
          <w:p>
            <w:r>
              <w:t>Métricas clave y gráficos.</w:t>
            </w:r>
          </w:p>
        </w:tc>
      </w:tr>
      <w:tr>
        <w:tc>
          <w:tcPr>
            <w:tcW w:type="dxa" w:w="2160"/>
          </w:tcPr>
          <w:p>
            <w:r>
              <w:t>CU-WEB-09</w:t>
            </w:r>
          </w:p>
        </w:tc>
        <w:tc>
          <w:tcPr>
            <w:tcW w:type="dxa" w:w="2160"/>
          </w:tcPr>
          <w:p>
            <w:r>
              <w:t>Generar y exportar reportes</w:t>
            </w:r>
          </w:p>
        </w:tc>
        <w:tc>
          <w:tcPr>
            <w:tcW w:type="dxa" w:w="2160"/>
          </w:tcPr>
          <w:p>
            <w:r>
              <w:t>RF-WEB-07</w:t>
            </w:r>
          </w:p>
        </w:tc>
        <w:tc>
          <w:tcPr>
            <w:tcW w:type="dxa" w:w="2160"/>
          </w:tcPr>
          <w:p>
            <w:r>
              <w:t>Reportes por período; exportar Excel/PDF.</w:t>
            </w:r>
          </w:p>
        </w:tc>
      </w:tr>
      <w:tr>
        <w:tc>
          <w:tcPr>
            <w:tcW w:type="dxa" w:w="2160"/>
          </w:tcPr>
          <w:p>
            <w:r>
              <w:t>CU-WEB-10</w:t>
            </w:r>
          </w:p>
        </w:tc>
        <w:tc>
          <w:tcPr>
            <w:tcW w:type="dxa" w:w="2160"/>
          </w:tcPr>
          <w:p>
            <w:r>
              <w:t>Gestionar clientes y fidelización</w:t>
            </w:r>
          </w:p>
        </w:tc>
        <w:tc>
          <w:tcPr>
            <w:tcW w:type="dxa" w:w="2160"/>
          </w:tcPr>
          <w:p>
            <w:r>
              <w:t>RF-WEB-08</w:t>
            </w:r>
          </w:p>
        </w:tc>
        <w:tc>
          <w:tcPr>
            <w:tcW w:type="dxa" w:w="2160"/>
          </w:tcPr>
          <w:p>
            <w:r>
              <w:t>Registro de clientes; puntos y canje.</w:t>
            </w:r>
          </w:p>
        </w:tc>
      </w:tr>
      <w:tr>
        <w:tc>
          <w:tcPr>
            <w:tcW w:type="dxa" w:w="2160"/>
          </w:tcPr>
          <w:p>
            <w:r>
              <w:t>CU-WEB-11</w:t>
            </w:r>
          </w:p>
        </w:tc>
        <w:tc>
          <w:tcPr>
            <w:tcW w:type="dxa" w:w="2160"/>
          </w:tcPr>
          <w:p>
            <w:r>
              <w:t>Predicción de demanda (IA)</w:t>
            </w:r>
          </w:p>
        </w:tc>
        <w:tc>
          <w:tcPr>
            <w:tcW w:type="dxa" w:w="2160"/>
          </w:tcPr>
          <w:p>
            <w:r>
              <w:t>RF-WEB-09</w:t>
            </w:r>
          </w:p>
        </w:tc>
        <w:tc>
          <w:tcPr>
            <w:tcW w:type="dxa" w:w="2160"/>
          </w:tcPr>
          <w:p>
            <w:r>
              <w:t>Visualizar predicciones e insights de IA.</w:t>
            </w:r>
          </w:p>
        </w:tc>
      </w:tr>
    </w:tbl>
    <w:p/>
    <w:p>
      <w:pPr>
        <w:pStyle w:val="Heading2"/>
      </w:pPr>
      <w:r>
        <w:t>3.5. Caso de Uso – "Registrar venta"</w:t>
      </w:r>
    </w:p>
    <w:p>
      <w:r>
        <w:t>#### 3.5.1. Descripción del Caso de Uso</w:t>
      </w:r>
    </w:p>
    <w:p>
      <w:r>
        <w:t>El vendedor utiliza la aplicación móvil para atender una venta: busca productos por código de barras (cámara del dispositivo) o nombre, agrega ítems al carrito, el sistema aplica automáticamente las promociones vigentes, el vendedor selecciona la forma de pago, registra el cobro y puede compartir o imprimir el comprobante electrónico. El stock se actualiza automáticamente al confirmar la venta.</w:t>
      </w:r>
    </w:p>
    <w:p>
      <w:r>
        <w:t>#### 3.5.2. Interfaces</w:t>
      </w:r>
    </w:p>
    <w:p>
      <w:r>
        <w:t xml:space="preserve">- </w:t>
      </w:r>
      <w:r>
        <w:rPr>
          <w:b/>
        </w:rPr>
        <w:t xml:space="preserve">Pantalla principal de venta (App Móvil): </w:t>
      </w:r>
      <w:r>
        <w:t xml:space="preserve"> Área de búsqueda con campo de texto y botón para escanear código de barras con la cámara del dispositivo; lista scrollable de ítems en el carrito con cantidad, precio unitario y subtotal; total general destacado; botones de formas de pago (efectivo, tarjeta, transferencia); botón para confirmar venta y opciones para compartir o enviar comprobante digital. Diseño adaptado a pantalla táctil con elementos grandes y legibles.</w:t>
      </w:r>
    </w:p>
    <w:p>
      <w:r>
        <w:t>#### 3.5.3.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Vendedor/Empleado</w:t>
            </w:r>
          </w:p>
        </w:tc>
        <w:tc>
          <w:tcPr>
            <w:tcW w:type="dxa" w:w="2880"/>
          </w:tcPr>
          <w:p>
            <w:r>
              <w:t>Usuario interno que opera la app móvil y realiza la venta.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Dueño/Administrador</w:t>
            </w:r>
          </w:p>
        </w:tc>
        <w:tc>
          <w:tcPr>
            <w:tcW w:type="dxa" w:w="2880"/>
          </w:tcPr>
          <w:p>
            <w:r>
              <w:t>Puede operar la app además de tareas de administración.</w:t>
            </w:r>
          </w:p>
        </w:tc>
      </w:tr>
      <w:tr>
        <w:tc>
          <w:tcPr>
            <w:tcW w:type="dxa" w:w="2880"/>
          </w:tcPr>
          <w:p>
            <w:r>
              <w:t>A03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Recibe el comprobante y puede ser identificado para fidelización.</w:t>
            </w:r>
          </w:p>
        </w:tc>
      </w:tr>
      <w:tr>
        <w:tc>
          <w:tcPr>
            <w:tcW w:type="dxa" w:w="2880"/>
          </w:tcPr>
          <w:p>
            <w:r>
              <w:t>A04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Actualiza inventario, aplica promociones y puede invocar al servicio de IA.</w:t>
            </w:r>
          </w:p>
        </w:tc>
      </w:tr>
    </w:tbl>
    <w:p/>
    <w:p>
      <w:r>
        <w:t>#### 3.5.4.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vendedor ha iniciado sesión en la app móvil con un usuario con permiso de ventas.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Existe al menos un producto con stock disponible en el catálogo.</w:t>
            </w:r>
          </w:p>
        </w:tc>
      </w:tr>
      <w:tr>
        <w:tc>
          <w:tcPr>
            <w:tcW w:type="dxa" w:w="4320"/>
          </w:tcPr>
          <w:p>
            <w:r>
              <w:t>PC03</w:t>
            </w:r>
          </w:p>
        </w:tc>
        <w:tc>
          <w:tcPr>
            <w:tcW w:type="dxa" w:w="4320"/>
          </w:tcPr>
          <w:p>
            <w:r>
              <w:t>Las formas de pago están configuradas en el sistema.</w:t>
            </w:r>
          </w:p>
        </w:tc>
      </w:tr>
    </w:tbl>
    <w:p/>
    <w:p>
      <w:r>
        <w:t>#### 3.5.5.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La venta queda registrada; el stock de los productos vendidos se actualiza.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Si se solicitó comprobante electrónico, se genera y envía a SUNAT (o se encola en modo offline).</w:t>
            </w:r>
          </w:p>
        </w:tc>
      </w:tr>
      <w:tr>
        <w:tc>
          <w:tcPr>
            <w:tcW w:type="dxa" w:w="4320"/>
          </w:tcPr>
          <w:p>
            <w:r>
              <w:t>PV03</w:t>
            </w:r>
          </w:p>
        </w:tc>
        <w:tc>
          <w:tcPr>
            <w:tcW w:type="dxa" w:w="4320"/>
          </w:tcPr>
          <w:p>
            <w:r>
              <w:t>Si el cliente está en programa de fidelización, se acumulan los puntos correspondientes.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No se modifica el inventario ni se registra venta si la transacción se cancela.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Si falla el envío a SUNAT, el comprobante queda en estado pendiente y se notifica al usuario.</w:t>
            </w:r>
          </w:p>
        </w:tc>
      </w:tr>
    </w:tbl>
    <w:p/>
    <w:p>
      <w:r>
        <w:t>#### 3.5.6.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vendedor abre la pantalla de nueva venta en la app móvil.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vendedor busca el producto escaneando el código de barras con la cámara o ingresando el nombre, y lo agrega al carrito (cantidad y precio según catálogo).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sistema aplica automáticamente las promociones vigentes y actualiza subtotales y total.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vendedor repite el paso 02 para todos los ítems de la venta.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vendedor selecciona la forma de pago e ingresa el monto (en efectivo, el sistema calcula el vuelto).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El vendedor confirma la venta.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El sistema registra la venta, actualiza el stock y muestra opción de compartir comprobante y/o emitir boleta/factura.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Si el cliente requiere comprobante electrónico, el vendedor emite boleta o factura; el sistema genera XML/PDF y envía a SUNAT vía OSE.</w:t>
            </w:r>
          </w:p>
        </w:tc>
      </w:tr>
    </w:tbl>
    <w:p/>
    <w:p>
      <w:r>
        <w:t>#### 3.5.7.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Si no hay stock suficiente, el sistema muestra mensaje de error y no permite agregar más de la cantidad disponible.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Si el monto ingresado es menor al total, el sistema no permite confirmar y solicita el monto correcto.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Si no hay conexión, el comprobante se encola para envío posterior; se informa al usuario.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3.6. Caso de Uso – "Iniciar sesión / Cerrar sesión" (CU-WEB-01)</w:t>
      </w:r>
    </w:p>
    <w:p>
      <w:r>
        <w:t>#### 3.6.1. Descripción del Caso de Uso</w:t>
      </w:r>
    </w:p>
    <w:p>
      <w:r>
        <w:t>El usuario (Administrador o Vendedor) accede al sistema web ingresando su nombre de usuario y contraseña. El sistema valida las credenciales, establece una sesión con token JWT y redirige al panel correspondiente según el rol asignado. Al finalizar el trabajo, el usuario cierra la sesión de forma explícita o ésta expira automáticamente por inactividad.</w:t>
      </w:r>
    </w:p>
    <w:p>
      <w:r>
        <w:t>#### 3.6.2. Interfaces</w:t>
      </w:r>
    </w:p>
    <w:p>
      <w:r>
        <w:t xml:space="preserve">- </w:t>
      </w:r>
      <w:r>
        <w:rPr>
          <w:b/>
        </w:rPr>
        <w:t xml:space="preserve">Pantalla de Login: </w:t>
      </w:r>
      <w:r>
        <w:t xml:space="preserve"> Formulario centrado con campos "Usuario" y "Contraseña", botón "Ingresar" y mensaje de error inline si las credenciales son incorrectas. Diseño limpio con el logo de Chilalo Shot.</w:t>
      </w:r>
    </w:p>
    <w:p>
      <w:r>
        <w:t xml:space="preserve">- </w:t>
      </w:r>
      <w:r>
        <w:rPr>
          <w:b/>
        </w:rPr>
        <w:t xml:space="preserve">Botón "Cerrar sesión": </w:t>
      </w:r>
      <w:r>
        <w:t xml:space="preserve"> Visible en la barra de navegación superior de todas las pantallas del sistema; confirma la acción antes de cerrar.</w:t>
      </w:r>
    </w:p>
    <w:p>
      <w:r>
        <w:t>#### 3.6.3.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Accede con rol Administrador; visualiza todos los módulos.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Vendedor/Empleado</w:t>
            </w:r>
          </w:p>
        </w:tc>
        <w:tc>
          <w:tcPr>
            <w:tcW w:type="dxa" w:w="2880"/>
          </w:tcPr>
          <w:p>
            <w:r>
              <w:t>Accede con rol Vendedor; módulos limitados según permisos.</w:t>
            </w:r>
          </w:p>
        </w:tc>
      </w:tr>
      <w:tr>
        <w:tc>
          <w:tcPr>
            <w:tcW w:type="dxa" w:w="2880"/>
          </w:tcPr>
          <w:p>
            <w:r>
              <w:t>A03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Valida credenciales, genera token JWT y gestiona la sesión.</w:t>
            </w:r>
          </w:p>
        </w:tc>
      </w:tr>
    </w:tbl>
    <w:p/>
    <w:p>
      <w:r>
        <w:t>#### 3.6.4.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usuario está registrado en el sistema y tiene un rol asignado.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El sistema web está disponible y con conexión al backend.</w:t>
            </w:r>
          </w:p>
        </w:tc>
      </w:tr>
    </w:tbl>
    <w:p/>
    <w:p>
      <w:r>
        <w:t>#### 3.6.5.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La sesión queda activa con un token JWT válido; el usuario es redirigido al dashboard según su rol.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Al cerrar sesión, el token es invalidado y el usuario es redirigido a la pantalla de login.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las credenciales son incorrectas, no se crea sesión y se muestra el mensaje MSG-WEB-ERR-01.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Si la sesión expira por inactividad, el usuario es redirigido al login sin pérdida de datos guardados.</w:t>
            </w:r>
          </w:p>
        </w:tc>
      </w:tr>
    </w:tbl>
    <w:p/>
    <w:p>
      <w:r>
        <w:t>#### 3.6.6.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usuario accede a la URL del sistema web y visualiza la pantalla de login.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usuario ingresa su nombre de usuario y contraseña.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usuario hace clic en "Ingresar".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sistema valida las credenciales contra la base de datos (contraseña con hash seguro).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genera un token JWT con los datos del rol y lo almacena en el cliente.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El sistema redirige al usuario al panel principal correspondiente a su rol.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Para cerrar sesión: el usuario hace clic en "Cerrar sesión" y confirma la acción.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El sistema invalida el token y redirige al login.</w:t>
            </w:r>
          </w:p>
        </w:tc>
      </w:tr>
    </w:tbl>
    <w:p/>
    <w:p>
      <w:r>
        <w:t>#### 3.6.7.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Si el usuario o contraseña son incorrectos, se muestra MSG-WEB-ERR-01; no se crea sesión.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Si el backend no responde, se muestra MSG-WEB-ERR-04.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3.7. Caso de Uso – "Gestionar usuarios y roles" (CU-WEB-02)</w:t>
      </w:r>
    </w:p>
    <w:p>
      <w:r>
        <w:t>#### 3.7.1. Descripción del Caso de Uso</w:t>
      </w:r>
    </w:p>
    <w:p>
      <w:r>
        <w:t>El Administrador puede crear nuevos usuarios del sistema, editar sus datos (nombre, usuario, contraseña), asignar o cambiar roles (Administrador, Vendedor) y desactivar usuarios que ya no operen en el negocio. Los usuarios desactivados no pueden iniciar sesión pero conservan su historial.</w:t>
      </w:r>
    </w:p>
    <w:p>
      <w:r>
        <w:t>#### 3.7.2. Interfaces</w:t>
      </w:r>
    </w:p>
    <w:p>
      <w:r>
        <w:t xml:space="preserve">- </w:t>
      </w:r>
      <w:r>
        <w:rPr>
          <w:b/>
        </w:rPr>
        <w:t xml:space="preserve">Listado de usuarios: </w:t>
      </w:r>
      <w:r>
        <w:t xml:space="preserve"> Tabla con columnas Nombre, Usuario, Rol, Estado (Activo/Inactivo) y acciones Editar/Desactivar. Botón "Nuevo usuario" en la parte superior.</w:t>
      </w:r>
    </w:p>
    <w:p>
      <w:r>
        <w:t xml:space="preserve">- </w:t>
      </w:r>
      <w:r>
        <w:rPr>
          <w:b/>
        </w:rPr>
        <w:t xml:space="preserve">Formulario de usuario: </w:t>
      </w:r>
      <w:r>
        <w:t xml:space="preserve"> Modal o página con campos Nombre completo, Nombre de usuario, Contraseña (con confirmación), Rol (selector) y Estado.</w:t>
      </w:r>
    </w:p>
    <w:p>
      <w:r>
        <w:t>#### 3.7.3.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Único rol con permisos para gestionar usuarios.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Valida unicidad de usuario, aplica hash a contraseña y persiste cambios.</w:t>
            </w:r>
          </w:p>
        </w:tc>
      </w:tr>
    </w:tbl>
    <w:p/>
    <w:p>
      <w:r>
        <w:t>#### 3.7.4.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Existe al menos un rol configurado en el sistema (Administrador, Vendedor).</w:t>
            </w:r>
          </w:p>
        </w:tc>
      </w:tr>
    </w:tbl>
    <w:p/>
    <w:p>
      <w:r>
        <w:t>#### 3.7.5.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nuevo usuario queda registrado y puede iniciar sesión con el rol asignado.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Los cambios de edición (nombre, rol, contraseña) quedan persistidos inmediatamente.</w:t>
            </w:r>
          </w:p>
        </w:tc>
      </w:tr>
      <w:tr>
        <w:tc>
          <w:tcPr>
            <w:tcW w:type="dxa" w:w="4320"/>
          </w:tcPr>
          <w:p>
            <w:r>
              <w:t>PV03</w:t>
            </w:r>
          </w:p>
        </w:tc>
        <w:tc>
          <w:tcPr>
            <w:tcW w:type="dxa" w:w="4320"/>
          </w:tcPr>
          <w:p>
            <w:r>
              <w:t>El usuario desactivado no puede iniciar sesión; su historial permanece intacto.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el nombre de usuario ya existe, el sistema rechaza el registro y solicita uno distinto.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Si el formulario tiene campos obligatorios vacíos, no se guarda y se resaltan los errores.</w:t>
            </w:r>
          </w:p>
        </w:tc>
      </w:tr>
    </w:tbl>
    <w:p/>
    <w:p>
      <w:r>
        <w:t>#### 3.7.6.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"Usuarios" desde el menú principal.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sistema lista los usuarios existentes con su rol y estado.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Para crear: el Administrador hace clic en "Nuevo usuario" y completa el formulario.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sistema valida que el nombre de usuario no esté en uso y que los campos obligatorios estén completos.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aplica hash a la contraseña y guarda el nuevo usuario; muestra MSG-WEB-OK-02.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Para editar: el Administrador hace clic en "Editar", modifica los campos y guarda.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Para desactivar: el Administrador hace clic en "Desactivar" y confirma la acción.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El sistema cambia el estado del usuario a Inactivo; el usuario no podrá iniciar sesión.</w:t>
            </w:r>
          </w:p>
        </w:tc>
      </w:tr>
    </w:tbl>
    <w:p/>
    <w:p>
      <w:r>
        <w:t>#### 3.7.7.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Si el nombre de usuario ya existe, se muestra mensaje de error y no se guarda.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Si un campo obligatorio está vacío, el sistema resalta el campo y bloquea el guardado.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3.8. Caso de Uso – "Gestionar productos" (CU-WEB-03)</w:t>
      </w:r>
    </w:p>
    <w:p>
      <w:r>
        <w:t>#### 3.8.1. Descripción del Caso de Uso</w:t>
      </w:r>
    </w:p>
    <w:p>
      <w:r>
        <w:t>El Administrador gestiona el catálogo de productos de la licorería: crea nuevos productos con todos sus atributos (nombre, categoría, código de barras, precio de venta, precio de compra, stock mínimo/máximo, fecha de vencimiento), edita productos existentes y desactiva productos que ya no se comercializan. Un producto desactivado no aparece en la app móvil ni en búsquedas de venta.</w:t>
      </w:r>
    </w:p>
    <w:p>
      <w:r>
        <w:t>#### 3.8.2. Interfaces</w:t>
      </w:r>
    </w:p>
    <w:p>
      <w:r>
        <w:t xml:space="preserve">- </w:t>
      </w:r>
      <w:r>
        <w:rPr>
          <w:b/>
        </w:rPr>
        <w:t xml:space="preserve">Listado de productos: </w:t>
      </w:r>
      <w:r>
        <w:t xml:space="preserve"> Tabla con búsqueda por nombre/código, filtros por categoría y estado. Columnas: Código, Nombre, Categoría, Precio, Stock actual, Estado. Botón "Nuevo producto".</w:t>
      </w:r>
    </w:p>
    <w:p>
      <w:r>
        <w:t xml:space="preserve">- </w:t>
      </w:r>
      <w:r>
        <w:rPr>
          <w:b/>
        </w:rPr>
        <w:t xml:space="preserve">Formulario de producto: </w:t>
      </w:r>
      <w:r>
        <w:t xml:space="preserve"> Campos para nombre, categoría (selector), código de barras, precio de venta, precio de compra, unidad de medida, stock mínimo, stock máximo, fecha de vencimiento (opcional) e imagen.</w:t>
      </w:r>
    </w:p>
    <w:p>
      <w:r>
        <w:t>#### 3.8.3.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 el catálogo completo de productos.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Valida unicidad de código de barras, persiste datos y actualiza disponibilidad en app móvil.</w:t>
            </w:r>
          </w:p>
        </w:tc>
      </w:tr>
    </w:tbl>
    <w:p/>
    <w:p>
      <w:r>
        <w:t>#### 3.8.4.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Existen categorías configuradas en el sistema.</w:t>
            </w:r>
          </w:p>
        </w:tc>
      </w:tr>
    </w:tbl>
    <w:p/>
    <w:p>
      <w:r>
        <w:t>#### 3.8.5.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nuevo producto queda disponible en el catálogo y visible en la app móvil para ventas.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Los cambios de edición se reflejan inmediatamente en el catálogo y en la app móvil.</w:t>
            </w:r>
          </w:p>
        </w:tc>
      </w:tr>
      <w:tr>
        <w:tc>
          <w:tcPr>
            <w:tcW w:type="dxa" w:w="4320"/>
          </w:tcPr>
          <w:p>
            <w:r>
              <w:t>PV03</w:t>
            </w:r>
          </w:p>
        </w:tc>
        <w:tc>
          <w:tcPr>
            <w:tcW w:type="dxa" w:w="4320"/>
          </w:tcPr>
          <w:p>
            <w:r>
              <w:t>El producto desactivado deja de aparecer en búsquedas de venta pero conserva su historial.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el código de barras ya existe en otro producto, el sistema rechaza el guardado.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Un producto con ventas o movimientos de inventario no puede eliminarse; solo desactivarse (RN-WEB-02).</w:t>
            </w:r>
          </w:p>
        </w:tc>
      </w:tr>
    </w:tbl>
    <w:p/>
    <w:p>
      <w:r>
        <w:t>#### 3.8.6.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"Productos" desde el menú principal.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sistema muestra el listado de productos con filtros de búsqueda.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Para crear: el Administrador hace clic en "Nuevo producto" y completa el formulario.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sistema valida unicidad del código de barras y campos obligatorios.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guarda el producto y muestra MSG-WEB-OK-03.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Para editar: el Administrador selecciona el producto, modifica los campos necesarios y guarda.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Para desactivar: el Administrador hace clic en "Desactivar" y confirma; el producto deja de aparecer en ventas.</w:t>
            </w:r>
          </w:p>
        </w:tc>
      </w:tr>
    </w:tbl>
    <w:p/>
    <w:p>
      <w:r>
        <w:t>#### 3.8.7.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Si el código de barras ya existe, el sistema muestra error y no guarda.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Si el producto tiene movimientos asociados y se intenta eliminar (no desactivar), se muestra MSG-WEB-ERR-03.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3.9. Caso de Uso – "Registrar entrada de stock" (CU-WEB-04)</w:t>
      </w:r>
    </w:p>
    <w:p>
      <w:r>
        <w:t>#### 3.9.1. Descripción del Caso de Uso</w:t>
      </w:r>
    </w:p>
    <w:p>
      <w:r>
        <w:t>El Administrador registra el ingreso de mercadería al inventario: selecciona el producto, ingresa la cantidad recibida, el precio de compra, el proveedor y la fecha. El sistema actualiza el stock disponible del producto y deja registro del movimiento para trazabilidad. También permite registrar ajustes de inventario (correcciones por conteo físico).</w:t>
      </w:r>
    </w:p>
    <w:p>
      <w:r>
        <w:t>#### 3.9.2. Interfaces</w:t>
      </w:r>
    </w:p>
    <w:p>
      <w:r>
        <w:t xml:space="preserve">- </w:t>
      </w:r>
      <w:r>
        <w:rPr>
          <w:b/>
        </w:rPr>
        <w:t xml:space="preserve">Formulario de entrada de stock: </w:t>
      </w:r>
      <w:r>
        <w:t xml:space="preserve"> Selector de producto (con búsqueda), campo de cantidad, precio de compra unitario, proveedor (texto libre o selector), fecha de recepción, número de documento (guía/factura del proveedor) y observaciones.</w:t>
      </w:r>
    </w:p>
    <w:p>
      <w:r>
        <w:t xml:space="preserve">- </w:t>
      </w:r>
      <w:r>
        <w:rPr>
          <w:b/>
        </w:rPr>
        <w:t xml:space="preserve">Historial de movimientos: </w:t>
      </w:r>
      <w:r>
        <w:t xml:space="preserve"> Tabla con columnas Fecha, Producto, Tipo (Entrada/Ajuste), Cantidad, Precio compra, Proveedor, Usuario que registró.</w:t>
      </w:r>
    </w:p>
    <w:p>
      <w:r>
        <w:t>#### 3.9.3.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Registra entradas de mercadería y ajustes de inventario.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Actualiza el stock del producto y registra el movimiento de inventario.</w:t>
            </w:r>
          </w:p>
        </w:tc>
      </w:tr>
    </w:tbl>
    <w:p/>
    <w:p>
      <w:r>
        <w:t>#### 3.9.4.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El producto al que se ingresará stock existe y está activo en el catálogo.</w:t>
            </w:r>
          </w:p>
        </w:tc>
      </w:tr>
    </w:tbl>
    <w:p/>
    <w:p>
      <w:r>
        <w:t>#### 3.9.5.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stock del producto se incrementa con la cantidad ingresada; el movimiento queda registrado.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En caso de ajuste, el stock queda en el valor corregido y el movimiento registra el motivo.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la cantidad ingresada es cero o negativa, el sistema no procesa la entrada.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Si el producto no existe o está inactivo, el sistema no permite registrar la entrada.</w:t>
            </w:r>
          </w:p>
        </w:tc>
      </w:tr>
    </w:tbl>
    <w:p/>
    <w:p>
      <w:r>
        <w:t>#### 3.9.6.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"Inventario" y selecciona "Registrar entrada".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Administrador busca y selecciona el producto.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Administrador ingresa la cantidad, precio de compra, proveedor, fecha y número de documento.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sistema valida que la cantidad sea mayor a cero y que el producto esté activo.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Administrador confirma el registro.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El sistema actualiza el stock del producto, registra el movimiento y muestra confirmación.</w:t>
            </w:r>
          </w:p>
        </w:tc>
      </w:tr>
    </w:tbl>
    <w:p/>
    <w:p>
      <w:r>
        <w:t>#### 3.9.7.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Si la cantidad es cero o negativa, el sistema muestra error y bloquea el guardado.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Si el producto no existe en el catálogo, el sistema indica que debe crearse primero.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3.10. Caso de Uso – "Consultar alertas de stock" (CU-WEB-05)</w:t>
      </w:r>
    </w:p>
    <w:p>
      <w:r>
        <w:t>#### 3.10.1. Descripción del Caso de Uso</w:t>
      </w:r>
    </w:p>
    <w:p>
      <w:r>
        <w:t>El Administrador consulta el panel de alertas del sistema donde se listan los productos que han alcanzado o superado el umbral de stock mínimo configurado y los productos próximos a vencer (dentro de los próximos 30 días por defecto, configurable). Permite tomar decisiones de reabastecimiento y gestión de productos próximos a vencer.</w:t>
      </w:r>
    </w:p>
    <w:p>
      <w:r>
        <w:t>#### 3.10.2. Interfaces</w:t>
      </w:r>
    </w:p>
    <w:p>
      <w:r>
        <w:t xml:space="preserve">- </w:t>
      </w:r>
      <w:r>
        <w:rPr>
          <w:b/>
        </w:rPr>
        <w:t xml:space="preserve">Panel de alertas: </w:t>
      </w:r>
      <w:r>
        <w:t xml:space="preserve"> Dos secciones diferenciadas: "Stock bajo" (productos con stock ≤ stock mínimo) y "Por vencer" (productos con fecha de vencimiento en los próximos N días). Cada fila muestra producto, stock actual, stock mínimo/fecha de vencimiento y enlace directo para registrar entrada o ajustar.</w:t>
      </w:r>
    </w:p>
    <w:p>
      <w:r>
        <w:t xml:space="preserve">- </w:t>
      </w:r>
      <w:r>
        <w:rPr>
          <w:b/>
        </w:rPr>
        <w:t xml:space="preserve">Indicador en dashboard: </w:t>
      </w:r>
      <w:r>
        <w:t xml:space="preserve"> Contador de alertas activas visible en el menú de navegación.</w:t>
      </w:r>
    </w:p>
    <w:p>
      <w:r>
        <w:t>#### 3.10.3.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Consulta alertas y toma decisiones de reabastecimiento.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Evalúa continuamente el stock y fechas de vencimiento; genera las alertas automáticamente.</w:t>
            </w:r>
          </w:p>
        </w:tc>
      </w:tr>
    </w:tbl>
    <w:p/>
    <w:p>
      <w:r>
        <w:t>#### 3.10.4.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en el sistema web.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Los productos tienen configurados valores de stock mínimo y/o fechas de vencimiento.</w:t>
            </w:r>
          </w:p>
        </w:tc>
      </w:tr>
    </w:tbl>
    <w:p/>
    <w:p>
      <w:r>
        <w:t>#### 3.10.5.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sistema muestra la lista actualizada de productos con alertas de stock bajo y/o próximos a vencer.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El Administrador puede acceder directamente desde la alerta al formulario de entrada de stock.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no hay productos con alertas activas, el sistema muestra el mensaje "Sin alertas en este momento".</w:t>
            </w:r>
          </w:p>
        </w:tc>
      </w:tr>
    </w:tbl>
    <w:p/>
    <w:p>
      <w:r>
        <w:t>#### 3.10.6.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"Inventario" → "Alertas" o hace clic en el indicador del menú.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sistema consulta todos los productos activos y evalúa stock actual vs. stock mínimo y fechas de vencimiento.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sistema muestra el panel dividido en alertas de stock bajo y alertas de vencimiento.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Administrador revisa las alertas y puede hacer clic en un producto para ir directamente a registrar una entrada de stock.</w:t>
            </w:r>
          </w:p>
        </w:tc>
      </w:tr>
    </w:tbl>
    <w:p/>
    <w:p>
      <w:r>
        <w:t>#### 3.10.7.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Si no hay productos con alertas, el sistema muestra mensaje informativo "Sin alertas activas".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3.11. Caso de Uso – "Emitir boleta/factura electrónica" (CU-WEB-06)</w:t>
      </w:r>
    </w:p>
    <w:p>
      <w:r>
        <w:t>#### 3.11.1. Descripción del Caso de Uso</w:t>
      </w:r>
    </w:p>
    <w:p>
      <w:r>
        <w:t>El Administrador puede emitir comprobantes electrónicos (boletas o facturas) desde la aplicación web para ventas registradas que aún no tienen comprobante, o reenviar comprobantes rechazados por SUNAT. También gestiona la configuración del OSE (proveedor de servicios de emisión) y el certificado digital. El sistema genera el XML según el estándar UBL 2.1, lo firma digitalmente y lo envía al OSE para su validación ante SUNAT.</w:t>
      </w:r>
    </w:p>
    <w:p>
      <w:r>
        <w:t>#### 3.11.2. Interfaces</w:t>
      </w:r>
    </w:p>
    <w:p>
      <w:r>
        <w:t xml:space="preserve">- </w:t>
      </w:r>
      <w:r>
        <w:rPr>
          <w:b/>
        </w:rPr>
        <w:t xml:space="preserve">Listado de comprobantes: </w:t>
      </w:r>
      <w:r>
        <w:t xml:space="preserve"> Tabla con filtros por tipo (boleta/factura), estado (enviado, pendiente, rechazado), fecha y número. Opciones para visualizar XML, descargar PDF y reenviar.</w:t>
      </w:r>
    </w:p>
    <w:p>
      <w:r>
        <w:t xml:space="preserve">- </w:t>
      </w:r>
      <w:r>
        <w:rPr>
          <w:b/>
        </w:rPr>
        <w:t xml:space="preserve">Formulario de emisión: </w:t>
      </w:r>
      <w:r>
        <w:t xml:space="preserve"> Selector de venta, tipo de comprobante, datos del cliente (RUC/DNI, razón social para facturas), botón "Emitir".</w:t>
      </w:r>
    </w:p>
    <w:p>
      <w:r>
        <w:t xml:space="preserve">- </w:t>
      </w:r>
      <w:r>
        <w:rPr>
          <w:b/>
        </w:rPr>
        <w:t xml:space="preserve">Configuración OSE: </w:t>
      </w:r>
      <w:r>
        <w:t xml:space="preserve"> Formulario con URL del OSE, credenciales y carga del certificado digital (.pfx).</w:t>
      </w:r>
    </w:p>
    <w:p>
      <w:r>
        <w:t>#### 3.11.3.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Emite comprobantes, configura OSE y gestiona el certificado digital.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SUNAT/OSE</w:t>
            </w:r>
          </w:p>
        </w:tc>
        <w:tc>
          <w:tcPr>
            <w:tcW w:type="dxa" w:w="2880"/>
          </w:tcPr>
          <w:p>
            <w:r>
              <w:t>Recibe el XML firmado, valida el comprobante y devuelve la CDR (Constancia de Recepción).</w:t>
            </w:r>
          </w:p>
        </w:tc>
      </w:tr>
      <w:tr>
        <w:tc>
          <w:tcPr>
            <w:tcW w:type="dxa" w:w="2880"/>
          </w:tcPr>
          <w:p>
            <w:r>
              <w:t>A03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Genera el XML UBL 2.1, lo firma con el certificado digital y lo envía al OSE.</w:t>
            </w:r>
          </w:p>
        </w:tc>
      </w:tr>
    </w:tbl>
    <w:p/>
    <w:p>
      <w:r>
        <w:t>#### 3.11.4.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El OSE está configurado con URL, credenciales y certificado digital válido.</w:t>
            </w:r>
          </w:p>
        </w:tc>
      </w:tr>
      <w:tr>
        <w:tc>
          <w:tcPr>
            <w:tcW w:type="dxa" w:w="4320"/>
          </w:tcPr>
          <w:p>
            <w:r>
              <w:t>PC03</w:t>
            </w:r>
          </w:p>
        </w:tc>
        <w:tc>
          <w:tcPr>
            <w:tcW w:type="dxa" w:w="4320"/>
          </w:tcPr>
          <w:p>
            <w:r>
              <w:t>Existe una venta registrada sin comprobante electrónico asociado o con comprobante rechazado.</w:t>
            </w:r>
          </w:p>
        </w:tc>
      </w:tr>
    </w:tbl>
    <w:p/>
    <w:p>
      <w:r>
        <w:t>#### 3.11.5.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comprobante queda en estado "Enviado" con la CDR de SUNAT; disponible para descarga en PDF.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El número de serie y correlativo se actualiza según la numeración SUNAT configurada.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el OSE rechaza el comprobante, queda en estado "Rechazado" con el mensaje de error de SUNAT; se notifica al usuario.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Si no hay conexión con el OSE, el comprobante queda en estado "Pendiente" para reintento posterior.</w:t>
            </w:r>
          </w:p>
        </w:tc>
      </w:tr>
    </w:tbl>
    <w:p/>
    <w:p>
      <w:r>
        <w:t>#### 3.11.6.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"Facturación" y selecciona la venta a comprobar.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Administrador selecciona el tipo de comprobante (boleta o factura) e ingresa los datos del cliente si es factura (RUC, razón social).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Administrador hace clic en "Emitir".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sistema genera el XML en formato UBL 2.1 con los datos de la venta y lo firma con el certificado digital.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envía el XML firmado al OSE configurado.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El OSE valida el comprobante ante SUNAT y devuelve la CDR.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El sistema registra la CDR, actualiza el estado del comprobante a "Enviado" y genera el PDF.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El Administrador puede descargar o compartir el PDF del comprobante.</w:t>
            </w:r>
          </w:p>
        </w:tc>
      </w:tr>
    </w:tbl>
    <w:p/>
    <w:p>
      <w:r>
        <w:t>#### 3.11.7.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Si no hay conexión con el OSE, el comprobante queda en estado "Pendiente"; el sistema reintenta automáticamente.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Si el OSE devuelve error de validación, el comprobante queda en estado "Rechazado" con el código y descripción del error SUNAT.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Si se selecciona factura y el RUC ingresado no tiene formato válido, el sistema bloquea la emisión.</w:t>
            </w:r>
          </w:p>
        </w:tc>
      </w:tr>
    </w:tbl>
    <w:p/>
    <w:p>
      <w:pPr>
        <w:pStyle w:val="Heading2"/>
      </w:pPr>
      <w:r>
        <w:t>3.12. Caso de Uso – "Crear promociones y packs" (CU-WEB-07)</w:t>
      </w:r>
    </w:p>
    <w:p>
      <w:r>
        <w:t>#### 3.12.1. Descripción del Caso de Uso</w:t>
      </w:r>
    </w:p>
    <w:p>
      <w:r>
        <w:t>El Administrador define promociones comerciales que se aplicarán automáticamente en la app móvil durante las ventas. Los tipos de promoción soportados son: descuento porcentual, descuento de monto fijo, promoción 2x1 y packs de productos. Cada promoción tiene fecha de inicio, fecha de fin y condiciones de aplicación.</w:t>
      </w:r>
    </w:p>
    <w:p>
      <w:r>
        <w:t>#### 3.12.2. Interfaces</w:t>
      </w:r>
    </w:p>
    <w:p>
      <w:r>
        <w:t xml:space="preserve">- </w:t>
      </w:r>
      <w:r>
        <w:rPr>
          <w:b/>
        </w:rPr>
        <w:t xml:space="preserve">Listado de promociones: </w:t>
      </w:r>
      <w:r>
        <w:t xml:space="preserve"> Tabla con columnas Nombre, Tipo, Vigencia (inicio-fin), Estado (Activa/Vencida/Próxima). Botón "Nueva promoción".</w:t>
      </w:r>
    </w:p>
    <w:p>
      <w:r>
        <w:t xml:space="preserve">- </w:t>
      </w:r>
      <w:r>
        <w:rPr>
          <w:b/>
        </w:rPr>
        <w:t xml:space="preserve">Formulario de promoción: </w:t>
      </w:r>
      <w:r>
        <w:t xml:space="preserve"> Nombre, tipo de promoción (selector), productos aplicables (selector múltiple), valor del descuento o configuración del pack, fecha de inicio, fecha de fin y descripción.</w:t>
      </w:r>
    </w:p>
    <w:p>
      <w:r>
        <w:t>#### 3.12.3.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Crea, edita y desactiva promociones.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Evalúa vigencia de promociones y las aplica automáticamente en la app móvil.</w:t>
            </w:r>
          </w:p>
        </w:tc>
      </w:tr>
    </w:tbl>
    <w:p/>
    <w:p>
      <w:r>
        <w:t>#### 3.12.4.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Existen productos activos en el catálogo para asociar a la promoción.</w:t>
            </w:r>
          </w:p>
        </w:tc>
      </w:tr>
    </w:tbl>
    <w:p/>
    <w:p>
      <w:r>
        <w:t>#### 3.12.5.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La promoción queda registrada y se aplicará automáticamente en la app móvil dentro del período de vigencia.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Las ediciones a una promoción activa se reflejan inmediatamente en las ventas nuevas.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la fecha de fin es anterior a la fecha de inicio, el sistema rechaza el guardado.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Una promoción vencida no se aplica en nuevas ventas aunque permanezca en el listado.</w:t>
            </w:r>
          </w:p>
        </w:tc>
      </w:tr>
    </w:tbl>
    <w:p/>
    <w:p>
      <w:r>
        <w:t>#### 3.12.6.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"Promociones" desde el menú principal.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Administrador hace clic en "Nueva promoción" y selecciona el tipo (descuento %, monto fijo, 2x1 o pack).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Administrador completa el nombre, productos aplicables, valor del descuento/configuración y fechas de vigencia.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sistema valida que la fecha de fin sea posterior a la fecha de inicio y que haya al menos un producto asociado.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guarda la promoción y la activa automáticamente cuando llegue la fecha de inicio.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Para editar: el Administrador selecciona la promoción, modifica los campos y guarda.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El sistema actualiza la configuración; los cambios aplican a partir de la próxima venta.</w:t>
            </w:r>
          </w:p>
        </w:tc>
      </w:tr>
    </w:tbl>
    <w:p/>
    <w:p>
      <w:r>
        <w:t>#### 3.12.7.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Si la fecha de fin es anterior a la de inicio, el sistema muestra error y no guarda.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Si no se selecciona ningún producto, el sistema solicita al menos uno antes de guardar.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3.13. Caso de Uso – "Ver dashboard" (CU-WEB-08)</w:t>
      </w:r>
    </w:p>
    <w:p>
      <w:r>
        <w:t>#### 3.13.1. Descripción del Caso de Uso</w:t>
      </w:r>
    </w:p>
    <w:p>
      <w:r>
        <w:t>El Administrador accede al dashboard principal del sistema web, que presenta las métricas clave del negocio en tiempo real: ventas del día, semana y mes; productos más vendidos; estado del inventario; alertas activas; y resumen de comprobantes electrónicos. Los gráficos se actualizan automáticamente al cargar la página.</w:t>
      </w:r>
    </w:p>
    <w:p>
      <w:r>
        <w:t>#### 3.13.2. Interfaces</w:t>
      </w:r>
    </w:p>
    <w:p>
      <w:r>
        <w:t xml:space="preserve">- </w:t>
      </w:r>
      <w:r>
        <w:rPr>
          <w:b/>
        </w:rPr>
        <w:t xml:space="preserve">Dashboard principal: </w:t>
      </w:r>
      <w:r>
        <w:t xml:space="preserve"> Tarjetas con KPIs (ventas del día, ventas del mes, número de transacciones, ticket promedio); gráfico de barras de ventas por período; gráfico de torta de productos más vendidos; tabla de últimas ventas; contador de alertas de stock; estado de comprobantes pendientes.</w:t>
      </w:r>
    </w:p>
    <w:p>
      <w:r>
        <w:t>#### 3.13.3.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Consulta el dashboard para monitorear el rendimiento del negocio.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Consolida y presenta los datos en tiempo real desde la base de datos.</w:t>
            </w:r>
          </w:p>
        </w:tc>
      </w:tr>
    </w:tbl>
    <w:p/>
    <w:p>
      <w:r>
        <w:t>#### 3.13.4.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Existen ventas registradas en el sistema (al menos para el período actual).</w:t>
            </w:r>
          </w:p>
        </w:tc>
      </w:tr>
    </w:tbl>
    <w:p/>
    <w:p>
      <w:r>
        <w:t>#### 3.13.5.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dashboard se muestra con datos actualizados al momento de la consulta.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El Administrador puede navegar a cualquier módulo desde los accesos directos del dashboard.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no hay ventas en el período seleccionado, los gráficos muestran valores en cero con mensaje informativo.</w:t>
            </w:r>
          </w:p>
        </w:tc>
      </w:tr>
    </w:tbl>
    <w:p/>
    <w:p>
      <w:r>
        <w:t>#### 3.13.6.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inicia sesión o navega al módulo "Dashboard" desde el menú.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sistema consulta la base de datos y consolida las métricas del período actual (día, semana, mes).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sistema renderiza las tarjetas de KPIs, gráficos y tablas con los datos obtenidos.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Administrador visualiza el resumen y puede hacer clic en cualquier métrica para ver el detalle en el módulo correspondiente.</w:t>
            </w:r>
          </w:p>
        </w:tc>
      </w:tr>
    </w:tbl>
    <w:p/>
    <w:p>
      <w:r>
        <w:t>#### 3.13.7.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Si el backend no responde, se muestra MSG-WEB-ERR-04 y el dashboard queda en estado de carga.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3.14. Caso de Uso – "Generar y exportar reportes" (CU-WEB-09)</w:t>
      </w:r>
    </w:p>
    <w:p>
      <w:r>
        <w:t>#### 3.14.1. Descripción del Caso de Uso</w:t>
      </w:r>
    </w:p>
    <w:p>
      <w:r>
        <w:t>El Administrador genera reportes detallados del negocio filtrando por período de fechas, tipo de reporte (ventas, inventario, comprobantes, fidelización) y otros parámetros específicos. Los reportes se visualizan en pantalla y pueden exportarse en formato Excel (.xlsx) o PDF.</w:t>
      </w:r>
    </w:p>
    <w:p>
      <w:r>
        <w:t>#### 3.14.2. Interfaces</w:t>
      </w:r>
    </w:p>
    <w:p>
      <w:r>
        <w:t xml:space="preserve">- </w:t>
      </w:r>
      <w:r>
        <w:rPr>
          <w:b/>
        </w:rPr>
        <w:t xml:space="preserve">Módulo de reportes: </w:t>
      </w:r>
      <w:r>
        <w:t xml:space="preserve"> Panel lateral con selector de tipo de reporte y filtros (fecha inicio, fecha fin, categoría, producto, usuario). Área principal con tabla de resultados paginada. Botones "Exportar Excel" y "Exportar PDF" en la parte superior.</w:t>
      </w:r>
    </w:p>
    <w:p>
      <w:r>
        <w:t>#### 3.14.3.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Genera y descarga reportes para análisis y toma de decisiones.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Procesa la consulta con los filtros indicados y genera el archivo de exportación.</w:t>
            </w:r>
          </w:p>
        </w:tc>
      </w:tr>
    </w:tbl>
    <w:p/>
    <w:p>
      <w:r>
        <w:t>#### 3.14.4.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Existen datos registrados en el sistema para el período y tipo de reporte seleccionado.</w:t>
            </w:r>
          </w:p>
        </w:tc>
      </w:tr>
    </w:tbl>
    <w:p/>
    <w:p>
      <w:r>
        <w:t>#### 3.14.5.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reporte se muestra en pantalla con los datos filtrados del período indicado.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El archivo exportado (Excel o PDF) se descarga correctamente con formato adecuado; muestra MSG-WEB-OK-04.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no hay datos para el período y filtros seleccionados, el sistema muestra el reporte vacío con mensaje informativo.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Si la fecha de fin es anterior a la de inicio, el sistema solicita corrección antes de generar.</w:t>
            </w:r>
          </w:p>
        </w:tc>
      </w:tr>
    </w:tbl>
    <w:p/>
    <w:p>
      <w:r>
        <w:t>#### 3.14.6.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"Reportes" desde el menú principal.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Administrador selecciona el tipo de reporte (ventas, inventario, comprobantes, etc.).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Administrador configura los filtros: fecha inicio, fecha fin y otros parámetros disponibles.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Administrador hace clic en "Generar".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consulta la base de datos aplicando los filtros y muestra los resultados en la tabla.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Si el Administrador desea exportar, hace clic en "Exportar Excel" o "Exportar PDF".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El sistema genera el archivo y lo descarga al dispositivo del usuario; muestra MSG-WEB-OK-04.</w:t>
            </w:r>
          </w:p>
        </w:tc>
      </w:tr>
    </w:tbl>
    <w:p/>
    <w:p>
      <w:r>
        <w:t>#### 3.14.7.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Si la fecha fin es anterior a la de inicio, se muestra error y se bloquea la generación.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Si no hay datos para los filtros indicados, se muestra tabla vacía con mensaje "Sin resultados para el período seleccionado".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3.15. Caso de Uso – "Gestionar clientes y fidelización" (CU-WEB-10)</w:t>
      </w:r>
    </w:p>
    <w:p>
      <w:r>
        <w:t>#### 3.15.1. Descripción del Caso de Uso</w:t>
      </w:r>
    </w:p>
    <w:p>
      <w:r>
        <w:t>El Administrador gestiona el padrón de clientes del programa de fidelización: registra nuevos clientes (nombre, DNI/RUC, teléfono, correo), consulta el historial de puntos acumulados y canjes realizados, configura las reglas del programa (puntos por sol gastado, beneficios de canje) y puede realizar ajustes manuales de puntos con justificación.</w:t>
      </w:r>
    </w:p>
    <w:p>
      <w:r>
        <w:t>#### 3.15.2. Interfaces</w:t>
      </w:r>
    </w:p>
    <w:p>
      <w:r>
        <w:t xml:space="preserve">- </w:t>
      </w:r>
      <w:r>
        <w:rPr>
          <w:b/>
        </w:rPr>
        <w:t xml:space="preserve">Listado de clientes: </w:t>
      </w:r>
      <w:r>
        <w:t xml:space="preserve"> Tabla con búsqueda por nombre/DNI, columnas Nombre, DNI, Teléfono, Puntos acumulados, Fecha de registro. Botón "Nuevo cliente".</w:t>
      </w:r>
    </w:p>
    <w:p>
      <w:r>
        <w:t xml:space="preserve">- </w:t>
      </w:r>
      <w:r>
        <w:rPr>
          <w:b/>
        </w:rPr>
        <w:t xml:space="preserve">Perfil del cliente: </w:t>
      </w:r>
      <w:r>
        <w:t xml:space="preserve"> Datos del cliente, historial de ventas asociadas, historial de puntos (acumulaciones y canjes), botón "Ajuste manual de puntos".</w:t>
      </w:r>
    </w:p>
    <w:p>
      <w:r>
        <w:t xml:space="preserve">- </w:t>
      </w:r>
      <w:r>
        <w:rPr>
          <w:b/>
        </w:rPr>
        <w:t xml:space="preserve">Configuración del programa: </w:t>
      </w:r>
      <w:r>
        <w:t xml:space="preserve"> Formulario para definir ratio de puntos (ej. 1 punto por cada S/10), lista de beneficios de canje con su costo en puntos.</w:t>
      </w:r>
    </w:p>
    <w:p>
      <w:r>
        <w:t>#### 3.15.3.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Registra clientes, consulta historial y configura el programa de fidelización.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Beneficiario del programa; acumula puntos en cada compra y los canjea por beneficios.</w:t>
            </w:r>
          </w:p>
        </w:tc>
      </w:tr>
      <w:tr>
        <w:tc>
          <w:tcPr>
            <w:tcW w:type="dxa" w:w="2880"/>
          </w:tcPr>
          <w:p>
            <w:r>
              <w:t>A03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Calcula y acumula puntos automáticamente en cada venta asociada al cliente.</w:t>
            </w:r>
          </w:p>
        </w:tc>
      </w:tr>
    </w:tbl>
    <w:p/>
    <w:p>
      <w:r>
        <w:t>#### 3.15.4.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El programa de fidelización tiene configuradas las reglas de acumulación y canje.</w:t>
            </w:r>
          </w:p>
        </w:tc>
      </w:tr>
    </w:tbl>
    <w:p/>
    <w:p>
      <w:r>
        <w:t>#### 3.15.5.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nuevo cliente queda registrado y disponible para identificarlo en ventas desde la app móvil.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Los ajustes manuales de puntos quedan registrados con fecha, monto y justificación para auditoría.</w:t>
            </w:r>
          </w:p>
        </w:tc>
      </w:tr>
      <w:tr>
        <w:tc>
          <w:tcPr>
            <w:tcW w:type="dxa" w:w="4320"/>
          </w:tcPr>
          <w:p>
            <w:r>
              <w:t>PV03</w:t>
            </w:r>
          </w:p>
        </w:tc>
        <w:tc>
          <w:tcPr>
            <w:tcW w:type="dxa" w:w="4320"/>
          </w:tcPr>
          <w:p>
            <w:r>
              <w:t>Los cambios en las reglas del programa aplican a partir de las ventas futuras.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el DNI ya está registrado en otro cliente, el sistema rechaza el duplicado.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No se pueden canjear más puntos de los que el cliente tiene disponibles.</w:t>
            </w:r>
          </w:p>
        </w:tc>
      </w:tr>
    </w:tbl>
    <w:p/>
    <w:p>
      <w:r>
        <w:t>#### 3.15.6.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"Clientes" desde el menú principal.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Para registrar: hace clic en "Nuevo cliente", completa los datos y guarda.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sistema valida unicidad del DNI y persiste el cliente.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Para consultar historial: el Administrador busca al cliente y accede a su perfil.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muestra el historial de puntos acumulados, canjes y ventas asociadas.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Para ajuste manual: el Administrador ingresa los puntos a agregar/quitar y la justificación.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El sistema registra el ajuste con trazabilidad (usuario, fecha, motivo).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Para configurar reglas: el Administrador accede a "Configuración del programa" y define ratio y beneficios.</w:t>
            </w:r>
          </w:p>
        </w:tc>
      </w:tr>
    </w:tbl>
    <w:p/>
    <w:p>
      <w:r>
        <w:t>#### 3.15.7.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Si el DNI ya existe en otro cliente, el sistema muestra error y no guarda el duplicado.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Si se intenta descontar más puntos de los disponibles, el sistema bloquea la operación.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2"/>
      </w:pPr>
      <w:r>
        <w:t>3.16. Caso de Uso – "Predicción de demanda (IA)" (CU-WEB-11)</w:t>
      </w:r>
    </w:p>
    <w:p>
      <w:r>
        <w:t>#### 3.16.1. Descripción del Caso de Uso</w:t>
      </w:r>
    </w:p>
    <w:p>
      <w:r>
        <w:t>El Administrador consulta el módulo de inteligencia artificial que analiza el historial de ventas y tendencias para predecir qué productos se agotarán próximamente y en qué cantidades. El sistema de IA (Python/FastAPI) procesa los datos históricos y devuelve alertas predictivas con la cantidad sugerida de recompra para cada producto. El Administrador puede usar estas sugerencias para anticipar pedidos a proveedores.</w:t>
      </w:r>
    </w:p>
    <w:p>
      <w:r>
        <w:t>#### 3.16.2. Interfaces</w:t>
      </w:r>
    </w:p>
    <w:p>
      <w:r>
        <w:t xml:space="preserve">- </w:t>
      </w:r>
      <w:r>
        <w:rPr>
          <w:b/>
        </w:rPr>
        <w:t xml:space="preserve">Panel de predicciones IA: </w:t>
      </w:r>
      <w:r>
        <w:t xml:space="preserve"> Lista de productos con predicción de agotamiento (fecha estimada, nivel de confianza), cantidad sugerida de compra y tendencia (gráfico de línea con histórico y proyección). Indicador de estado del servicio de IA (activo/inactivo).</w:t>
      </w:r>
    </w:p>
    <w:p>
      <w:r>
        <w:t xml:space="preserve">- </w:t>
      </w:r>
      <w:r>
        <w:rPr>
          <w:b/>
        </w:rPr>
        <w:t xml:space="preserve">Detalle de predicción: </w:t>
      </w:r>
      <w:r>
        <w:t xml:space="preserve"> Gráfico histórico de ventas del producto vs. proyección, factores considerados (estacionalidad, tendencia reciente) y botón "Crear orden de compra" (acceso directo a entrada de stock).</w:t>
      </w:r>
    </w:p>
    <w:p>
      <w:r>
        <w:t>#### 3.16.3. Inventario de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Consulta predicciones para planificar reabastecimiento.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Sistema de IA</w:t>
            </w:r>
          </w:p>
        </w:tc>
        <w:tc>
          <w:tcPr>
            <w:tcW w:type="dxa" w:w="2880"/>
          </w:tcPr>
          <w:p>
            <w:r>
              <w:t>Servicio Python/FastAPI que procesa histórico de ventas y genera predicciones de demanda.</w:t>
            </w:r>
          </w:p>
        </w:tc>
      </w:tr>
      <w:tr>
        <w:tc>
          <w:tcPr>
            <w:tcW w:type="dxa" w:w="2880"/>
          </w:tcPr>
          <w:p>
            <w:r>
              <w:t>A03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Obtiene predicciones del servicio de IA y las presenta en la interfaz web.</w:t>
            </w:r>
          </w:p>
        </w:tc>
      </w:tr>
    </w:tbl>
    <w:p/>
    <w:p>
      <w:r>
        <w:t>#### 3.16.4. Pre –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PC01</w:t>
            </w:r>
          </w:p>
        </w:tc>
        <w:tc>
          <w:tcPr>
            <w:tcW w:type="dxa" w:w="4320"/>
          </w:tcPr>
          <w:p>
            <w:r>
              <w:t>El actor ha iniciado sesión con rol Administrador.</w:t>
            </w:r>
          </w:p>
        </w:tc>
      </w:tr>
      <w:tr>
        <w:tc>
          <w:tcPr>
            <w:tcW w:type="dxa" w:w="4320"/>
          </w:tcPr>
          <w:p>
            <w:r>
              <w:t>PC02</w:t>
            </w:r>
          </w:p>
        </w:tc>
        <w:tc>
          <w:tcPr>
            <w:tcW w:type="dxa" w:w="4320"/>
          </w:tcPr>
          <w:p>
            <w:r>
              <w:t>El servicio de IA (Python/FastAPI) está activo y accesible desde el backend.</w:t>
            </w:r>
          </w:p>
        </w:tc>
      </w:tr>
      <w:tr>
        <w:tc>
          <w:tcPr>
            <w:tcW w:type="dxa" w:w="4320"/>
          </w:tcPr>
          <w:p>
            <w:r>
              <w:t>PC03</w:t>
            </w:r>
          </w:p>
        </w:tc>
        <w:tc>
          <w:tcPr>
            <w:tcW w:type="dxa" w:w="4320"/>
          </w:tcPr>
          <w:p>
            <w:r>
              <w:t>Existe historial de ventas suficiente para generar predicciones (mínimo 30 días de datos).</w:t>
            </w:r>
          </w:p>
        </w:tc>
      </w:tr>
    </w:tbl>
    <w:p/>
    <w:p>
      <w:r>
        <w:t>#### 3.16.5. Post – Condiciones</w:t>
      </w:r>
    </w:p>
    <w:p>
      <w:r/>
      <w:r>
        <w:rPr>
          <w:b/>
        </w:rPr>
        <w:t xml:space="preserve">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PV01</w:t>
            </w:r>
          </w:p>
        </w:tc>
        <w:tc>
          <w:tcPr>
            <w:tcW w:type="dxa" w:w="4320"/>
          </w:tcPr>
          <w:p>
            <w:r>
              <w:t>El sistema muestra la lista de productos con predicción de agotamiento y cantidad sugerida de recompra.</w:t>
            </w:r>
          </w:p>
        </w:tc>
      </w:tr>
      <w:tr>
        <w:tc>
          <w:tcPr>
            <w:tcW w:type="dxa" w:w="4320"/>
          </w:tcPr>
          <w:p>
            <w:r>
              <w:t>PV02</w:t>
            </w:r>
          </w:p>
        </w:tc>
        <w:tc>
          <w:tcPr>
            <w:tcW w:type="dxa" w:w="4320"/>
          </w:tcPr>
          <w:p>
            <w:r>
              <w:t>El Administrador puede acceder directamente desde la predicción al formulario de entrada de stock.</w:t>
            </w:r>
          </w:p>
        </w:tc>
      </w:tr>
    </w:tbl>
    <w:p/>
    <w:p>
      <w:r/>
      <w:r>
        <w:rPr>
          <w:b/>
        </w:rPr>
        <w:t xml:space="preserve">INVÁLIDAS: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PI01</w:t>
            </w:r>
          </w:p>
        </w:tc>
        <w:tc>
          <w:tcPr>
            <w:tcW w:type="dxa" w:w="4320"/>
          </w:tcPr>
          <w:p>
            <w:r>
              <w:t>Si el servicio de IA no está disponible, el sistema muestra un indicador de servicio inactivo y no presenta predicciones.</w:t>
            </w:r>
          </w:p>
        </w:tc>
      </w:tr>
      <w:tr>
        <w:tc>
          <w:tcPr>
            <w:tcW w:type="dxa" w:w="4320"/>
          </w:tcPr>
          <w:p>
            <w:r>
              <w:t>PI02</w:t>
            </w:r>
          </w:p>
        </w:tc>
        <w:tc>
          <w:tcPr>
            <w:tcW w:type="dxa" w:w="4320"/>
          </w:tcPr>
          <w:p>
            <w:r>
              <w:t>Si no hay historial suficiente para un producto, el sistema indica que no hay datos suficientes para predecir.</w:t>
            </w:r>
          </w:p>
        </w:tc>
      </w:tr>
    </w:tbl>
    <w:p/>
    <w:p>
      <w:r>
        <w:t>#### 3.16.6. Actividades –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El Administrador accede al módulo "Inteligencia Artificial" → "Predicción de demanda".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El sistema web consulta al servicio de IA (Python/FastAPI) enviando el historial de ventas por producto.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El servicio de IA procesa los datos aplicando modelos de predicción (series de tiempo, tendencias).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El servicio devuelve las predicciones con productos en riesgo de agotamiento, fecha estimada y cantidad sugerida.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El sistema presenta las predicciones ordenadas por urgencia (menor días hasta agotamiento primero).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El Administrador revisa las predicciones y puede hacer clic en "Registrar entrada" para abastecer el producto sugerido.</w:t>
            </w:r>
          </w:p>
        </w:tc>
      </w:tr>
    </w:tbl>
    <w:p/>
    <w:p>
      <w:r>
        <w:t>#### 3.16.7. 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Si el servicio de IA no responde, el sistema muestra indicador "Servicio de IA no disponible" y omite el módulo.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Si un producto tiene menos de 30 días de historial, el servicio de IA lo excluye de las predicciones e informa al sistema.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&lt;&lt;Ninguna&gt;&gt;</w:t>
            </w:r>
          </w:p>
        </w:tc>
      </w:tr>
    </w:tbl>
    <w:p/>
    <w:p>
      <w:pPr>
        <w:pStyle w:val="Heading1"/>
      </w:pPr>
      <w:r>
        <w:t>4. Reglas de Negocio</w:t>
      </w:r>
    </w:p>
    <w:p>
      <w:pPr>
        <w:pStyle w:val="Heading2"/>
      </w:pPr>
      <w:r>
        <w:t>4.1. Reglas de Negocio de Aplicación Móvil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RN-MOV-01</w:t>
            </w:r>
          </w:p>
        </w:tc>
        <w:tc>
          <w:tcPr>
            <w:tcW w:type="dxa" w:w="4320"/>
          </w:tcPr>
          <w:p>
            <w:r>
              <w:t>Una venta debe tener al menos un ítem con cantidad mayor a cero.</w:t>
            </w:r>
          </w:p>
        </w:tc>
      </w:tr>
      <w:tr>
        <w:tc>
          <w:tcPr>
            <w:tcW w:type="dxa" w:w="4320"/>
          </w:tcPr>
          <w:p>
            <w:r>
              <w:t>RN-MOV-02</w:t>
            </w:r>
          </w:p>
        </w:tc>
        <w:tc>
          <w:tcPr>
            <w:tcW w:type="dxa" w:w="4320"/>
          </w:tcPr>
          <w:p>
            <w:r>
              <w:t>El monto total de la venta debe ser mayor a cero.</w:t>
            </w:r>
          </w:p>
        </w:tc>
      </w:tr>
      <w:tr>
        <w:tc>
          <w:tcPr>
            <w:tcW w:type="dxa" w:w="4320"/>
          </w:tcPr>
          <w:p>
            <w:r>
              <w:t>RN-MOV-03</w:t>
            </w:r>
          </w:p>
        </w:tc>
        <w:tc>
          <w:tcPr>
            <w:tcW w:type="dxa" w:w="4320"/>
          </w:tcPr>
          <w:p>
            <w:r>
              <w:t>No se puede vender más unidades de las existentes en stock por producto.</w:t>
            </w:r>
          </w:p>
        </w:tc>
      </w:tr>
      <w:tr>
        <w:tc>
          <w:tcPr>
            <w:tcW w:type="dxa" w:w="4320"/>
          </w:tcPr>
          <w:p>
            <w:r>
              <w:t>RN-MOV-04</w:t>
            </w:r>
          </w:p>
        </w:tc>
        <w:tc>
          <w:tcPr>
            <w:tcW w:type="dxa" w:w="4320"/>
          </w:tcPr>
          <w:p>
            <w:r>
              <w:t>Las promociones vigentes (fecha y condiciones) se aplican automáticamente; el vendedor no puede modificar el precio final salvo que exista un permiso explícito de descuento manual (configurable).</w:t>
            </w:r>
          </w:p>
        </w:tc>
      </w:tr>
      <w:tr>
        <w:tc>
          <w:tcPr>
            <w:tcW w:type="dxa" w:w="4320"/>
          </w:tcPr>
          <w:p>
            <w:r>
              <w:t>RN-MOV-05</w:t>
            </w:r>
          </w:p>
        </w:tc>
        <w:tc>
          <w:tcPr>
            <w:tcW w:type="dxa" w:w="4320"/>
          </w:tcPr>
          <w:p>
            <w:r>
              <w:t>En modo offline solo se permiten ventas con formas de pago registradas localmente; la emisión de comprobante electrónico se difiere hasta la sincronización.</w:t>
            </w:r>
          </w:p>
        </w:tc>
      </w:tr>
    </w:tbl>
    <w:p/>
    <w:p>
      <w:pPr>
        <w:pStyle w:val="Heading2"/>
      </w:pPr>
      <w:r>
        <w:t>4.2. Reglas de Negocio de Aplicación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RN-WEB-01</w:t>
            </w:r>
          </w:p>
        </w:tc>
        <w:tc>
          <w:tcPr>
            <w:tcW w:type="dxa" w:w="4320"/>
          </w:tcPr>
          <w:p>
            <w:r>
              <w:t>Solo el rol Administrador puede crear, editar o eliminar usuarios y asignar roles.</w:t>
            </w:r>
          </w:p>
        </w:tc>
      </w:tr>
      <w:tr>
        <w:tc>
          <w:tcPr>
            <w:tcW w:type="dxa" w:w="4320"/>
          </w:tcPr>
          <w:p>
            <w:r>
              <w:t>RN-WEB-02</w:t>
            </w:r>
          </w:p>
        </w:tc>
        <w:tc>
          <w:tcPr>
            <w:tcW w:type="dxa" w:w="4320"/>
          </w:tcPr>
          <w:p>
            <w:r>
              <w:t>Un producto no puede eliminarse si tiene movimientos de inventario o ventas asociadas; se permite desactivar (no visible en app móvil).</w:t>
            </w:r>
          </w:p>
        </w:tc>
      </w:tr>
      <w:tr>
        <w:tc>
          <w:tcPr>
            <w:tcW w:type="dxa" w:w="4320"/>
          </w:tcPr>
          <w:p>
            <w:r>
              <w:t>RN-WEB-03</w:t>
            </w:r>
          </w:p>
        </w:tc>
        <w:tc>
          <w:tcPr>
            <w:tcW w:type="dxa" w:w="4320"/>
          </w:tcPr>
          <w:p>
            <w:r>
              <w:t>El stock de un producto no puede ser negativo; las entradas y salidas (ventas) deben mantener consistencia.</w:t>
            </w:r>
          </w:p>
        </w:tc>
      </w:tr>
      <w:tr>
        <w:tc>
          <w:tcPr>
            <w:tcW w:type="dxa" w:w="4320"/>
          </w:tcPr>
          <w:p>
            <w:r>
              <w:t>RN-WEB-04</w:t>
            </w:r>
          </w:p>
        </w:tc>
        <w:tc>
          <w:tcPr>
            <w:tcW w:type="dxa" w:w="4320"/>
          </w:tcPr>
          <w:p>
            <w:r>
              <w:t>Las promociones tienen fecha de inicio y fin de vigencia; fuera de ese rango no se aplican en la app móvil.</w:t>
            </w:r>
          </w:p>
        </w:tc>
      </w:tr>
      <w:tr>
        <w:tc>
          <w:tcPr>
            <w:tcW w:type="dxa" w:w="4320"/>
          </w:tcPr>
          <w:p>
            <w:r>
              <w:t>RN-WEB-05</w:t>
            </w:r>
          </w:p>
        </w:tc>
        <w:tc>
          <w:tcPr>
            <w:tcW w:type="dxa" w:w="4320"/>
          </w:tcPr>
          <w:p>
            <w:r>
              <w:t>La emisión de comprobantes electrónicos debe cumplir con la numeración y formato establecidos por SUNAT y el OSE configurado.</w:t>
            </w:r>
          </w:p>
        </w:tc>
      </w:tr>
      <w:tr>
        <w:tc>
          <w:tcPr>
            <w:tcW w:type="dxa" w:w="4320"/>
          </w:tcPr>
          <w:p>
            <w:r>
              <w:t>RN-WEB-06</w:t>
            </w:r>
          </w:p>
        </w:tc>
        <w:tc>
          <w:tcPr>
            <w:tcW w:type="dxa" w:w="4320"/>
          </w:tcPr>
          <w:p>
            <w:r>
              <w:t>Los puntos de fidelización se acumulan según reglas configuradas (por ejemplo porcentaje del monto de venta) y solo pueden canjearse por beneficios definidos en el sistema.</w:t>
            </w:r>
          </w:p>
        </w:tc>
      </w:tr>
    </w:tbl>
    <w:p/>
    <w:p>
      <w:pPr>
        <w:pStyle w:val="Heading1"/>
      </w:pPr>
      <w:r>
        <w:t>5. Mensajes</w:t>
      </w:r>
    </w:p>
    <w:p>
      <w:pPr>
        <w:pStyle w:val="Heading2"/>
      </w:pPr>
      <w:r>
        <w:t>5.1. Mensajes de Éxito – Aplicación Móvil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Nombre / Texto</w:t>
            </w:r>
          </w:p>
        </w:tc>
      </w:tr>
      <w:tr>
        <w:tc>
          <w:tcPr>
            <w:tcW w:type="dxa" w:w="4320"/>
          </w:tcPr>
          <w:p>
            <w:r>
              <w:t>MSG-MOV-OK-01</w:t>
            </w:r>
          </w:p>
        </w:tc>
        <w:tc>
          <w:tcPr>
            <w:tcW w:type="dxa" w:w="4320"/>
          </w:tcPr>
          <w:p>
            <w:r>
              <w:t>Venta registrada correctamente.</w:t>
            </w:r>
          </w:p>
        </w:tc>
      </w:tr>
      <w:tr>
        <w:tc>
          <w:tcPr>
            <w:tcW w:type="dxa" w:w="4320"/>
          </w:tcPr>
          <w:p>
            <w:r>
              <w:t>MSG-MOV-OK-02</w:t>
            </w:r>
          </w:p>
        </w:tc>
        <w:tc>
          <w:tcPr>
            <w:tcW w:type="dxa" w:w="4320"/>
          </w:tcPr>
          <w:p>
            <w:r>
              <w:t>Comprobante emitido y enviado a SUNAT.</w:t>
            </w:r>
          </w:p>
        </w:tc>
      </w:tr>
      <w:tr>
        <w:tc>
          <w:tcPr>
            <w:tcW w:type="dxa" w:w="4320"/>
          </w:tcPr>
          <w:p>
            <w:r>
              <w:t>MSG-MOV-OK-03</w:t>
            </w:r>
          </w:p>
        </w:tc>
        <w:tc>
          <w:tcPr>
            <w:tcW w:type="dxa" w:w="4320"/>
          </w:tcPr>
          <w:p>
            <w:r>
              <w:t>Ventas pendientes sincronizadas correctamente.</w:t>
            </w:r>
          </w:p>
        </w:tc>
      </w:tr>
      <w:tr>
        <w:tc>
          <w:tcPr>
            <w:tcW w:type="dxa" w:w="4320"/>
          </w:tcPr>
          <w:p>
            <w:r>
              <w:t>MSG-MOV-OK-04</w:t>
            </w:r>
          </w:p>
        </w:tc>
        <w:tc>
          <w:tcPr>
            <w:tcW w:type="dxa" w:w="4320"/>
          </w:tcPr>
          <w:p>
            <w:r>
              <w:t>Puntos acumulados para el cliente.</w:t>
            </w:r>
          </w:p>
        </w:tc>
      </w:tr>
    </w:tbl>
    <w:p/>
    <w:p>
      <w:pPr>
        <w:pStyle w:val="Heading2"/>
      </w:pPr>
      <w:r>
        <w:t>5.2. Mensajes de Éxito – Aplicación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Nombre / Texto</w:t>
            </w:r>
          </w:p>
        </w:tc>
      </w:tr>
      <w:tr>
        <w:tc>
          <w:tcPr>
            <w:tcW w:type="dxa" w:w="4320"/>
          </w:tcPr>
          <w:p>
            <w:r>
              <w:t>MSG-WEB-OK-01</w:t>
            </w:r>
          </w:p>
        </w:tc>
        <w:tc>
          <w:tcPr>
            <w:tcW w:type="dxa" w:w="4320"/>
          </w:tcPr>
          <w:p>
            <w:r>
              <w:t>Sesión iniciada correctamente.</w:t>
            </w:r>
          </w:p>
        </w:tc>
      </w:tr>
      <w:tr>
        <w:tc>
          <w:tcPr>
            <w:tcW w:type="dxa" w:w="4320"/>
          </w:tcPr>
          <w:p>
            <w:r>
              <w:t>MSG-WEB-OK-02</w:t>
            </w:r>
          </w:p>
        </w:tc>
        <w:tc>
          <w:tcPr>
            <w:tcW w:type="dxa" w:w="4320"/>
          </w:tcPr>
          <w:p>
            <w:r>
              <w:t>Usuario guardado correctamente.</w:t>
            </w:r>
          </w:p>
        </w:tc>
      </w:tr>
      <w:tr>
        <w:tc>
          <w:tcPr>
            <w:tcW w:type="dxa" w:w="4320"/>
          </w:tcPr>
          <w:p>
            <w:r>
              <w:t>MSG-WEB-OK-03</w:t>
            </w:r>
          </w:p>
        </w:tc>
        <w:tc>
          <w:tcPr>
            <w:tcW w:type="dxa" w:w="4320"/>
          </w:tcPr>
          <w:p>
            <w:r>
              <w:t>Producto guardado correctamente.</w:t>
            </w:r>
          </w:p>
        </w:tc>
      </w:tr>
      <w:tr>
        <w:tc>
          <w:tcPr>
            <w:tcW w:type="dxa" w:w="4320"/>
          </w:tcPr>
          <w:p>
            <w:r>
              <w:t>MSG-WEB-OK-04</w:t>
            </w:r>
          </w:p>
        </w:tc>
        <w:tc>
          <w:tcPr>
            <w:tcW w:type="dxa" w:w="4320"/>
          </w:tcPr>
          <w:p>
            <w:r>
              <w:t>Reporte exportado correctamente.</w:t>
            </w:r>
          </w:p>
        </w:tc>
      </w:tr>
    </w:tbl>
    <w:p/>
    <w:p>
      <w:pPr>
        <w:pStyle w:val="Heading2"/>
      </w:pPr>
      <w:r>
        <w:t>5.3. Mensajes de Error – Aplicación Móvil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Nombre / Texto</w:t>
            </w:r>
          </w:p>
        </w:tc>
      </w:tr>
      <w:tr>
        <w:tc>
          <w:tcPr>
            <w:tcW w:type="dxa" w:w="4320"/>
          </w:tcPr>
          <w:p>
            <w:r>
              <w:t>MSG-MOV-ERR-01</w:t>
            </w:r>
          </w:p>
        </w:tc>
        <w:tc>
          <w:tcPr>
            <w:tcW w:type="dxa" w:w="4320"/>
          </w:tcPr>
          <w:p>
            <w:r>
              <w:t>No hay stock suficiente para este producto.</w:t>
            </w:r>
          </w:p>
        </w:tc>
      </w:tr>
      <w:tr>
        <w:tc>
          <w:tcPr>
            <w:tcW w:type="dxa" w:w="4320"/>
          </w:tcPr>
          <w:p>
            <w:r>
              <w:t>MSG-MOV-ERR-02</w:t>
            </w:r>
          </w:p>
        </w:tc>
        <w:tc>
          <w:tcPr>
            <w:tcW w:type="dxa" w:w="4320"/>
          </w:tcPr>
          <w:p>
            <w:r>
              <w:t>El monto ingresado es menor al total.</w:t>
            </w:r>
          </w:p>
        </w:tc>
      </w:tr>
      <w:tr>
        <w:tc>
          <w:tcPr>
            <w:tcW w:type="dxa" w:w="4320"/>
          </w:tcPr>
          <w:p>
            <w:r>
              <w:t>MSG-MOV-ERR-03</w:t>
            </w:r>
          </w:p>
        </w:tc>
        <w:tc>
          <w:tcPr>
            <w:tcW w:type="dxa" w:w="4320"/>
          </w:tcPr>
          <w:p>
            <w:r>
              <w:t>No hay conexión; la venta se guardará y se sincronizará después.</w:t>
            </w:r>
          </w:p>
        </w:tc>
      </w:tr>
      <w:tr>
        <w:tc>
          <w:tcPr>
            <w:tcW w:type="dxa" w:w="4320"/>
          </w:tcPr>
          <w:p>
            <w:r>
              <w:t>MSG-MOV-ERR-04</w:t>
            </w:r>
          </w:p>
        </w:tc>
        <w:tc>
          <w:tcPr>
            <w:tcW w:type="dxa" w:w="4320"/>
          </w:tcPr>
          <w:p>
            <w:r>
              <w:t>Error al enviar comprobante a SUNAT; revise más tarde.</w:t>
            </w:r>
          </w:p>
        </w:tc>
      </w:tr>
    </w:tbl>
    <w:p/>
    <w:p>
      <w:pPr>
        <w:pStyle w:val="Heading2"/>
      </w:pPr>
      <w:r>
        <w:t>5.4. Mensajes de Error – Aplicación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Nombre / Texto</w:t>
            </w:r>
          </w:p>
        </w:tc>
      </w:tr>
      <w:tr>
        <w:tc>
          <w:tcPr>
            <w:tcW w:type="dxa" w:w="4320"/>
          </w:tcPr>
          <w:p>
            <w:r>
              <w:t>MSG-WEB-ERR-01</w:t>
            </w:r>
          </w:p>
        </w:tc>
        <w:tc>
          <w:tcPr>
            <w:tcW w:type="dxa" w:w="4320"/>
          </w:tcPr>
          <w:p>
            <w:r>
              <w:t>Usuario o contraseña incorrectos.</w:t>
            </w:r>
          </w:p>
        </w:tc>
      </w:tr>
      <w:tr>
        <w:tc>
          <w:tcPr>
            <w:tcW w:type="dxa" w:w="4320"/>
          </w:tcPr>
          <w:p>
            <w:r>
              <w:t>MSG-WEB-ERR-02</w:t>
            </w:r>
          </w:p>
        </w:tc>
        <w:tc>
          <w:tcPr>
            <w:tcW w:type="dxa" w:w="4320"/>
          </w:tcPr>
          <w:p>
            <w:r>
              <w:t>No tiene permisos para realizar esta acción.</w:t>
            </w:r>
          </w:p>
        </w:tc>
      </w:tr>
      <w:tr>
        <w:tc>
          <w:tcPr>
            <w:tcW w:type="dxa" w:w="4320"/>
          </w:tcPr>
          <w:p>
            <w:r>
              <w:t>MSG-WEB-ERR-03</w:t>
            </w:r>
          </w:p>
        </w:tc>
        <w:tc>
          <w:tcPr>
            <w:tcW w:type="dxa" w:w="4320"/>
          </w:tcPr>
          <w:p>
            <w:r>
              <w:t>El producto no puede eliminarse; tiene movimientos asociados.</w:t>
            </w:r>
          </w:p>
        </w:tc>
      </w:tr>
      <w:tr>
        <w:tc>
          <w:tcPr>
            <w:tcW w:type="dxa" w:w="4320"/>
          </w:tcPr>
          <w:p>
            <w:r>
              <w:t>MSG-WEB-ERR-04</w:t>
            </w:r>
          </w:p>
        </w:tc>
        <w:tc>
          <w:tcPr>
            <w:tcW w:type="dxa" w:w="4320"/>
          </w:tcPr>
          <w:p>
            <w:r>
              <w:t>Error de conexión con el servidor.</w:t>
            </w:r>
          </w:p>
        </w:tc>
      </w:tr>
    </w:tbl>
    <w:p/>
    <w:p>
      <w:pPr>
        <w:pStyle w:val="Heading1"/>
      </w:pPr>
      <w:r>
        <w:t>6. Requisitos no Funcionales</w:t>
      </w:r>
    </w:p>
    <w:p>
      <w:pPr>
        <w:pStyle w:val="Heading2"/>
      </w:pPr>
      <w:r>
        <w:t>6.1. Atributos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Requerimiento No Funcional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Desempeño</w:t>
            </w:r>
          </w:p>
        </w:tc>
        <w:tc>
          <w:tcPr>
            <w:tcW w:type="dxa" w:w="4320"/>
          </w:tcPr>
          <w:p>
            <w:r>
              <w:t>Tiempo de respuesta de APIs menor a 500 ms; venta completada en menos de 45 segundos.</w:t>
            </w:r>
          </w:p>
        </w:tc>
      </w:tr>
      <w:tr>
        <w:tc>
          <w:tcPr>
            <w:tcW w:type="dxa" w:w="4320"/>
          </w:tcPr>
          <w:p>
            <w:r>
              <w:t>Confiabilidad</w:t>
            </w:r>
          </w:p>
        </w:tc>
        <w:tc>
          <w:tcPr>
            <w:tcW w:type="dxa" w:w="4320"/>
          </w:tcPr>
          <w:p>
            <w:r>
              <w:t>Precisión de inventario superior al 98%; transacciones persistentes sin pérdida de datos.</w:t>
            </w:r>
          </w:p>
        </w:tc>
      </w:tr>
      <w:tr>
        <w:tc>
          <w:tcPr>
            <w:tcW w:type="dxa" w:w="4320"/>
          </w:tcPr>
          <w:p>
            <w:r>
              <w:t>Disponibilidad</w:t>
            </w:r>
          </w:p>
        </w:tc>
        <w:tc>
          <w:tcPr>
            <w:tcW w:type="dxa" w:w="4320"/>
          </w:tcPr>
          <w:p>
            <w:r>
              <w:t>Objetivo de disponibilidad del 99% en horario de operación; app móvil con modo offline para cortes de red.</w:t>
            </w:r>
          </w:p>
        </w:tc>
      </w:tr>
      <w:tr>
        <w:tc>
          <w:tcPr>
            <w:tcW w:type="dxa" w:w="4320"/>
          </w:tcPr>
          <w:p>
            <w:r>
              <w:t>Escalabilidad</w:t>
            </w:r>
          </w:p>
        </w:tc>
        <w:tc>
          <w:tcPr>
            <w:tcW w:type="dxa" w:w="4320"/>
          </w:tcPr>
          <w:p>
            <w:r>
              <w:t>Arquitectura preparada para múltiples sucursales y mayor volumen en fases futuras.</w:t>
            </w:r>
          </w:p>
        </w:tc>
      </w:tr>
      <w:tr>
        <w:tc>
          <w:tcPr>
            <w:tcW w:type="dxa" w:w="4320"/>
          </w:tcPr>
          <w:p>
            <w:r>
              <w:t>Facilidad de Uso</w:t>
            </w:r>
          </w:p>
        </w:tc>
        <w:tc>
          <w:tcPr>
            <w:tcW w:type="dxa" w:w="4320"/>
          </w:tcPr>
          <w:p>
            <w:r>
              <w:t>Interfaz intuitiva adaptada a pantalla táctil; curva de aprendizaje mínima; soporte para cámara como lector de código de barras.</w:t>
            </w:r>
          </w:p>
        </w:tc>
      </w:tr>
      <w:tr>
        <w:tc>
          <w:tcPr>
            <w:tcW w:type="dxa" w:w="4320"/>
          </w:tcPr>
          <w:p>
            <w:r>
              <w:t>Flexibilidad</w:t>
            </w:r>
          </w:p>
        </w:tc>
        <w:tc>
          <w:tcPr>
            <w:tcW w:type="dxa" w:w="4320"/>
          </w:tcPr>
          <w:p>
            <w:r>
              <w:t>Configuración de categorías, formas de pago, promociones y parámetros de facturación sin cambiar código.</w:t>
            </w:r>
          </w:p>
        </w:tc>
      </w:tr>
      <w:tr>
        <w:tc>
          <w:tcPr>
            <w:tcW w:type="dxa" w:w="4320"/>
          </w:tcPr>
          <w:p>
            <w:r>
              <w:t>Instalación</w:t>
            </w:r>
          </w:p>
        </w:tc>
        <w:tc>
          <w:tcPr>
            <w:tcW w:type="dxa" w:w="4320"/>
          </w:tcPr>
          <w:p>
            <w:r>
              <w:t>Despliegue en cloud (React, backend, BD); app móvil publicable en Google Play Store / App Store.</w:t>
            </w:r>
          </w:p>
        </w:tc>
      </w:tr>
      <w:tr>
        <w:tc>
          <w:tcPr>
            <w:tcW w:type="dxa" w:w="4320"/>
          </w:tcPr>
          <w:p>
            <w:r>
              <w:t>Facilidad de Mantenimiento</w:t>
            </w:r>
          </w:p>
        </w:tc>
        <w:tc>
          <w:tcPr>
            <w:tcW w:type="dxa" w:w="4320"/>
          </w:tcPr>
          <w:p>
            <w:r>
              <w:t>Código modular; APIs documentadas; separación frontend/backend y servicio de IA.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Autenticación JWT; roles y permisos; HTTPS; contraseñas con hash seguro; protección de datos personales (Ley N° 29733).</w:t>
            </w:r>
          </w:p>
        </w:tc>
      </w:tr>
    </w:tbl>
    <w:p/>
    <w:p>
      <w:pPr>
        <w:pStyle w:val="Heading2"/>
      </w:pPr>
      <w:r>
        <w:t>6.2. Otros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Requerimiento No Funcional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Arquitectura</w:t>
            </w:r>
          </w:p>
        </w:tc>
        <w:tc>
          <w:tcPr>
            <w:tcW w:type="dxa" w:w="4320"/>
          </w:tcPr>
          <w:p>
            <w:r>
              <w:t>Cliente-servidor con API REST; frontend web (React), app móvil (React Native), backend (Spring Boot 3.x), base de datos PostgreSQL, servicio de IA (Python/FastAPI); integración con OSE para SUNAT.</w:t>
            </w:r>
          </w:p>
        </w:tc>
      </w:tr>
      <w:tr>
        <w:tc>
          <w:tcPr>
            <w:tcW w:type="dxa" w:w="4320"/>
          </w:tcPr>
          <w:p>
            <w:r>
              <w:t>Integración</w:t>
            </w:r>
          </w:p>
        </w:tc>
        <w:tc>
          <w:tcPr>
            <w:tcW w:type="dxa" w:w="4320"/>
          </w:tcPr>
          <w:p>
            <w:r>
              <w:t>Integración con OSE para facturación electrónica (XML, PDF, RCB); integración con servicio de IA para recomendaciones y predicción de demanda; soporte para cámara del dispositivo como lector de código de barras e impresora Bluetooth térmica.</w:t>
            </w:r>
          </w:p>
        </w:tc>
      </w:tr>
      <w:tr>
        <w:tc>
          <w:tcPr>
            <w:tcW w:type="dxa" w:w="4320"/>
          </w:tcPr>
          <w:p>
            <w:r>
              <w:t>Otros</w:t>
            </w:r>
          </w:p>
        </w:tc>
        <w:tc>
          <w:tcPr>
            <w:tcW w:type="dxa" w:w="4320"/>
          </w:tcPr>
          <w:p>
            <w:r>
              <w:t>Cumplimiento con normativa SUNAT de comprobantes electrónicos; respaldos automáticos de base de datos; registro de auditoría para acciones sensibles.</w:t>
            </w:r>
          </w:p>
        </w:tc>
      </w:tr>
    </w:tbl>
    <w:p/>
    <w:p>
      <w:pPr>
        <w:pStyle w:val="Heading1"/>
      </w:pPr>
      <w:r>
        <w:t>7. Diagrama de arquitectura conceptual</w:t>
      </w:r>
    </w:p>
    <w:p>
      <w:r>
        <w:t xml:space="preserve">A continuación se presenta un diagrama de arquitectura del sistema Chilalo Shot, siguiendo el esquema </w:t>
      </w:r>
      <w:r>
        <w:rPr>
          <w:b/>
        </w:rPr>
        <w:t xml:space="preserve">Servidor / Cliente </w:t>
      </w:r>
      <w:r>
        <w:t xml:space="preserve">, con las capas de </w:t>
      </w:r>
      <w:r>
        <w:rPr>
          <w:b/>
        </w:rPr>
        <w:t xml:space="preserve">Datos </w:t>
      </w:r>
      <w:r>
        <w:t xml:space="preserve">, </w:t>
      </w:r>
      <w:r>
        <w:rPr>
          <w:b/>
        </w:rPr>
        <w:t xml:space="preserve">Lógica de negocio </w:t>
      </w:r>
      <w:r>
        <w:t xml:space="preserve">, </w:t>
      </w:r>
      <w:r>
        <w:rPr>
          <w:b/>
        </w:rPr>
        <w:t xml:space="preserve">Controlador </w:t>
      </w:r>
      <w:r>
        <w:t xml:space="preserve"> y </w:t>
      </w:r>
      <w:r>
        <w:rPr>
          <w:b/>
        </w:rPr>
        <w:t xml:space="preserve">Presentación </w:t>
      </w:r>
      <w:r>
        <w:t>.</w:t>
      </w:r>
    </w:p>
    <w:p>
      <w:pPr>
        <w:pStyle w:val="Heading2"/>
      </w:pPr>
      <w:r>
        <w:t>7.1. Descripción del diagrama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Componentes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SERVIDOR — DATOS</w:t>
            </w:r>
          </w:p>
        </w:tc>
        <w:tc>
          <w:tcPr>
            <w:tcW w:type="dxa" w:w="2880"/>
          </w:tcPr>
          <w:p>
            <w:r>
              <w:t>Representación del conocimiento, Datos del negocio, Contenido/Caché</w:t>
            </w:r>
          </w:p>
        </w:tc>
        <w:tc>
          <w:tcPr>
            <w:tcW w:type="dxa" w:w="2880"/>
          </w:tcPr>
          <w:p>
            <w:r>
              <w:t>Modelos de IA y predicción; base PostgreSQL (productos, ventas, inventario, clientes, comprobantes); Redis y contenido multimedia (imágenes de productos).</w:t>
            </w:r>
          </w:p>
        </w:tc>
      </w:tr>
      <w:tr>
        <w:tc>
          <w:tcPr>
            <w:tcW w:type="dxa" w:w="2880"/>
          </w:tcPr>
          <w:p>
            <w:r>
              <w:t>SERVIDOR — LÓGICA DE NEGOCIO</w:t>
            </w:r>
          </w:p>
        </w:tc>
        <w:tc>
          <w:tcPr>
            <w:tcW w:type="dxa" w:w="2880"/>
          </w:tcPr>
          <w:p>
            <w:r>
              <w:t>Razonador, Recomendador / Predicción</w:t>
            </w:r>
          </w:p>
        </w:tc>
        <w:tc>
          <w:tcPr>
            <w:tcW w:type="dxa" w:w="2880"/>
          </w:tcPr>
          <w:p>
            <w:r>
              <w:t>Reglas de negocio, validaciones, promociones e inventario (Spring Boot); servicio de IA en Python/FastAPI para recomendaciones y predicción de demanda.</w:t>
            </w:r>
          </w:p>
        </w:tc>
      </w:tr>
      <w:tr>
        <w:tc>
          <w:tcPr>
            <w:tcW w:type="dxa" w:w="2880"/>
          </w:tcPr>
          <w:p>
            <w:r>
              <w:t>SERVIDOR — Controlador</w:t>
            </w:r>
          </w:p>
        </w:tc>
        <w:tc>
          <w:tcPr>
            <w:tcW w:type="dxa" w:w="2880"/>
          </w:tcPr>
          <w:p>
            <w:r>
              <w:t>API REST (Spring Boot 3.x)</w:t>
            </w:r>
          </w:p>
        </w:tc>
        <w:tc>
          <w:tcPr>
            <w:tcW w:type="dxa" w:w="2880"/>
          </w:tcPr>
          <w:p>
            <w:r>
              <w:t>Intermediario que recibe peticiones del cliente, invoca la lógica de negocio y devuelve respuestas.</w:t>
            </w:r>
          </w:p>
        </w:tc>
      </w:tr>
      <w:tr>
        <w:tc>
          <w:tcPr>
            <w:tcW w:type="dxa" w:w="2880"/>
          </w:tcPr>
          <w:p>
            <w:r>
              <w:t>CLIENTE — PRESENTACIÓN</w:t>
            </w:r>
          </w:p>
        </w:tc>
        <w:tc>
          <w:tcPr>
            <w:tcW w:type="dxa" w:w="2880"/>
          </w:tcPr>
          <w:p>
            <w:r>
              <w:t>Interfaz gráfica de usuario</w:t>
            </w:r>
          </w:p>
        </w:tc>
        <w:tc>
          <w:tcPr>
            <w:tcW w:type="dxa" w:w="2880"/>
          </w:tcPr>
          <w:p>
            <w:r>
              <w:t>Aplicación Web (React) para administración y reportes; App Móvil (React Native) para punto de venta.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Usuario A (Administrador), Usuario B (Vendedor), Usuario C (Cliente)</w:t>
            </w:r>
          </w:p>
        </w:tc>
        <w:tc>
          <w:tcPr>
            <w:tcW w:type="dxa" w:w="2880"/>
          </w:tcPr>
          <w:p>
            <w:r>
              <w:t>Actores que interactúan con la interfaz según sus permisos y roles.</w:t>
            </w:r>
          </w:p>
        </w:tc>
      </w:tr>
    </w:tbl>
    <w:p/>
    <w:p>
      <w:r>
        <w:t xml:space="preserve">El flujo es: la </w:t>
      </w:r>
      <w:r>
        <w:rPr>
          <w:b/>
        </w:rPr>
        <w:t xml:space="preserve">Lógica de negocio </w:t>
      </w:r>
      <w:r>
        <w:t xml:space="preserve"> (Razonador y Recomendador) accede a </w:t>
      </w:r>
      <w:r>
        <w:rPr>
          <w:b/>
        </w:rPr>
        <w:t xml:space="preserve">DATOS </w:t>
      </w:r>
      <w:r>
        <w:t xml:space="preserve">; ambos se conectan al </w:t>
      </w:r>
      <w:r>
        <w:rPr>
          <w:b/>
        </w:rPr>
        <w:t xml:space="preserve">Controlador </w:t>
      </w:r>
      <w:r>
        <w:t xml:space="preserve">; el </w:t>
      </w:r>
      <w:r>
        <w:rPr>
          <w:b/>
        </w:rPr>
        <w:t xml:space="preserve">Controlador </w:t>
      </w:r>
      <w:r>
        <w:t xml:space="preserve"> se comunica con la </w:t>
      </w:r>
      <w:r>
        <w:rPr>
          <w:b/>
        </w:rPr>
        <w:t xml:space="preserve">Interfaz gráfica de usuario </w:t>
      </w:r>
      <w:r>
        <w:t xml:space="preserve"> en el </w:t>
      </w:r>
      <w:r>
        <w:rPr>
          <w:b/>
        </w:rPr>
        <w:t xml:space="preserve">CLIENTE </w:t>
      </w:r>
      <w:r>
        <w:t>; los usuarios finales utilizan la interfaz (Web o App Móvil).</w:t>
      </w:r>
    </w:p>
    <w:p>
      <w:pPr>
        <w:pStyle w:val="Heading2"/>
      </w:pPr>
      <w:r>
        <w:t>7.2. Gráfico (arquitectura conceptual)</w:t>
      </w:r>
    </w:p>
    <w:p>
      <w:r>
        <w:t>El diagrama en formato PlantUML se encuentra en el archivo `FPIPS106_Arquitectura_Conceptual_Chilalo_Shot.puml` en esta misma carpeta. Puede generarse la imagen con cualquier herramienta compatible con PlantUML (IDE, sitio web plantuml.com, o pipeline de documentación).</w:t>
      </w:r>
    </w:p>
    <w:p>
      <w:r>
        <w:t>A continuación se muestra una versión equivalente en Mermaid para visualización directa en visores de Markdown:</w:t>
      </w:r>
    </w:p>
    <w:p>
      <w:r>
        <w:t>```mermaid</w:t>
      </w:r>
    </w:p>
    <w:p>
      <w:r>
        <w:t>flowchart TB</w:t>
      </w:r>
    </w:p>
    <w:p>
      <w:r>
        <w:t>subgraph SERVIDOR["🖥️ SERVIDOR"]</w:t>
      </w:r>
    </w:p>
    <w:p>
      <w:r>
        <w:t>subgraph DATOS["DATOS"]</w:t>
      </w:r>
    </w:p>
    <w:p>
      <w:r>
        <w:t>know["Representación del conocimiento&lt;br/&gt;(Modelos IA, predicción)"]</w:t>
      </w:r>
    </w:p>
    <w:p>
      <w:r>
        <w:t>bizdata["Datos del negocio&lt;br/&gt;(PostgreSQL)"]</w:t>
      </w:r>
    </w:p>
    <w:p>
      <w:r>
        <w:t>cache["Contenido / Caché&lt;br/&gt;(Redis, imágenes)"]</w:t>
      </w:r>
    </w:p>
    <w:p>
      <w:r>
        <w:t>end</w:t>
      </w:r>
    </w:p>
    <w:p>
      <w:r>
        <w:t>subgraph LOGIC["LÓGICA DE NEGOCIO"]</w:t>
      </w:r>
    </w:p>
    <w:p>
      <w:r>
        <w:t>reasoner["Razonador&lt;br/&gt;(Reglas, validaciones, promociones)"]</w:t>
      </w:r>
    </w:p>
    <w:p>
      <w:r>
        <w:t>recommender["Recomendador / Predicción&lt;br/&gt;(Servicio IA — FastAPI)"]</w:t>
      </w:r>
    </w:p>
    <w:p>
      <w:r>
        <w:t>end</w:t>
      </w:r>
    </w:p>
    <w:p>
      <w:r>
        <w:t>controller["Controlador&lt;br/&gt;(API REST — Spring Boot)"]</w:t>
      </w:r>
    </w:p>
    <w:p>
      <w:r>
        <w:t>end</w:t>
      </w:r>
    </w:p>
    <w:p>
      <w:r>
        <w:t>subgraph CLIENTE["📱 CLIENTE"]</w:t>
      </w:r>
    </w:p>
    <w:p>
      <w:r>
        <w:t>subgraph PRES["PRESENTACIÓN"]</w:t>
      </w:r>
    </w:p>
    <w:p>
      <w:r>
        <w:t>gui["Interfaz gráfica de usuario&lt;br/&gt;(Web React / App Móvil React Native)"]</w:t>
      </w:r>
    </w:p>
    <w:p>
      <w:r>
        <w:t>end</w:t>
      </w:r>
    </w:p>
    <w:p>
      <w:r>
        <w:t>end</w:t>
      </w:r>
    </w:p>
    <w:p>
      <w:r>
        <w:t>u1["Usuario A (Administrador)"]</w:t>
      </w:r>
    </w:p>
    <w:p>
      <w:r>
        <w:t>u2["Usuario B (Vendedor)"]</w:t>
      </w:r>
    </w:p>
    <w:p>
      <w:r>
        <w:t>u3["Usuario C (Cliente)"]</w:t>
      </w:r>
    </w:p>
    <w:p>
      <w:r>
        <w:t>reasoner --&gt; know</w:t>
      </w:r>
    </w:p>
    <w:p>
      <w:r>
        <w:t>reasoner --&gt; bizdata</w:t>
      </w:r>
    </w:p>
    <w:p>
      <w:r>
        <w:t>recommender --&gt; know</w:t>
      </w:r>
    </w:p>
    <w:p>
      <w:r>
        <w:t>recommender --&gt; bizdata</w:t>
      </w:r>
    </w:p>
    <w:p>
      <w:r>
        <w:t>reasoner --&gt; controller</w:t>
      </w:r>
    </w:p>
    <w:p>
      <w:r>
        <w:t>recommender --&gt; controller</w:t>
      </w:r>
    </w:p>
    <w:p>
      <w:r>
        <w:t>controller --&gt; gui</w:t>
      </w:r>
    </w:p>
    <w:p>
      <w:r>
        <w:t>u1 --&gt; gui</w:t>
      </w:r>
    </w:p>
    <w:p>
      <w:r>
        <w:t>u2 --&gt; gui</w:t>
      </w:r>
    </w:p>
    <w:p>
      <w:r>
        <w:t>u3 --&gt; gui</w:t>
      </w:r>
    </w:p>
    <w:p>
      <w:r>
        <w:t>```</w:t>
      </w:r>
    </w:p>
    <w:p>
      <w:r/>
      <w:r>
        <w:rPr>
          <w:b/>
        </w:rPr>
        <w:t xml:space="preserve">Fin del documento </w:t>
      </w:r>
      <w:r/>
    </w:p>
    <w:p>
      <w:r/>
      <w:r>
        <w:rPr>
          <w:b/>
        </w:rPr>
        <w:t xml:space="preserve">Versión: </w:t>
      </w:r>
      <w:r>
        <w:t xml:space="preserve"> 1.0</w:t>
      </w:r>
    </w:p>
    <w:p>
      <w:r/>
      <w:r>
        <w:rPr>
          <w:b/>
        </w:rPr>
        <w:t xml:space="preserve">Fecha: </w:t>
      </w:r>
      <w:r>
        <w:t xml:space="preserve"> 24-feb-2025</w:t>
      </w:r>
    </w:p>
    <w:p>
      <w:r/>
      <w:r>
        <w:rPr>
          <w:b/>
        </w:rPr>
        <w:t xml:space="preserve">Referencias: </w:t>
      </w:r>
      <w:r>
        <w:t xml:space="preserve"> FICHA_04 (Definición de Requerimientos), FICHA_05 (Modelo de Requisitos – Casos de Uso), TAA Sistema Licorería Chilalo Shot. Diagrama de arquitectura: `FPIPS106_Arquitectura_Conceptual_Chilalo_Shot.puml`.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