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p>
    <w:p>
      <w:pPr>
        <w:jc w:val="right"/>
      </w:pPr>
      <w:r>
        <mc:AlternateContent>
          <mc:Choice Requires="wps">
            <w:drawing>
              <wp:anchor distT="0" distB="0" distL="114300" distR="114300" simplePos="0" relativeHeight="251658240" behindDoc="0" locked="0" layoutInCell="1" allowOverlap="1">
                <wp:simplePos x="0" y="0"/>
                <wp:positionH relativeFrom="column">
                  <wp:posOffset>51435</wp:posOffset>
                </wp:positionH>
                <wp:positionV relativeFrom="paragraph">
                  <wp:posOffset>594360</wp:posOffset>
                </wp:positionV>
                <wp:extent cx="4810125" cy="1122680"/>
                <wp:effectExtent l="0" t="0" r="0" b="0"/>
                <wp:wrapNone/>
                <wp:docPr id="1" name="文本框 3"/>
                <wp:cNvGraphicFramePr/>
                <a:graphic xmlns:a="http://schemas.openxmlformats.org/drawingml/2006/main">
                  <a:graphicData uri="http://schemas.microsoft.com/office/word/2010/wordprocessingShape">
                    <wps:wsp>
                      <wps:cNvSpPr txBox="1"/>
                      <wps:spPr>
                        <a:xfrm>
                          <a:off x="0" y="0"/>
                          <a:ext cx="4810125" cy="1122680"/>
                        </a:xfrm>
                        <a:prstGeom prst="rect">
                          <a:avLst/>
                        </a:prstGeom>
                        <a:noFill/>
                        <a:ln w="9525">
                          <a:noFill/>
                        </a:ln>
                      </wps:spPr>
                      <wps:txbx>
                        <w:txbxContent>
                          <w:p>
                            <w:pPr>
                              <w:keepNext w:val="0"/>
                              <w:keepLines w:val="0"/>
                              <w:pageBreakBefore w:val="0"/>
                              <w:widowControl w:val="0"/>
                              <w:kinsoku/>
                              <w:wordWrap w:val="0"/>
                              <w:overflowPunct/>
                              <w:topLinePunct w:val="0"/>
                              <w:autoSpaceDE/>
                              <w:autoSpaceDN/>
                              <w:bidi w:val="0"/>
                              <w:adjustRightInd/>
                              <w:snapToGrid/>
                              <w:spacing w:line="480" w:lineRule="auto"/>
                              <w:ind w:left="0" w:leftChars="0" w:right="0" w:rightChars="0" w:firstLine="0" w:firstLineChars="0"/>
                              <w:jc w:val="right"/>
                              <w:textAlignment w:val="auto"/>
                              <w:outlineLvl w:val="9"/>
                              <w:rPr>
                                <w:rFonts w:hint="eastAsia" w:ascii="黑体" w:hAnsi="黑体" w:eastAsia="黑体" w:cs="黑体"/>
                                <w:b/>
                                <w:bCs/>
                                <w:color w:val="800080"/>
                                <w:sz w:val="52"/>
                                <w:szCs w:val="52"/>
                                <w:lang w:val="en-US" w:eastAsia="zh-CN"/>
                              </w:rPr>
                            </w:pPr>
                            <w:bookmarkStart w:id="8" w:name="_Subtitle#2940527000"/>
                            <w:r>
                              <w:rPr>
                                <w:rFonts w:hint="eastAsia" w:ascii="黑体" w:hAnsi="黑体" w:eastAsia="黑体" w:cs="黑体"/>
                                <w:b/>
                                <w:bCs/>
                                <w:color w:val="3B3838" w:themeColor="background2" w:themeShade="40"/>
                                <w:sz w:val="52"/>
                                <w:szCs w:val="52"/>
                                <w:lang w:val="en-US" w:eastAsia="zh-CN"/>
                              </w:rPr>
                              <w:t>Lidar x1系列激光雷达规格书</w:t>
                            </w:r>
                          </w:p>
                          <w:p>
                            <w:pPr>
                              <w:keepNext w:val="0"/>
                              <w:keepLines w:val="0"/>
                              <w:pageBreakBefore w:val="0"/>
                              <w:widowControl w:val="0"/>
                              <w:kinsoku/>
                              <w:overflowPunct/>
                              <w:topLinePunct w:val="0"/>
                              <w:autoSpaceDE/>
                              <w:autoSpaceDN/>
                              <w:bidi w:val="0"/>
                              <w:adjustRightInd/>
                              <w:snapToGrid/>
                              <w:spacing w:line="480" w:lineRule="auto"/>
                              <w:ind w:left="0" w:leftChars="0" w:right="0" w:rightChars="0" w:firstLine="0" w:firstLineChars="0"/>
                              <w:jc w:val="right"/>
                              <w:textAlignment w:val="auto"/>
                              <w:outlineLvl w:val="9"/>
                              <w:rPr>
                                <w:rFonts w:hint="eastAsia"/>
                                <w:b/>
                                <w:bCs/>
                                <w:color w:val="3B3838" w:themeColor="background2" w:themeShade="40"/>
                                <w:sz w:val="36"/>
                                <w:szCs w:val="36"/>
                                <w:lang w:val="zh-CN"/>
                              </w:rPr>
                            </w:pPr>
                            <w:r>
                              <w:rPr>
                                <w:rFonts w:hint="eastAsia"/>
                                <w:b/>
                                <w:bCs/>
                                <w:color w:val="3B3838" w:themeColor="background2" w:themeShade="40"/>
                                <w:sz w:val="32"/>
                                <w:szCs w:val="32"/>
                                <w:lang w:val="zh-CN"/>
                              </w:rPr>
                              <w:t>[</w:t>
                            </w:r>
                            <w:r>
                              <w:rPr>
                                <w:rFonts w:hint="eastAsia"/>
                                <w:b/>
                                <w:bCs/>
                                <w:color w:val="3B3838" w:themeColor="background2" w:themeShade="40"/>
                                <w:sz w:val="32"/>
                                <w:szCs w:val="32"/>
                                <w:lang w:val="en-US" w:eastAsia="zh-CN"/>
                              </w:rPr>
                              <w:t>适用于A0602雷达</w:t>
                            </w:r>
                            <w:r>
                              <w:rPr>
                                <w:rFonts w:hint="eastAsia"/>
                                <w:b/>
                                <w:bCs/>
                                <w:color w:val="3B3838" w:themeColor="background2" w:themeShade="40"/>
                                <w:sz w:val="32"/>
                                <w:szCs w:val="32"/>
                                <w:lang w:val="zh-CN"/>
                              </w:rPr>
                              <w:t>]</w:t>
                            </w:r>
                            <w:bookmarkEnd w:id="8"/>
                          </w:p>
                        </w:txbxContent>
                      </wps:txbx>
                      <wps:bodyPr upright="1"/>
                    </wps:wsp>
                  </a:graphicData>
                </a:graphic>
              </wp:anchor>
            </w:drawing>
          </mc:Choice>
          <mc:Fallback>
            <w:pict>
              <v:shape id="文本框 3" o:spid="_x0000_s1026" o:spt="202" type="#_x0000_t202" style="position:absolute;left:0pt;margin-left:4.05pt;margin-top:46.8pt;height:88.4pt;width:378.75pt;z-index:251658240;mso-width-relative:page;mso-height-relative:page;" filled="f" stroked="f" coordsize="21600,21600" o:gfxdata="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KO0A/WAAAACAEAAA8AAAAAAAAAAQAgAAAAIgAA&#10;AGRycy9kb3ducmV2LnhtbFBLAQIUABQAAAAIAIdO4kD+YW7imAEAAAoDAAAOAAAAAAAAAAEAIAAA&#10;ACUBAABkcnMvZTJvRG9jLnhtbFBLBQYAAAAABgAGAFkBAAAvBQAAAAA=&#10;">
                <v:fill on="f" focussize="0,0"/>
                <v:stroke on="f"/>
                <v:imagedata o:title=""/>
                <o:lock v:ext="edit" aspectratio="f"/>
                <v:textbox>
                  <w:txbxContent>
                    <w:p>
                      <w:pPr>
                        <w:keepNext w:val="0"/>
                        <w:keepLines w:val="0"/>
                        <w:pageBreakBefore w:val="0"/>
                        <w:widowControl w:val="0"/>
                        <w:kinsoku/>
                        <w:wordWrap w:val="0"/>
                        <w:overflowPunct/>
                        <w:topLinePunct w:val="0"/>
                        <w:autoSpaceDE/>
                        <w:autoSpaceDN/>
                        <w:bidi w:val="0"/>
                        <w:adjustRightInd/>
                        <w:snapToGrid/>
                        <w:spacing w:line="480" w:lineRule="auto"/>
                        <w:ind w:left="0" w:leftChars="0" w:right="0" w:rightChars="0" w:firstLine="0" w:firstLineChars="0"/>
                        <w:jc w:val="right"/>
                        <w:textAlignment w:val="auto"/>
                        <w:outlineLvl w:val="9"/>
                        <w:rPr>
                          <w:rFonts w:hint="eastAsia" w:ascii="黑体" w:hAnsi="黑体" w:eastAsia="黑体" w:cs="黑体"/>
                          <w:b/>
                          <w:bCs/>
                          <w:color w:val="800080"/>
                          <w:sz w:val="52"/>
                          <w:szCs w:val="52"/>
                          <w:lang w:val="en-US" w:eastAsia="zh-CN"/>
                        </w:rPr>
                      </w:pPr>
                      <w:bookmarkStart w:id="8" w:name="_Subtitle#2940527000"/>
                      <w:r>
                        <w:rPr>
                          <w:rFonts w:hint="eastAsia" w:ascii="黑体" w:hAnsi="黑体" w:eastAsia="黑体" w:cs="黑体"/>
                          <w:b/>
                          <w:bCs/>
                          <w:color w:val="3B3838" w:themeColor="background2" w:themeShade="40"/>
                          <w:sz w:val="52"/>
                          <w:szCs w:val="52"/>
                          <w:lang w:val="en-US" w:eastAsia="zh-CN"/>
                        </w:rPr>
                        <w:t>Lidar x1系列激光雷达规格书</w:t>
                      </w:r>
                    </w:p>
                    <w:p>
                      <w:pPr>
                        <w:keepNext w:val="0"/>
                        <w:keepLines w:val="0"/>
                        <w:pageBreakBefore w:val="0"/>
                        <w:widowControl w:val="0"/>
                        <w:kinsoku/>
                        <w:overflowPunct/>
                        <w:topLinePunct w:val="0"/>
                        <w:autoSpaceDE/>
                        <w:autoSpaceDN/>
                        <w:bidi w:val="0"/>
                        <w:adjustRightInd/>
                        <w:snapToGrid/>
                        <w:spacing w:line="480" w:lineRule="auto"/>
                        <w:ind w:left="0" w:leftChars="0" w:right="0" w:rightChars="0" w:firstLine="0" w:firstLineChars="0"/>
                        <w:jc w:val="right"/>
                        <w:textAlignment w:val="auto"/>
                        <w:outlineLvl w:val="9"/>
                        <w:rPr>
                          <w:rFonts w:hint="eastAsia"/>
                          <w:b/>
                          <w:bCs/>
                          <w:color w:val="3B3838" w:themeColor="background2" w:themeShade="40"/>
                          <w:sz w:val="36"/>
                          <w:szCs w:val="36"/>
                          <w:lang w:val="zh-CN"/>
                        </w:rPr>
                      </w:pPr>
                      <w:r>
                        <w:rPr>
                          <w:rFonts w:hint="eastAsia"/>
                          <w:b/>
                          <w:bCs/>
                          <w:color w:val="3B3838" w:themeColor="background2" w:themeShade="40"/>
                          <w:sz w:val="32"/>
                          <w:szCs w:val="32"/>
                          <w:lang w:val="zh-CN"/>
                        </w:rPr>
                        <w:t>[</w:t>
                      </w:r>
                      <w:r>
                        <w:rPr>
                          <w:rFonts w:hint="eastAsia"/>
                          <w:b/>
                          <w:bCs/>
                          <w:color w:val="3B3838" w:themeColor="background2" w:themeShade="40"/>
                          <w:sz w:val="32"/>
                          <w:szCs w:val="32"/>
                          <w:lang w:val="en-US" w:eastAsia="zh-CN"/>
                        </w:rPr>
                        <w:t>适用于A0602雷达</w:t>
                      </w:r>
                      <w:r>
                        <w:rPr>
                          <w:rFonts w:hint="eastAsia"/>
                          <w:b/>
                          <w:bCs/>
                          <w:color w:val="3B3838" w:themeColor="background2" w:themeShade="40"/>
                          <w:sz w:val="32"/>
                          <w:szCs w:val="32"/>
                          <w:lang w:val="zh-CN"/>
                        </w:rPr>
                        <w:t>]</w:t>
                      </w:r>
                      <w:bookmarkEnd w:id="8"/>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ind w:left="2940" w:leftChars="0" w:firstLine="420" w:firstLineChars="0"/>
        <w:rPr>
          <w:rFonts w:hint="eastAsia" w:asciiTheme="minorHAnsi" w:hAnsiTheme="minorHAnsi" w:eastAsiaTheme="minorEastAsia" w:cstheme="minorBidi"/>
          <w:b/>
          <w:bCs/>
          <w:kern w:val="2"/>
          <w:sz w:val="48"/>
          <w:szCs w:val="48"/>
          <w:lang w:val="en-US" w:eastAsia="zh-CN" w:bidi="ar-SA"/>
        </w:rPr>
      </w:pPr>
      <w:r>
        <w:rPr>
          <w:rFonts w:hint="eastAsia" w:cstheme="minorBidi"/>
          <w:b/>
          <w:bCs/>
          <w:kern w:val="2"/>
          <w:sz w:val="48"/>
          <w:szCs w:val="48"/>
          <w:lang w:val="en-US" w:eastAsia="zh-CN" w:bidi="ar-SA"/>
        </w:rPr>
        <w:t>V1.0</w: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ind w:left="2520" w:leftChars="0" w:firstLine="420" w:firstLineChars="0"/>
        <w:jc w:val="both"/>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2016-06-09</w:t>
      </w:r>
    </w:p>
    <w:p>
      <w:pPr>
        <w:ind w:left="2100" w:leftChars="0" w:firstLine="420" w:firstLineChars="0"/>
        <w:jc w:val="both"/>
        <w:rPr>
          <w:rFonts w:hint="eastAsia" w:ascii="隶书" w:hAnsi="隶书" w:eastAsia="隶书" w:cs="隶书"/>
          <w:kern w:val="2"/>
          <w:sz w:val="28"/>
          <w:szCs w:val="28"/>
          <w:lang w:val="en-US" w:eastAsia="zh-CN" w:bidi="ar-SA"/>
        </w:rPr>
      </w:pPr>
      <w:r>
        <w:rPr>
          <w:rFonts w:hint="eastAsia" w:ascii="隶书" w:hAnsi="隶书" w:eastAsia="隶书" w:cs="隶书"/>
          <w:kern w:val="2"/>
          <w:sz w:val="28"/>
          <w:szCs w:val="28"/>
          <w:lang w:val="en-US" w:eastAsia="zh-CN" w:bidi="ar-SA"/>
        </w:rPr>
        <w:t>深圳杉川机器人有限公司</w:t>
      </w:r>
    </w:p>
    <w:p>
      <w:pPr>
        <w:tabs>
          <w:tab w:val="left" w:pos="3208"/>
        </w:tabs>
        <w:jc w:val="left"/>
        <w:rPr>
          <w:rFonts w:hint="eastAsia" w:cstheme="minorBidi"/>
          <w:kern w:val="2"/>
          <w:sz w:val="21"/>
          <w:szCs w:val="22"/>
          <w:lang w:val="en-US" w:eastAsia="zh-CN" w:bidi="ar-SA"/>
        </w:rPr>
      </w:pPr>
      <w:r>
        <w:rPr>
          <w:rFonts w:hint="eastAsia" w:cstheme="minorBidi"/>
          <w:kern w:val="2"/>
          <w:sz w:val="21"/>
          <w:szCs w:val="22"/>
          <w:lang w:val="en-US" w:eastAsia="zh-CN" w:bidi="ar-SA"/>
        </w:rPr>
        <w:tab/>
      </w:r>
    </w:p>
    <w:p>
      <w:pPr>
        <w:tabs>
          <w:tab w:val="left" w:pos="3208"/>
        </w:tabs>
        <w:jc w:val="left"/>
        <w:rPr>
          <w:rFonts w:hint="eastAsia" w:cstheme="minorBidi"/>
          <w:kern w:val="2"/>
          <w:sz w:val="21"/>
          <w:szCs w:val="22"/>
          <w:lang w:val="en-US" w:eastAsia="zh-CN" w:bidi="ar-SA"/>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目</w:t>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录</w:t>
      </w:r>
      <w:r>
        <w:rPr>
          <w:rFonts w:hint="eastAsia" w:asciiTheme="minorEastAsia" w:hAnsiTheme="minorEastAsia" w:eastAsiaTheme="minorEastAsia" w:cstheme="minorEastAsia"/>
          <w:b/>
          <w:bCs/>
          <w:lang w:val="en-US" w:eastAsia="zh-CN"/>
        </w:rPr>
        <w:tab/>
      </w:r>
    </w:p>
    <w:p>
      <w:pPr>
        <w:tabs>
          <w:tab w:val="left" w:pos="3208"/>
        </w:tabs>
        <w:jc w:val="left"/>
        <w:rPr>
          <w:rFonts w:hint="eastAsia" w:cstheme="minorBidi"/>
          <w:kern w:val="2"/>
          <w:sz w:val="21"/>
          <w:szCs w:val="22"/>
          <w:lang w:val="en-US" w:eastAsia="zh-CN" w:bidi="ar-SA"/>
        </w:rPr>
      </w:pPr>
    </w:p>
    <w:p>
      <w:pPr>
        <w:pStyle w:val="5"/>
        <w:tabs>
          <w:tab w:val="right" w:leader="dot" w:pos="8306"/>
        </w:tabs>
      </w:pPr>
      <w:r>
        <w:rPr>
          <w:rFonts w:hint="eastAsia" w:cstheme="minorBidi"/>
          <w:kern w:val="2"/>
          <w:sz w:val="21"/>
          <w:szCs w:val="22"/>
          <w:lang w:val="en-US" w:eastAsia="zh-CN" w:bidi="ar-SA"/>
        </w:rPr>
        <w:fldChar w:fldCharType="begin"/>
      </w:r>
      <w:r>
        <w:rPr>
          <w:rFonts w:hint="eastAsia" w:cstheme="minorBidi"/>
          <w:kern w:val="2"/>
          <w:sz w:val="21"/>
          <w:szCs w:val="22"/>
          <w:lang w:val="en-US" w:eastAsia="zh-CN" w:bidi="ar-SA"/>
        </w:rPr>
        <w:instrText xml:space="preserve">TOC \o "1-3" \h \u </w:instrText>
      </w:r>
      <w:r>
        <w:rPr>
          <w:rFonts w:hint="eastAsia" w:cstheme="minorBidi"/>
          <w:kern w:val="2"/>
          <w:sz w:val="21"/>
          <w:szCs w:val="22"/>
          <w:lang w:val="en-US" w:eastAsia="zh-CN" w:bidi="ar-SA"/>
        </w:rPr>
        <w:fldChar w:fldCharType="separate"/>
      </w: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_Toc1225 </w:instrText>
      </w:r>
      <w:r>
        <w:rPr>
          <w:rFonts w:hint="eastAsia" w:cstheme="minorBidi"/>
          <w:kern w:val="2"/>
          <w:szCs w:val="22"/>
          <w:lang w:val="en-US" w:eastAsia="zh-CN" w:bidi="ar-SA"/>
        </w:rPr>
        <w:fldChar w:fldCharType="separate"/>
      </w:r>
      <w:r>
        <w:rPr>
          <w:rFonts w:hint="eastAsia" w:asciiTheme="minorEastAsia" w:hAnsiTheme="minorEastAsia" w:eastAsiaTheme="minorEastAsia" w:cstheme="minorEastAsia"/>
          <w:b/>
          <w:bCs/>
          <w:lang w:val="en-US" w:eastAsia="zh-CN"/>
        </w:rPr>
        <w:t>一.</w:t>
      </w:r>
      <w:r>
        <w:rPr>
          <w:rFonts w:hint="eastAsia" w:asciiTheme="minorEastAsia" w:hAnsiTheme="minorEastAsia" w:eastAsiaTheme="minorEastAsia" w:cstheme="minorEastAsia"/>
          <w:b/>
          <w:bCs/>
        </w:rPr>
        <w:t>简介</w:t>
      </w:r>
      <w:r>
        <w:tab/>
      </w:r>
      <w:r>
        <w:fldChar w:fldCharType="begin"/>
      </w:r>
      <w:r>
        <w:instrText xml:space="preserve"> PAGEREF _Toc1225 </w:instrText>
      </w:r>
      <w:r>
        <w:fldChar w:fldCharType="separate"/>
      </w:r>
      <w:r>
        <w:t>3</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_Toc22521 </w:instrText>
      </w:r>
      <w:r>
        <w:rPr>
          <w:rFonts w:hint="eastAsia" w:cstheme="minorBidi"/>
          <w:kern w:val="2"/>
          <w:szCs w:val="22"/>
          <w:lang w:val="en-US" w:eastAsia="zh-CN" w:bidi="ar-SA"/>
        </w:rPr>
        <w:fldChar w:fldCharType="separate"/>
      </w:r>
      <w:r>
        <w:rPr>
          <w:rFonts w:hint="eastAsia" w:asciiTheme="minorEastAsia" w:hAnsiTheme="minorEastAsia" w:eastAsiaTheme="minorEastAsia" w:cstheme="minorEastAsia"/>
          <w:b/>
          <w:bCs/>
          <w:kern w:val="2"/>
          <w:szCs w:val="22"/>
          <w:lang w:val="en-US" w:eastAsia="zh-CN" w:bidi="ar-SA"/>
        </w:rPr>
        <w:t>二.应用场合（机器人 测绘  SLAM 避障）</w:t>
      </w:r>
      <w:r>
        <w:tab/>
      </w:r>
      <w:r>
        <w:fldChar w:fldCharType="begin"/>
      </w:r>
      <w:r>
        <w:instrText xml:space="preserve"> PAGEREF _Toc22521 </w:instrText>
      </w:r>
      <w:r>
        <w:fldChar w:fldCharType="separate"/>
      </w:r>
      <w:r>
        <w:t>3</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_Toc15277 </w:instrText>
      </w:r>
      <w:r>
        <w:rPr>
          <w:rFonts w:hint="eastAsia" w:cstheme="minorBidi"/>
          <w:kern w:val="2"/>
          <w:szCs w:val="22"/>
          <w:lang w:val="en-US" w:eastAsia="zh-CN" w:bidi="ar-SA"/>
        </w:rPr>
        <w:fldChar w:fldCharType="separate"/>
      </w:r>
      <w:r>
        <w:rPr>
          <w:rFonts w:hint="eastAsia" w:asciiTheme="minorEastAsia" w:hAnsiTheme="minorEastAsia" w:eastAsiaTheme="minorEastAsia"/>
          <w:b/>
          <w:szCs w:val="21"/>
        </w:rPr>
        <w:t>三. 系统构成</w:t>
      </w:r>
      <w:r>
        <w:tab/>
      </w:r>
      <w:r>
        <w:fldChar w:fldCharType="begin"/>
      </w:r>
      <w:r>
        <w:instrText xml:space="preserve"> PAGEREF _Toc15277 </w:instrText>
      </w:r>
      <w:r>
        <w:fldChar w:fldCharType="separate"/>
      </w:r>
      <w:r>
        <w:t>3</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_Toc17595 </w:instrText>
      </w:r>
      <w:r>
        <w:rPr>
          <w:rFonts w:hint="eastAsia" w:cstheme="minorBidi"/>
          <w:kern w:val="2"/>
          <w:szCs w:val="22"/>
          <w:lang w:val="en-US" w:eastAsia="zh-CN" w:bidi="ar-SA"/>
        </w:rPr>
        <w:fldChar w:fldCharType="separate"/>
      </w:r>
      <w:r>
        <w:rPr>
          <w:rFonts w:hint="eastAsia" w:asciiTheme="minorEastAsia" w:hAnsiTheme="minorEastAsia" w:eastAsiaTheme="minorEastAsia"/>
          <w:b/>
          <w:szCs w:val="21"/>
        </w:rPr>
        <w:t>三. 工作原理</w:t>
      </w:r>
      <w:r>
        <w:tab/>
      </w:r>
      <w:r>
        <w:fldChar w:fldCharType="begin"/>
      </w:r>
      <w:r>
        <w:instrText xml:space="preserve"> PAGEREF _Toc17595 </w:instrText>
      </w:r>
      <w:r>
        <w:fldChar w:fldCharType="separate"/>
      </w:r>
      <w:r>
        <w:t>3</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_Toc26947 </w:instrText>
      </w:r>
      <w:r>
        <w:rPr>
          <w:rFonts w:hint="eastAsia" w:cstheme="minorBidi"/>
          <w:kern w:val="2"/>
          <w:szCs w:val="22"/>
          <w:lang w:val="en-US" w:eastAsia="zh-CN" w:bidi="ar-SA"/>
        </w:rPr>
        <w:fldChar w:fldCharType="separate"/>
      </w:r>
      <w:r>
        <w:rPr>
          <w:rFonts w:hint="eastAsia" w:asciiTheme="minorEastAsia" w:hAnsiTheme="minorEastAsia"/>
          <w:b/>
          <w:szCs w:val="21"/>
        </w:rPr>
        <w:t>四. 规格参数</w:t>
      </w:r>
      <w:r>
        <w:tab/>
      </w:r>
      <w:r>
        <w:fldChar w:fldCharType="begin"/>
      </w:r>
      <w:r>
        <w:instrText xml:space="preserve"> PAGEREF _Toc26947 </w:instrText>
      </w:r>
      <w:r>
        <w:fldChar w:fldCharType="separate"/>
      </w:r>
      <w:r>
        <w:t>4</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_Toc26623 </w:instrText>
      </w:r>
      <w:r>
        <w:rPr>
          <w:rFonts w:hint="eastAsia" w:cstheme="minorBidi"/>
          <w:kern w:val="2"/>
          <w:szCs w:val="22"/>
          <w:lang w:val="en-US" w:eastAsia="zh-CN" w:bidi="ar-SA"/>
        </w:rPr>
        <w:fldChar w:fldCharType="separate"/>
      </w:r>
      <w:r>
        <w:rPr>
          <w:rFonts w:hint="eastAsia" w:asciiTheme="minorEastAsia" w:hAnsiTheme="minorEastAsia"/>
          <w:b/>
          <w:szCs w:val="21"/>
        </w:rPr>
        <w:t>五. 通讯接口</w:t>
      </w:r>
      <w:r>
        <w:tab/>
      </w:r>
      <w:r>
        <w:fldChar w:fldCharType="begin"/>
      </w:r>
      <w:r>
        <w:instrText xml:space="preserve"> PAGEREF _Toc26623 </w:instrText>
      </w:r>
      <w:r>
        <w:fldChar w:fldCharType="separate"/>
      </w:r>
      <w:r>
        <w:t>4</w:t>
      </w:r>
      <w:r>
        <w:fldChar w:fldCharType="end"/>
      </w:r>
      <w:r>
        <w:rPr>
          <w:rFonts w:hint="eastAsia" w:cstheme="minorBidi"/>
          <w:kern w:val="2"/>
          <w:szCs w:val="22"/>
          <w:lang w:val="en-US" w:eastAsia="zh-CN" w:bidi="ar-SA"/>
        </w:rPr>
        <w:fldChar w:fldCharType="end"/>
      </w:r>
    </w:p>
    <w:p>
      <w:pPr>
        <w:pStyle w:val="5"/>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_Toc25727 </w:instrText>
      </w:r>
      <w:r>
        <w:rPr>
          <w:rFonts w:hint="eastAsia" w:cstheme="minorBidi"/>
          <w:kern w:val="2"/>
          <w:szCs w:val="22"/>
          <w:lang w:val="en-US" w:eastAsia="zh-CN" w:bidi="ar-SA"/>
        </w:rPr>
        <w:fldChar w:fldCharType="separate"/>
      </w:r>
      <w:r>
        <w:rPr>
          <w:rFonts w:hint="eastAsia" w:asciiTheme="minorEastAsia" w:hAnsiTheme="minorEastAsia"/>
          <w:b/>
          <w:szCs w:val="21"/>
        </w:rPr>
        <w:t>六. 机械尺寸</w:t>
      </w:r>
      <w:r>
        <w:tab/>
      </w:r>
      <w:r>
        <w:fldChar w:fldCharType="begin"/>
      </w:r>
      <w:r>
        <w:instrText xml:space="preserve"> PAGEREF _Toc25727 </w:instrText>
      </w:r>
      <w:r>
        <w:fldChar w:fldCharType="separate"/>
      </w:r>
      <w:r>
        <w:t>5</w:t>
      </w:r>
      <w:r>
        <w:fldChar w:fldCharType="end"/>
      </w:r>
      <w:r>
        <w:rPr>
          <w:rFonts w:hint="eastAsia" w:cstheme="minorBidi"/>
          <w:kern w:val="2"/>
          <w:szCs w:val="22"/>
          <w:lang w:val="en-US" w:eastAsia="zh-CN" w:bidi="ar-SA"/>
        </w:rPr>
        <w:fldChar w:fldCharType="end"/>
      </w:r>
    </w:p>
    <w:p>
      <w:pPr>
        <w:pStyle w:val="6"/>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_Toc3024 </w:instrText>
      </w:r>
      <w:r>
        <w:rPr>
          <w:rFonts w:hint="eastAsia" w:cstheme="minorBidi"/>
          <w:kern w:val="2"/>
          <w:szCs w:val="22"/>
          <w:lang w:val="en-US" w:eastAsia="zh-CN" w:bidi="ar-SA"/>
        </w:rPr>
        <w:fldChar w:fldCharType="separate"/>
      </w:r>
      <w:r>
        <w:rPr>
          <w:rFonts w:hint="eastAsia"/>
          <w:b w:val="0"/>
          <w:bCs/>
          <w:lang w:val="en-US" w:eastAsia="zh-CN"/>
        </w:rPr>
        <w:t xml:space="preserve"> A0602机械尺寸</w:t>
      </w:r>
      <w:r>
        <w:tab/>
      </w:r>
      <w:r>
        <w:fldChar w:fldCharType="begin"/>
      </w:r>
      <w:r>
        <w:instrText xml:space="preserve"> PAGEREF _Toc3024 </w:instrText>
      </w:r>
      <w:r>
        <w:fldChar w:fldCharType="separate"/>
      </w:r>
      <w:r>
        <w:t>5</w:t>
      </w:r>
      <w:r>
        <w:fldChar w:fldCharType="end"/>
      </w:r>
      <w:r>
        <w:rPr>
          <w:rFonts w:hint="eastAsia" w:cstheme="minorBidi"/>
          <w:kern w:val="2"/>
          <w:szCs w:val="22"/>
          <w:lang w:val="en-US" w:eastAsia="zh-CN" w:bidi="ar-SA"/>
        </w:rPr>
        <w:fldChar w:fldCharType="end"/>
      </w:r>
    </w:p>
    <w:p>
      <w:pPr>
        <w:pStyle w:val="6"/>
        <w:tabs>
          <w:tab w:val="right" w:leader="dot" w:pos="8306"/>
        </w:tabs>
      </w:pPr>
      <w:r>
        <w:rPr>
          <w:rFonts w:hint="eastAsia" w:cstheme="minorBidi"/>
          <w:kern w:val="2"/>
          <w:szCs w:val="22"/>
          <w:lang w:val="en-US" w:eastAsia="zh-CN" w:bidi="ar-SA"/>
        </w:rPr>
        <w:fldChar w:fldCharType="begin"/>
      </w:r>
      <w:r>
        <w:rPr>
          <w:rFonts w:hint="eastAsia" w:cstheme="minorBidi"/>
          <w:kern w:val="2"/>
          <w:szCs w:val="22"/>
          <w:lang w:val="en-US" w:eastAsia="zh-CN" w:bidi="ar-SA"/>
        </w:rPr>
        <w:instrText xml:space="preserve"> HYPERLINK \l _Toc27290 </w:instrText>
      </w:r>
      <w:r>
        <w:rPr>
          <w:rFonts w:hint="eastAsia" w:cstheme="minorBidi"/>
          <w:kern w:val="2"/>
          <w:szCs w:val="22"/>
          <w:lang w:val="en-US" w:eastAsia="zh-CN" w:bidi="ar-SA"/>
        </w:rPr>
        <w:fldChar w:fldCharType="separate"/>
      </w:r>
      <w:r>
        <w:tab/>
      </w:r>
      <w:r>
        <w:fldChar w:fldCharType="begin"/>
      </w:r>
      <w:r>
        <w:instrText xml:space="preserve"> PAGEREF _Toc27290 </w:instrText>
      </w:r>
      <w:r>
        <w:fldChar w:fldCharType="separate"/>
      </w:r>
      <w:r>
        <w:t>6</w:t>
      </w:r>
      <w:r>
        <w:fldChar w:fldCharType="end"/>
      </w:r>
      <w:r>
        <w:rPr>
          <w:rFonts w:hint="eastAsia" w:cstheme="minorBidi"/>
          <w:kern w:val="2"/>
          <w:szCs w:val="22"/>
          <w:lang w:val="en-US" w:eastAsia="zh-CN" w:bidi="ar-SA"/>
        </w:rPr>
        <w:fldChar w:fldCharType="end"/>
      </w:r>
    </w:p>
    <w:p>
      <w:pPr>
        <w:tabs>
          <w:tab w:val="left" w:pos="3208"/>
        </w:tabs>
        <w:jc w:val="left"/>
        <w:rPr>
          <w:rFonts w:hint="eastAsia" w:cstheme="minorBidi"/>
          <w:kern w:val="2"/>
          <w:sz w:val="21"/>
          <w:szCs w:val="22"/>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cstheme="minorBidi"/>
          <w:kern w:val="2"/>
          <w:szCs w:val="22"/>
          <w:lang w:val="en-US" w:eastAsia="zh-CN" w:bidi="ar-SA"/>
        </w:rPr>
        <w:fldChar w:fldCharType="end"/>
      </w:r>
    </w:p>
    <w:p>
      <w:pPr>
        <w:outlineLvl w:val="0"/>
        <w:rPr>
          <w:rFonts w:hint="eastAsia" w:asciiTheme="minorEastAsia" w:hAnsiTheme="minorEastAsia" w:eastAsiaTheme="minorEastAsia" w:cstheme="minorEastAsia"/>
          <w:b/>
          <w:bCs/>
        </w:rPr>
      </w:pPr>
      <w:bookmarkStart w:id="0" w:name="_Toc1225"/>
      <w:r>
        <w:rPr>
          <w:rFonts w:hint="eastAsia" w:asciiTheme="minorEastAsia" w:hAnsiTheme="minorEastAsia" w:eastAsiaTheme="minorEastAsia" w:cstheme="minorEastAsia"/>
          <w:b/>
          <w:bCs/>
          <w:lang w:val="en-US" w:eastAsia="zh-CN"/>
        </w:rPr>
        <w:t>一.</w:t>
      </w:r>
      <w:r>
        <w:rPr>
          <w:rFonts w:hint="eastAsia" w:asciiTheme="minorEastAsia" w:hAnsiTheme="minorEastAsia" w:eastAsiaTheme="minorEastAsia" w:cstheme="minorEastAsia"/>
          <w:b/>
          <w:bCs/>
        </w:rPr>
        <w:t>简介</w:t>
      </w:r>
      <w:bookmarkEnd w:id="0"/>
    </w:p>
    <w:p>
      <w:pPr>
        <w:rPr>
          <w:rFonts w:hint="eastAsia" w:asciiTheme="minorEastAsia" w:hAnsiTheme="minorEastAsia" w:eastAsiaTheme="minorEastAsia" w:cstheme="minorEastAsia"/>
          <w:sz w:val="18"/>
          <w:szCs w:val="18"/>
          <w:lang w:val="en-US" w:eastAsia="zh-CN"/>
        </w:rPr>
      </w:pPr>
      <w:r>
        <w:rPr>
          <w:rFonts w:hint="eastAsia"/>
          <w:lang w:val="en-US" w:eastAsia="zh-CN"/>
        </w:rPr>
        <w:t xml:space="preserve">   </w:t>
      </w:r>
      <w:r>
        <w:rPr>
          <w:rFonts w:hint="eastAsia" w:asciiTheme="minorEastAsia" w:hAnsiTheme="minorEastAsia" w:eastAsiaTheme="minorEastAsia" w:cstheme="minorEastAsia"/>
          <w:sz w:val="18"/>
          <w:szCs w:val="18"/>
          <w:lang w:val="en-US" w:eastAsia="zh-CN"/>
        </w:rPr>
        <w:t>Lidar x1系列激光雷达由深圳市杉川机器人有限公司联合大族激光研发的新一代低成本、低功耗二维</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激光雷达。它具有每秒高达</w:t>
      </w:r>
      <w:r>
        <w:rPr>
          <w:rFonts w:hint="eastAsia" w:asciiTheme="minorEastAsia" w:hAnsi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000 次的高速采样能力，并使用了自主研发的无线输电和无线通信专利技</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术，突破了传统激光雷达的寿命限制，实现了长时间可靠的稳定运行。</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Lidar x1系列激光雷达可以实现在2D平面的</w:t>
      </w:r>
      <w:r>
        <w:rPr>
          <w:rFonts w:hint="eastAsia" w:asciiTheme="minorEastAsia" w:hAnsiTheme="minorEastAsia" w:cstheme="minorEastAsia"/>
          <w:sz w:val="18"/>
          <w:szCs w:val="18"/>
          <w:lang w:val="en-US" w:eastAsia="zh-CN"/>
        </w:rPr>
        <w:t>8</w:t>
      </w:r>
      <w:r>
        <w:rPr>
          <w:rFonts w:hint="eastAsia" w:asciiTheme="minorEastAsia" w:hAnsiTheme="minorEastAsia" w:eastAsiaTheme="minorEastAsia" w:cstheme="minorEastAsia"/>
          <w:sz w:val="18"/>
          <w:szCs w:val="18"/>
          <w:lang w:val="en-US" w:eastAsia="zh-CN"/>
        </w:rPr>
        <w:t>m半径范围内进行360°全方位扫描，</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并产生所在空间的平面点云地图信息。这些云地图信息可用于地图测绘、机器人定位导航、物体/环境</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建模等实际应用中。</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Lidar x1系列激光雷达典型旋转频率为6hz (360rpm)，在典型旋转频率下可以实现</w:t>
      </w:r>
      <w:r>
        <w:rPr>
          <w:rFonts w:hint="eastAsia" w:asciiTheme="minorEastAsia" w:hAnsiTheme="minorEastAsia" w:cstheme="minorEastAsia"/>
          <w:sz w:val="18"/>
          <w:szCs w:val="18"/>
          <w:lang w:val="en-US" w:eastAsia="zh-CN"/>
        </w:rPr>
        <w:t>0.5</w:t>
      </w:r>
      <w:r>
        <w:rPr>
          <w:rFonts w:hint="eastAsia" w:asciiTheme="minorEastAsia" w:hAnsiTheme="minorEastAsia" w:eastAsiaTheme="minorEastAsia" w:cstheme="minorEastAsia"/>
          <w:sz w:val="18"/>
          <w:szCs w:val="18"/>
          <w:lang w:val="en-US" w:eastAsia="zh-CN"/>
        </w:rPr>
        <w:t>°的角度分辨率。</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Lidar x1系列激光雷达在各种室内环境以及无日光直接照射的室外环境下均表现出色;同时，每一台激</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光雷达均在出厂前经过了严格检测，确保所发射激光功率符合FDA</w:t>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Class I 人眼安全等级,确保对人类</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及宠物的安全性。</w:t>
      </w:r>
    </w:p>
    <w:p>
      <w:pPr>
        <w:tabs>
          <w:tab w:val="left" w:pos="410"/>
        </w:tabs>
        <w:rPr>
          <w:rFonts w:asciiTheme="minorEastAsia" w:hAnsiTheme="minorEastAsia"/>
          <w:szCs w:val="21"/>
        </w:rPr>
      </w:pPr>
    </w:p>
    <w:p>
      <w:pPr>
        <w:pStyle w:val="10"/>
        <w:outlineLvl w:val="0"/>
        <w:rPr>
          <w:rFonts w:hint="eastAsia" w:asciiTheme="minorEastAsia" w:hAnsiTheme="minorEastAsia" w:eastAsiaTheme="minorEastAsia" w:cstheme="minorEastAsia"/>
          <w:b/>
          <w:bCs/>
          <w:kern w:val="2"/>
          <w:sz w:val="21"/>
          <w:szCs w:val="22"/>
          <w:lang w:val="en-US" w:eastAsia="zh-CN" w:bidi="ar-SA"/>
        </w:rPr>
      </w:pPr>
      <w:bookmarkStart w:id="1" w:name="_Toc22521"/>
      <w:r>
        <w:rPr>
          <w:rFonts w:hint="eastAsia" w:asciiTheme="minorEastAsia" w:hAnsiTheme="minorEastAsia" w:eastAsiaTheme="minorEastAsia" w:cstheme="minorEastAsia"/>
          <w:b/>
          <w:bCs/>
          <w:kern w:val="2"/>
          <w:sz w:val="21"/>
          <w:szCs w:val="22"/>
          <w:lang w:val="en-US" w:eastAsia="zh-CN" w:bidi="ar-SA"/>
        </w:rPr>
        <w:t>二.应用场合（机器人 测绘  SLAM 避障）</w:t>
      </w:r>
      <w:bookmarkEnd w:id="1"/>
    </w:p>
    <w:p>
      <w:pPr>
        <w:rPr>
          <w:rFonts w:hint="eastAsia" w:asciiTheme="minorEastAsia" w:hAnsiTheme="minorEastAsia" w:eastAsiaTheme="minorEastAsia" w:cstheme="minorEastAsia"/>
          <w:sz w:val="18"/>
          <w:szCs w:val="18"/>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18"/>
          <w:szCs w:val="18"/>
          <w:lang w:val="en-US" w:eastAsia="zh-CN"/>
        </w:rPr>
        <w:t>Lidar x1系列激光雷达应用领域包括但不限于以下领域：</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1.机器人SLAM定位与避障</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2.工业快速精准测绘</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3.无人驾驶避障</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4.环境扫描与3D 重建</w:t>
      </w:r>
    </w:p>
    <w:p>
      <w:pPr>
        <w:rPr>
          <w:rFonts w:hint="eastAsia" w:asciiTheme="minorEastAsia" w:hAnsiTheme="minorEastAsia" w:eastAsiaTheme="minorEastAsia" w:cstheme="minorEastAsia"/>
          <w:sz w:val="18"/>
          <w:szCs w:val="18"/>
          <w:lang w:val="en-US" w:eastAsia="zh-CN"/>
        </w:rPr>
      </w:pPr>
    </w:p>
    <w:p>
      <w:pPr>
        <w:pStyle w:val="10"/>
        <w:numPr>
          <w:ilvl w:val="0"/>
          <w:numId w:val="1"/>
        </w:numPr>
        <w:outlineLvl w:val="0"/>
        <w:rPr>
          <w:rFonts w:hint="eastAsia" w:asciiTheme="minorEastAsia" w:hAnsiTheme="minorEastAsia" w:eastAsiaTheme="minorEastAsia"/>
          <w:b/>
          <w:sz w:val="21"/>
          <w:szCs w:val="21"/>
        </w:rPr>
      </w:pPr>
      <w:bookmarkStart w:id="2" w:name="_Toc15277"/>
      <w:r>
        <w:rPr>
          <w:rFonts w:hint="eastAsia" w:asciiTheme="minorEastAsia" w:hAnsiTheme="minorEastAsia" w:eastAsiaTheme="minorEastAsia"/>
          <w:b/>
          <w:sz w:val="21"/>
          <w:szCs w:val="21"/>
        </w:rPr>
        <w:t>系统构成</w:t>
      </w:r>
      <w:bookmarkEnd w:id="2"/>
    </w:p>
    <w:p>
      <w:pPr>
        <w:rPr>
          <w:rFonts w:hint="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18"/>
          <w:szCs w:val="18"/>
          <w:lang w:val="en-US" w:eastAsia="zh-CN"/>
        </w:rPr>
        <w:t>Lidar x1系列激光雷达主要包括激光测距模组、旋转机构、供电模块与通讯模块。</w:t>
      </w:r>
    </w:p>
    <w:p>
      <w:pPr>
        <w:pStyle w:val="10"/>
        <w:ind w:left="840" w:leftChars="0" w:firstLine="420" w:firstLineChars="0"/>
      </w:pP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477645" cy="2086610"/>
            <wp:effectExtent l="0" t="0" r="825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477645" cy="2086610"/>
                    </a:xfrm>
                    <a:prstGeom prst="rect">
                      <a:avLst/>
                    </a:prstGeom>
                    <a:noFill/>
                    <a:ln w="9525">
                      <a:noFill/>
                    </a:ln>
                  </pic:spPr>
                </pic:pic>
              </a:graphicData>
            </a:graphic>
          </wp:inline>
        </w:drawing>
      </w:r>
    </w:p>
    <w:p>
      <w:pPr>
        <w:tabs>
          <w:tab w:val="left" w:pos="410"/>
        </w:tabs>
        <w:rPr>
          <w:rFonts w:hint="eastAsia" w:asciiTheme="minorEastAsia" w:hAnsiTheme="minorEastAsia" w:eastAsiaTheme="minorEastAsia" w:cstheme="minorEastAsia"/>
          <w:sz w:val="18"/>
          <w:szCs w:val="18"/>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 xml:space="preserve">             </w:t>
      </w:r>
      <w:r>
        <w:rPr>
          <w:rFonts w:hint="eastAsia" w:asciiTheme="minorEastAsia" w:hAnsiTheme="minorEastAsia" w:eastAsiaTheme="minorEastAsia" w:cstheme="minorEastAsia"/>
          <w:b/>
          <w:bCs/>
          <w:sz w:val="18"/>
          <w:szCs w:val="18"/>
          <w:lang w:val="en-US" w:eastAsia="zh-CN"/>
        </w:rPr>
        <w:t>A0602</w:t>
      </w:r>
      <w:r>
        <w:rPr>
          <w:rFonts w:hint="eastAsia" w:asciiTheme="minorEastAsia" w:hAnsiTheme="minorEastAsia" w:eastAsiaTheme="minorEastAsia" w:cstheme="minorEastAsia"/>
          <w:b/>
          <w:bCs/>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p>
    <w:p>
      <w:pPr>
        <w:pStyle w:val="10"/>
        <w:numPr>
          <w:ilvl w:val="0"/>
          <w:numId w:val="2"/>
        </w:numPr>
        <w:outlineLvl w:val="0"/>
        <w:rPr>
          <w:rFonts w:hint="eastAsia" w:asciiTheme="minorEastAsia" w:hAnsiTheme="minorEastAsia" w:eastAsiaTheme="minorEastAsia"/>
          <w:b/>
          <w:sz w:val="21"/>
          <w:szCs w:val="21"/>
        </w:rPr>
      </w:pPr>
      <w:bookmarkStart w:id="3" w:name="_Toc17595"/>
      <w:r>
        <w:rPr>
          <w:rFonts w:hint="eastAsia" w:asciiTheme="minorEastAsia" w:hAnsiTheme="minorEastAsia" w:eastAsiaTheme="minorEastAsia"/>
          <w:b/>
          <w:sz w:val="21"/>
          <w:szCs w:val="21"/>
        </w:rPr>
        <w:t>工作原理</w:t>
      </w:r>
      <w:bookmarkEnd w:id="3"/>
    </w:p>
    <w:p>
      <w:pPr>
        <w:pStyle w:val="10"/>
        <w:numPr>
          <w:ilvl w:val="0"/>
          <w:numId w:val="0"/>
        </w:numPr>
        <w:outlineLvl w:val="0"/>
        <w:rPr>
          <w:rFonts w:hint="eastAsia" w:asciiTheme="minorEastAsia" w:hAnsiTheme="minorEastAsia" w:eastAsiaTheme="minorEastAsia"/>
          <w:b/>
          <w:sz w:val="21"/>
          <w:szCs w:val="21"/>
        </w:rPr>
      </w:pPr>
    </w:p>
    <w:p>
      <w:pPr>
        <w:rPr>
          <w:rFonts w:hint="eastAsia" w:asciiTheme="minorEastAsia" w:hAnsiTheme="minorEastAsia" w:eastAsiaTheme="minorEastAsia" w:cstheme="minorEastAsia"/>
          <w:sz w:val="18"/>
          <w:szCs w:val="18"/>
          <w:lang w:val="en-US" w:eastAsia="zh-CN"/>
        </w:rPr>
      </w:pPr>
      <w:r>
        <w:rPr>
          <w:rFonts w:hint="eastAsia"/>
          <w:szCs w:val="21"/>
          <w:lang w:val="en-US" w:eastAsia="zh-CN"/>
        </w:rPr>
        <w:t xml:space="preserve">   </w:t>
      </w:r>
      <w:r>
        <w:rPr>
          <w:rFonts w:hint="eastAsia" w:asciiTheme="minorEastAsia" w:hAnsiTheme="minorEastAsia" w:eastAsiaTheme="minorEastAsia" w:cstheme="minorEastAsia"/>
          <w:sz w:val="18"/>
          <w:szCs w:val="18"/>
          <w:lang w:val="en-US" w:eastAsia="zh-CN"/>
        </w:rPr>
        <w:t>Lidar x1系列激光雷达采用三角测距技术，配合自主研发的高速视觉采集处理机构，它可进行每秒高</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达</w:t>
      </w:r>
      <w:r>
        <w:rPr>
          <w:rFonts w:hint="eastAsia" w:asciiTheme="minorEastAsia" w:hAnsi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000 次的测距动作。每次测量过程中，激光雷达发射经过调制的红外激光信号，该激光信号经目标</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物体漫反射后被激光雷达的视觉采集系统接收，然后经Lidar x1系列激光雷达内部的DSP 处理器实时</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数据处理，计算出目标物体到激光雷达的距离以及当前的夹角，通过通讯接口输出给外部主机。</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cstheme="minorEastAsia"/>
          <w:sz w:val="18"/>
          <w:szCs w:val="18"/>
          <w:lang w:val="en-US" w:eastAsia="zh-CN"/>
        </w:rPr>
        <w:t xml:space="preserve"> Lidar x1系列雷达</w:t>
      </w:r>
      <w:r>
        <w:rPr>
          <w:rFonts w:hint="eastAsia" w:asciiTheme="minorEastAsia" w:hAnsiTheme="minorEastAsia" w:eastAsiaTheme="minorEastAsia" w:cstheme="minorEastAsia"/>
          <w:sz w:val="18"/>
          <w:szCs w:val="18"/>
          <w:lang w:val="en-US" w:eastAsia="zh-CN"/>
        </w:rPr>
        <w:t>在直流无刷电机机构的驱动下，激光雷达测距核心将顺时针旋转，从而实现对周围</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环境的360°全方位的扫描，从而得到所在空间的平面点云地图信息。</w:t>
      </w:r>
    </w:p>
    <w:p>
      <w:pPr>
        <w:rPr>
          <w:rFonts w:hint="eastAsia" w:asciiTheme="minorEastAsia" w:hAnsiTheme="minorEastAsia" w:eastAsiaTheme="minorEastAsia" w:cstheme="minorEastAsia"/>
          <w:sz w:val="18"/>
          <w:szCs w:val="18"/>
          <w:lang w:val="en-US" w:eastAsia="zh-CN"/>
        </w:rPr>
      </w:pPr>
    </w:p>
    <w:p>
      <w:pPr>
        <w:jc w:val="left"/>
        <w:outlineLvl w:val="0"/>
        <w:rPr>
          <w:rFonts w:hint="eastAsia" w:asciiTheme="minorEastAsia" w:hAnsiTheme="minorEastAsia"/>
          <w:b/>
          <w:szCs w:val="21"/>
          <w:lang w:val="en-US" w:eastAsia="zh-CN"/>
        </w:rPr>
      </w:pPr>
    </w:p>
    <w:p>
      <w:pPr>
        <w:jc w:val="left"/>
        <w:outlineLvl w:val="0"/>
        <w:rPr>
          <w:rFonts w:hint="eastAsia" w:asciiTheme="minorEastAsia" w:hAnsiTheme="minorEastAsia"/>
          <w:b/>
          <w:szCs w:val="21"/>
          <w:lang w:val="en-US" w:eastAsia="zh-CN"/>
        </w:rPr>
      </w:pPr>
    </w:p>
    <w:p>
      <w:pPr>
        <w:numPr>
          <w:ilvl w:val="0"/>
          <w:numId w:val="2"/>
        </w:numPr>
        <w:jc w:val="left"/>
        <w:outlineLvl w:val="0"/>
        <w:rPr>
          <w:rFonts w:hint="eastAsia" w:asciiTheme="minorEastAsia" w:hAnsiTheme="minorEastAsia"/>
          <w:b/>
          <w:szCs w:val="21"/>
        </w:rPr>
      </w:pPr>
      <w:bookmarkStart w:id="4" w:name="_Toc26947"/>
      <w:r>
        <w:rPr>
          <w:rFonts w:hint="eastAsia" w:asciiTheme="minorEastAsia" w:hAnsiTheme="minorEastAsia"/>
          <w:b/>
          <w:szCs w:val="21"/>
        </w:rPr>
        <w:t>规格参数</w:t>
      </w:r>
      <w:bookmarkEnd w:id="4"/>
    </w:p>
    <w:p>
      <w:pPr>
        <w:numPr>
          <w:ilvl w:val="0"/>
          <w:numId w:val="0"/>
        </w:numPr>
        <w:jc w:val="left"/>
        <w:outlineLvl w:val="0"/>
        <w:rPr>
          <w:rFonts w:hint="eastAsia" w:asciiTheme="minorEastAsia" w:hAnsiTheme="minorEastAsia"/>
          <w:b/>
          <w:szCs w:val="21"/>
        </w:rPr>
      </w:pPr>
    </w:p>
    <w:tbl>
      <w:tblPr>
        <w:tblStyle w:val="9"/>
        <w:tblW w:w="4751"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3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参    数</w:t>
            </w:r>
          </w:p>
        </w:tc>
        <w:tc>
          <w:tcPr>
            <w:tcW w:w="3137"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A0602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量    程</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0.1</w:t>
            </w:r>
            <w:r>
              <w:rPr>
                <w:rFonts w:hint="eastAsia" w:asciiTheme="minorEastAsia" w:hAnsiTheme="minorEastAsia" w:cstheme="minorEastAsia"/>
                <w:sz w:val="18"/>
                <w:szCs w:val="18"/>
                <w:lang w:val="en-US" w:eastAsia="zh-CN"/>
              </w:rPr>
              <w:t>5</w:t>
            </w:r>
            <w:bookmarkStart w:id="9" w:name="_GoBack"/>
            <w:bookmarkEnd w:id="9"/>
            <w:r>
              <w:rPr>
                <w:rFonts w:hint="eastAsia" w:asciiTheme="minorEastAsia" w:hAnsiTheme="minorEastAsia" w:eastAsiaTheme="minorEastAsia" w:cstheme="minorEastAsia"/>
                <w:sz w:val="18"/>
                <w:szCs w:val="18"/>
                <w:lang w:val="en-US" w:eastAsia="zh-CN"/>
              </w:rPr>
              <w:t>m～</w:t>
            </w:r>
            <w:r>
              <w:rPr>
                <w:rFonts w:hint="eastAsia" w:asciiTheme="minorEastAsia" w:hAnsiTheme="minorEastAsia" w:cstheme="minorEastAsia"/>
                <w:sz w:val="18"/>
                <w:szCs w:val="18"/>
                <w:lang w:val="en-US" w:eastAsia="zh-CN"/>
              </w:rPr>
              <w:t>8</w:t>
            </w:r>
            <w:r>
              <w:rPr>
                <w:rFonts w:hint="eastAsia" w:asciiTheme="minorEastAsia" w:hAnsiTheme="minorEastAsia" w:eastAsiaTheme="minorEastAsia" w:cstheme="minorEastAsia"/>
                <w:sz w:val="18"/>
                <w:szCs w:val="18"/>
                <w:lang w:val="en-US" w:eastAsia="zh-CN"/>
              </w:rPr>
              <w:t>m(反射率80%)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采 样 率</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扫描频率</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6.2Hz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激光波长</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780nm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激光功率</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3mW（最大功率）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测量精度</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测量分辨率</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0.25mm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通讯接口</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UART（3.3V TTL）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额定功耗</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1.5W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工作电压</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DC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启动电流</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工作电流</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体    积</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Φ87mm*44mm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重    量</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173.5±2g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水 平 度</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工作温度</w:t>
            </w:r>
          </w:p>
        </w:tc>
        <w:tc>
          <w:tcPr>
            <w:tcW w:w="3137" w:type="dxa"/>
          </w:tcPr>
          <w:p>
            <w:pPr>
              <w:rPr>
                <w:rFonts w:hint="eastAsia" w:asciiTheme="minorEastAsia" w:hAnsiTheme="minorEastAsia" w:eastAsiaTheme="minorEastAsia" w:cstheme="minorEastAsia"/>
                <w:sz w:val="18"/>
                <w:szCs w:val="18"/>
                <w:lang w:val="en-US" w:eastAsia="ja-JP"/>
              </w:rPr>
            </w:pPr>
            <w:r>
              <w:rPr>
                <w:rFonts w:hint="eastAsia" w:asciiTheme="minorEastAsia" w:hAnsiTheme="minorEastAsia" w:eastAsiaTheme="minorEastAsia" w:cstheme="minorEastAsia"/>
                <w:sz w:val="18"/>
                <w:szCs w:val="18"/>
                <w:lang w:val="en-US" w:eastAsia="zh-CN"/>
              </w:rPr>
              <w:t>0 ～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环境光强</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1000 lux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14" w:type="dxa"/>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环境湿度</w:t>
            </w:r>
          </w:p>
        </w:tc>
        <w:tc>
          <w:tcPr>
            <w:tcW w:w="3137" w:type="dxa"/>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90%</w:t>
            </w:r>
          </w:p>
        </w:tc>
      </w:tr>
    </w:tbl>
    <w:p>
      <w:pPr>
        <w:jc w:val="left"/>
        <w:rPr>
          <w:rFonts w:asciiTheme="minorEastAsia" w:hAnsiTheme="minorEastAsia"/>
          <w:b/>
          <w:sz w:val="18"/>
          <w:szCs w:val="18"/>
        </w:rPr>
      </w:pPr>
    </w:p>
    <w:p>
      <w:pPr>
        <w:numPr>
          <w:ilvl w:val="0"/>
          <w:numId w:val="2"/>
        </w:numPr>
        <w:jc w:val="left"/>
        <w:outlineLvl w:val="0"/>
        <w:rPr>
          <w:rFonts w:hint="eastAsia" w:asciiTheme="minorEastAsia" w:hAnsiTheme="minorEastAsia"/>
          <w:b/>
          <w:szCs w:val="21"/>
        </w:rPr>
      </w:pPr>
      <w:bookmarkStart w:id="5" w:name="_Toc26623"/>
      <w:r>
        <w:rPr>
          <w:rFonts w:hint="eastAsia" w:asciiTheme="minorEastAsia" w:hAnsiTheme="minorEastAsia"/>
          <w:b/>
          <w:szCs w:val="21"/>
        </w:rPr>
        <w:t>通讯接口</w:t>
      </w:r>
      <w:bookmarkEnd w:id="5"/>
    </w:p>
    <w:p>
      <w:pPr>
        <w:numPr>
          <w:ilvl w:val="0"/>
          <w:numId w:val="0"/>
        </w:numPr>
        <w:jc w:val="left"/>
        <w:rPr>
          <w:rFonts w:hint="eastAsia" w:asciiTheme="minorEastAsia" w:hAnsiTheme="minorEastAsia"/>
          <w:b/>
          <w:sz w:val="18"/>
          <w:szCs w:val="18"/>
        </w:rPr>
      </w:pPr>
    </w:p>
    <w:tbl>
      <w:tblPr>
        <w:tblStyle w:val="8"/>
        <w:tblW w:w="7879" w:type="dxa"/>
        <w:tblInd w:w="525" w:type="dxa"/>
        <w:tblLayout w:type="fixed"/>
        <w:tblCellMar>
          <w:top w:w="0" w:type="dxa"/>
          <w:left w:w="108" w:type="dxa"/>
          <w:bottom w:w="0" w:type="dxa"/>
          <w:right w:w="108" w:type="dxa"/>
        </w:tblCellMar>
      </w:tblPr>
      <w:tblGrid>
        <w:gridCol w:w="1610"/>
        <w:gridCol w:w="6269"/>
      </w:tblGrid>
      <w:tr>
        <w:tblPrEx>
          <w:tblLayout w:type="fixed"/>
          <w:tblCellMar>
            <w:top w:w="0" w:type="dxa"/>
            <w:left w:w="108" w:type="dxa"/>
            <w:bottom w:w="0" w:type="dxa"/>
            <w:right w:w="108" w:type="dxa"/>
          </w:tblCellMar>
        </w:tblPrEx>
        <w:trPr>
          <w:trHeight w:val="270" w:hRule="atLeast"/>
        </w:trPr>
        <w:tc>
          <w:tcPr>
            <w:tcW w:w="161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波特率</w:t>
            </w:r>
          </w:p>
        </w:tc>
        <w:tc>
          <w:tcPr>
            <w:tcW w:w="6269" w:type="dxa"/>
            <w:tcBorders>
              <w:top w:val="single" w:color="auto" w:sz="4" w:space="0"/>
              <w:left w:val="nil"/>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2304</w:t>
            </w:r>
            <w:r>
              <w:rPr>
                <w:rFonts w:hint="eastAsia" w:asciiTheme="minorEastAsia" w:hAnsiTheme="minorEastAsia" w:eastAsiaTheme="minorEastAsia" w:cstheme="minorEastAsia"/>
                <w:sz w:val="18"/>
                <w:szCs w:val="18"/>
                <w:lang w:val="en-US" w:eastAsia="zh-CN"/>
              </w:rPr>
              <w:t>00</w:t>
            </w:r>
          </w:p>
        </w:tc>
      </w:tr>
      <w:tr>
        <w:tblPrEx>
          <w:tblLayout w:type="fixed"/>
          <w:tblCellMar>
            <w:top w:w="0" w:type="dxa"/>
            <w:left w:w="108" w:type="dxa"/>
            <w:bottom w:w="0" w:type="dxa"/>
            <w:right w:w="108" w:type="dxa"/>
          </w:tblCellMar>
        </w:tblPrEx>
        <w:trPr>
          <w:trHeight w:val="285" w:hRule="atLeast"/>
        </w:trPr>
        <w:tc>
          <w:tcPr>
            <w:tcW w:w="1610" w:type="dxa"/>
            <w:tcBorders>
              <w:top w:val="nil"/>
              <w:left w:val="single" w:color="auto" w:sz="4" w:space="0"/>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工作模式</w:t>
            </w:r>
          </w:p>
        </w:tc>
        <w:tc>
          <w:tcPr>
            <w:tcW w:w="6269" w:type="dxa"/>
            <w:tcBorders>
              <w:top w:val="nil"/>
              <w:left w:val="nil"/>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8位数据,1位停止位,无校验</w:t>
            </w:r>
          </w:p>
        </w:tc>
      </w:tr>
      <w:tr>
        <w:tblPrEx>
          <w:tblLayout w:type="fixed"/>
          <w:tblCellMar>
            <w:top w:w="0" w:type="dxa"/>
            <w:left w:w="108" w:type="dxa"/>
            <w:bottom w:w="0" w:type="dxa"/>
            <w:right w:w="108" w:type="dxa"/>
          </w:tblCellMar>
        </w:tblPrEx>
        <w:trPr>
          <w:trHeight w:val="285" w:hRule="atLeast"/>
        </w:trPr>
        <w:tc>
          <w:tcPr>
            <w:tcW w:w="1610" w:type="dxa"/>
            <w:tcBorders>
              <w:top w:val="nil"/>
              <w:left w:val="single" w:color="auto" w:sz="4" w:space="0"/>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输出高电平</w:t>
            </w:r>
          </w:p>
        </w:tc>
        <w:tc>
          <w:tcPr>
            <w:tcW w:w="6269" w:type="dxa"/>
            <w:tcBorders>
              <w:top w:val="nil"/>
              <w:left w:val="nil"/>
              <w:bottom w:val="single" w:color="auto" w:sz="4" w:space="0"/>
              <w:right w:val="single" w:color="auto" w:sz="4" w:space="0"/>
            </w:tcBorders>
            <w:shd w:val="clear" w:color="auto" w:fill="auto"/>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2.9～3.5</w:t>
            </w:r>
          </w:p>
        </w:tc>
      </w:tr>
      <w:tr>
        <w:tblPrEx>
          <w:tblLayout w:type="fixed"/>
          <w:tblCellMar>
            <w:top w:w="0" w:type="dxa"/>
            <w:left w:w="108" w:type="dxa"/>
            <w:bottom w:w="0" w:type="dxa"/>
            <w:right w:w="108" w:type="dxa"/>
          </w:tblCellMar>
        </w:tblPrEx>
        <w:trPr>
          <w:trHeight w:val="285" w:hRule="atLeast"/>
        </w:trPr>
        <w:tc>
          <w:tcPr>
            <w:tcW w:w="1610" w:type="dxa"/>
            <w:tcBorders>
              <w:top w:val="nil"/>
              <w:left w:val="single" w:color="auto" w:sz="4" w:space="0"/>
              <w:bottom w:val="single" w:color="auto" w:sz="4" w:space="0"/>
              <w:right w:val="single" w:color="auto" w:sz="4" w:space="0"/>
            </w:tcBorders>
            <w:shd w:val="clear" w:color="auto" w:fill="auto"/>
            <w:vAlign w:val="center"/>
          </w:tcPr>
          <w:p>
            <w:pP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输出低电平</w:t>
            </w:r>
          </w:p>
        </w:tc>
        <w:tc>
          <w:tcPr>
            <w:tcW w:w="6269" w:type="dxa"/>
            <w:tcBorders>
              <w:top w:val="nil"/>
              <w:left w:val="nil"/>
              <w:bottom w:val="single" w:color="auto" w:sz="4" w:space="0"/>
              <w:right w:val="single" w:color="auto" w:sz="4" w:space="0"/>
            </w:tcBorders>
            <w:shd w:val="clear" w:color="auto" w:fill="auto"/>
          </w:tcPr>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0.4</w:t>
            </w:r>
          </w:p>
        </w:tc>
      </w:tr>
    </w:tbl>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jc w:val="left"/>
        <w:rPr>
          <w:rFonts w:asciiTheme="minorEastAsia" w:hAnsiTheme="minorEastAsia"/>
          <w:b/>
          <w:szCs w:val="21"/>
        </w:rPr>
      </w:pPr>
    </w:p>
    <w:p>
      <w:pPr>
        <w:numPr>
          <w:ilvl w:val="0"/>
          <w:numId w:val="2"/>
        </w:numPr>
        <w:jc w:val="left"/>
        <w:outlineLvl w:val="0"/>
        <w:rPr>
          <w:rFonts w:hint="eastAsia" w:asciiTheme="minorEastAsia" w:hAnsiTheme="minorEastAsia"/>
          <w:b/>
          <w:szCs w:val="21"/>
        </w:rPr>
      </w:pPr>
      <w:bookmarkStart w:id="6" w:name="_Toc25727"/>
      <w:r>
        <w:rPr>
          <w:rFonts w:hint="eastAsia" w:asciiTheme="minorEastAsia" w:hAnsiTheme="minorEastAsia"/>
          <w:b/>
          <w:szCs w:val="21"/>
        </w:rPr>
        <w:t>机械尺寸</w:t>
      </w:r>
      <w:bookmarkEnd w:id="6"/>
    </w:p>
    <w:p>
      <w:pPr>
        <w:numPr>
          <w:ilvl w:val="0"/>
          <w:numId w:val="0"/>
        </w:numPr>
        <w:ind w:firstLine="420" w:firstLineChars="0"/>
        <w:jc w:val="left"/>
        <w:outlineLvl w:val="1"/>
        <w:rPr>
          <w:rFonts w:hint="eastAsia"/>
          <w:b w:val="0"/>
          <w:bCs/>
          <w:lang w:val="en-US" w:eastAsia="zh-CN"/>
        </w:rPr>
      </w:pPr>
      <w:bookmarkStart w:id="7" w:name="_Toc3024"/>
      <w:r>
        <w:rPr>
          <w:rFonts w:hint="eastAsia"/>
          <w:b w:val="0"/>
          <w:bCs/>
          <w:lang w:val="en-US" w:eastAsia="zh-CN"/>
        </w:rPr>
        <w:t>6.1 A0602机械尺寸</w:t>
      </w:r>
      <w:bookmarkEnd w:id="7"/>
    </w:p>
    <w:p>
      <w:pPr>
        <w:numPr>
          <w:ilvl w:val="0"/>
          <w:numId w:val="0"/>
        </w:numPr>
        <w:jc w:val="left"/>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jc w:val="left"/>
        <w:rPr>
          <w:rFonts w:hint="eastAsia"/>
          <w:lang w:val="en-US" w:eastAsia="zh-CN"/>
        </w:rPr>
      </w:pPr>
    </w:p>
    <w:p>
      <w:pPr>
        <w:jc w:val="left"/>
        <w:rPr>
          <w:rFonts w:asciiTheme="minorEastAsia" w:hAnsiTheme="minorEastAsia"/>
          <w:b/>
          <w:szCs w:val="21"/>
        </w:rPr>
      </w:pPr>
      <w:r>
        <w:drawing>
          <wp:inline distT="0" distB="0" distL="114300" distR="114300">
            <wp:extent cx="5271135" cy="5090160"/>
            <wp:effectExtent l="0" t="0" r="5715"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71135" cy="5090160"/>
                    </a:xfrm>
                    <a:prstGeom prst="rect">
                      <a:avLst/>
                    </a:prstGeom>
                    <a:noFill/>
                    <a:ln w="9525">
                      <a:noFill/>
                    </a:ln>
                  </pic:spPr>
                </pic:pic>
              </a:graphicData>
            </a:graphic>
          </wp:inline>
        </w:drawing>
      </w:r>
    </w:p>
    <w:p>
      <w:pPr>
        <w:numPr>
          <w:ilvl w:val="0"/>
          <w:numId w:val="0"/>
        </w:numPr>
        <w:ind w:left="2520" w:leftChars="0" w:firstLine="420" w:firstLineChars="0"/>
        <w:jc w:val="left"/>
        <w:rPr>
          <w:rFonts w:hint="eastAsia"/>
          <w:b/>
          <w:bCs w:val="0"/>
          <w:lang w:val="en-US" w:eastAsia="zh-CN"/>
        </w:rPr>
      </w:pPr>
      <w:r>
        <w:rPr>
          <w:rFonts w:hint="eastAsia"/>
          <w:b/>
          <w:bCs w:val="0"/>
          <w:lang w:val="en-US" w:eastAsia="zh-CN"/>
        </w:rPr>
        <w:t>&lt; A0602雷达&gt;</w:t>
      </w: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ind w:left="2520" w:leftChars="0" w:firstLine="420" w:firstLineChars="0"/>
        <w:jc w:val="left"/>
        <w:rPr>
          <w:rFonts w:hint="eastAsia"/>
          <w:b w:val="0"/>
          <w:bCs/>
          <w:lang w:val="en-US" w:eastAsia="zh-CN"/>
        </w:rPr>
      </w:pPr>
    </w:p>
    <w:p>
      <w:pPr>
        <w:numPr>
          <w:ilvl w:val="0"/>
          <w:numId w:val="0"/>
        </w:numPr>
        <w:jc w:val="left"/>
        <w:rPr>
          <w:rFonts w:hint="eastAsia" w:eastAsiaTheme="minorEastAsia"/>
          <w:lang w:val="en-US" w:eastAsia="zh-CN"/>
        </w:rPr>
      </w:pPr>
    </w:p>
    <w:p>
      <w:pPr>
        <w:jc w:val="right"/>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Microsoft JhengHei U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altName w:val="宋体"/>
    <w:panose1 w:val="020B0502040204020203"/>
    <w:charset w:val="86"/>
    <w:family w:val="auto"/>
    <w:pitch w:val="default"/>
    <w:sig w:usb0="00000000" w:usb1="0000000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altName w:val="MS UI Gothic"/>
    <w:panose1 w:val="020B0400000000000000"/>
    <w:charset w:val="80"/>
    <w:family w:val="auto"/>
    <w:pitch w:val="default"/>
    <w:sig w:usb0="00000000" w:usb1="00000000" w:usb2="00000012" w:usb3="00000000" w:csb0="20020005" w:csb1="00000000"/>
  </w:font>
  <w:font w:name="Yu Gothic Light">
    <w:altName w:val="Meiryo UI"/>
    <w:panose1 w:val="020B03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Arial">
    <w:panose1 w:val="020B0604020202020204"/>
    <w:charset w:val="00"/>
    <w:family w:val="auto"/>
    <w:pitch w:val="default"/>
    <w:sig w:usb0="E0002AFF" w:usb1="C0007843" w:usb2="00000009" w:usb3="00000000" w:csb0="400001FF" w:csb1="FFFF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Leelawadee">
    <w:panose1 w:val="020B0502040204020203"/>
    <w:charset w:val="00"/>
    <w:family w:val="auto"/>
    <w:pitch w:val="default"/>
    <w:sig w:usb0="01000001" w:usb1="00000000" w:usb2="00000000" w:usb3="00000000" w:csb0="20010001" w:csb1="00000000"/>
  </w:font>
  <w:font w:name="Leelawadee UI Semilight">
    <w:altName w:val="Leelawadee"/>
    <w:panose1 w:val="020B0402040204020203"/>
    <w:charset w:val="00"/>
    <w:family w:val="auto"/>
    <w:pitch w:val="default"/>
    <w:sig w:usb0="00000000"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Nirmala UI Semilight">
    <w:altName w:val="Nirmala UI"/>
    <w:panose1 w:val="020B0402040204020203"/>
    <w:charset w:val="00"/>
    <w:family w:val="auto"/>
    <w:pitch w:val="default"/>
    <w:sig w:usb0="00000000" w:usb1="00000000" w:usb2="00000200" w:usb3="00040000" w:csb0="00000001" w:csb1="00000000"/>
  </w:font>
  <w:font w:name="Segoe Marker">
    <w:altName w:val="Estrangelo Edessa"/>
    <w:panose1 w:val="03080602040302020204"/>
    <w:charset w:val="00"/>
    <w:family w:val="auto"/>
    <w:pitch w:val="default"/>
    <w:sig w:usb0="00000000"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Segoe MDL2 Assets">
    <w:altName w:val="Segoe Print"/>
    <w:panose1 w:val="050A0102010101010101"/>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Black">
    <w:altName w:val="Segoe UI"/>
    <w:panose1 w:val="020B0A02040204020203"/>
    <w:charset w:val="00"/>
    <w:family w:val="auto"/>
    <w:pitch w:val="default"/>
    <w:sig w:usb0="00000000" w:usb1="00000000" w:usb2="00000021" w:usb3="00000000" w:csb0="2000019F" w:csb1="00000000"/>
  </w:font>
  <w:font w:name="Segoe UI Historic">
    <w:altName w:val="Segoe UI"/>
    <w:panose1 w:val="020B0502040204020203"/>
    <w:charset w:val="00"/>
    <w:family w:val="auto"/>
    <w:pitch w:val="default"/>
    <w:sig w:usb0="00000000" w:usb1="00000000" w:usb2="0060C080" w:usb3="00000002" w:csb0="00000001" w:csb1="4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Nirmala UI">
    <w:panose1 w:val="020B0502040204020203"/>
    <w:charset w:val="00"/>
    <w:family w:val="auto"/>
    <w:pitch w:val="default"/>
    <w:sig w:usb0="80FF8023" w:usb1="0000004A" w:usb2="00000200" w:usb3="00040000" w:csb0="00000001" w:csb1="00000000"/>
  </w:font>
  <w:font w:name="Segoe UI">
    <w:panose1 w:val="020B0502040204020203"/>
    <w:charset w:val="00"/>
    <w:family w:val="auto"/>
    <w:pitch w:val="default"/>
    <w:sig w:usb0="E10022FF" w:usb1="C000E47F" w:usb2="00000029" w:usb3="00000000" w:csb0="200001DF" w:csb1="20000000"/>
  </w:font>
  <w:font w:name="叶根友毛笔行书2.0版">
    <w:panose1 w:val="02010601030101010101"/>
    <w:charset w:val="86"/>
    <w:family w:val="auto"/>
    <w:pitch w:val="default"/>
    <w:sig w:usb0="00000001" w:usb1="080E0000" w:usb2="00000000" w:usb3="00000000" w:csb0="00040000" w:csb1="00000000"/>
  </w:font>
  <w:font w:name="方正等线">
    <w:altName w:val="宋体"/>
    <w:panose1 w:val="03000509000000000000"/>
    <w:charset w:val="86"/>
    <w:family w:val="auto"/>
    <w:pitch w:val="default"/>
    <w:sig w:usb0="00000000" w:usb1="00000000" w:usb2="00000016" w:usb3="00000000" w:csb0="00040001" w:csb1="00000000"/>
  </w:font>
  <w:font w:name="Estrangelo Edessa">
    <w:panose1 w:val="03080600000000000000"/>
    <w:charset w:val="00"/>
    <w:family w:val="auto"/>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8zarL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9kntszhNhi1mPAvDTe+hHHPN1HvMyqRwU2f1EP&#10;wTg2en9urhwTEfnRolksagwJjE0O4lcvzwPE9FF6S7LBKOD0SlP57nNMx9QpJVdz/l4bUyZoHBkY&#10;vb5qrsqDcwTBjcMaWcSRbLbSuB5Pyta+26OwATeAUYcrSon55LDBeVkmAyZjPRnbAHrTl23KTGL4&#10;sE3IppDMFY6wp8I4uiLztGZ5N/72S9bLz7D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z&#10;zNqs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隶书" w:hAnsi="隶书" w:eastAsia="隶书" w:cs="隶书"/>
        <w:lang w:eastAsia="zh-CN"/>
      </w:rPr>
    </w:pPr>
    <w:r>
      <w:rPr>
        <w:rFonts w:hint="eastAsia" w:ascii="隶书" w:hAnsi="隶书" w:eastAsia="隶书" w:cs="隶书"/>
        <w:lang w:eastAsia="zh-CN"/>
      </w:rPr>
      <w:t>深圳杉川机器人有限公司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4AB34"/>
    <w:multiLevelType w:val="singleLevel"/>
    <w:tmpl w:val="5944AB34"/>
    <w:lvl w:ilvl="0" w:tentative="0">
      <w:start w:val="3"/>
      <w:numFmt w:val="chineseCounting"/>
      <w:suff w:val="nothing"/>
      <w:lvlText w:val="%1."/>
      <w:lvlJc w:val="left"/>
    </w:lvl>
  </w:abstractNum>
  <w:abstractNum w:abstractNumId="1">
    <w:nsid w:val="5944AB51"/>
    <w:multiLevelType w:val="singleLevel"/>
    <w:tmpl w:val="5944AB51"/>
    <w:lvl w:ilvl="0" w:tentative="0">
      <w:start w:val="3"/>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475"/>
    <w:rsid w:val="00081234"/>
    <w:rsid w:val="000946C1"/>
    <w:rsid w:val="000B480F"/>
    <w:rsid w:val="000C0E3F"/>
    <w:rsid w:val="000D2591"/>
    <w:rsid w:val="000E70E3"/>
    <w:rsid w:val="000F6473"/>
    <w:rsid w:val="00113017"/>
    <w:rsid w:val="001544C7"/>
    <w:rsid w:val="001647B3"/>
    <w:rsid w:val="001752CD"/>
    <w:rsid w:val="001A72FC"/>
    <w:rsid w:val="001C6B7C"/>
    <w:rsid w:val="001E3E4C"/>
    <w:rsid w:val="001F1A48"/>
    <w:rsid w:val="001F608B"/>
    <w:rsid w:val="00214C88"/>
    <w:rsid w:val="00241BD7"/>
    <w:rsid w:val="00290638"/>
    <w:rsid w:val="00292181"/>
    <w:rsid w:val="002B2F37"/>
    <w:rsid w:val="002F2269"/>
    <w:rsid w:val="00306941"/>
    <w:rsid w:val="00327C1C"/>
    <w:rsid w:val="003365C8"/>
    <w:rsid w:val="00381E79"/>
    <w:rsid w:val="003A5059"/>
    <w:rsid w:val="003D3D3E"/>
    <w:rsid w:val="003D42AA"/>
    <w:rsid w:val="003E4C05"/>
    <w:rsid w:val="003F3032"/>
    <w:rsid w:val="00400A0E"/>
    <w:rsid w:val="00404FB3"/>
    <w:rsid w:val="00422FAE"/>
    <w:rsid w:val="00476052"/>
    <w:rsid w:val="0048020A"/>
    <w:rsid w:val="004815D7"/>
    <w:rsid w:val="004E47DA"/>
    <w:rsid w:val="004E523A"/>
    <w:rsid w:val="004F0713"/>
    <w:rsid w:val="004F2B8C"/>
    <w:rsid w:val="004F7711"/>
    <w:rsid w:val="005469D2"/>
    <w:rsid w:val="00556684"/>
    <w:rsid w:val="005C1BD4"/>
    <w:rsid w:val="005E6F57"/>
    <w:rsid w:val="005F4C96"/>
    <w:rsid w:val="00630390"/>
    <w:rsid w:val="00650465"/>
    <w:rsid w:val="00657243"/>
    <w:rsid w:val="00671B91"/>
    <w:rsid w:val="00676995"/>
    <w:rsid w:val="00692AC2"/>
    <w:rsid w:val="006A115E"/>
    <w:rsid w:val="006B44B9"/>
    <w:rsid w:val="006E5C4B"/>
    <w:rsid w:val="006F32AA"/>
    <w:rsid w:val="006F5F78"/>
    <w:rsid w:val="006F7F5E"/>
    <w:rsid w:val="00712F55"/>
    <w:rsid w:val="0074452C"/>
    <w:rsid w:val="00765E95"/>
    <w:rsid w:val="00770F8A"/>
    <w:rsid w:val="00776EB0"/>
    <w:rsid w:val="0078584F"/>
    <w:rsid w:val="0079266C"/>
    <w:rsid w:val="00793CD9"/>
    <w:rsid w:val="007A087C"/>
    <w:rsid w:val="007C7013"/>
    <w:rsid w:val="007D29E6"/>
    <w:rsid w:val="007D7749"/>
    <w:rsid w:val="007E2C42"/>
    <w:rsid w:val="007F403A"/>
    <w:rsid w:val="00804C64"/>
    <w:rsid w:val="00830893"/>
    <w:rsid w:val="00860499"/>
    <w:rsid w:val="008C43EC"/>
    <w:rsid w:val="008D4DB3"/>
    <w:rsid w:val="008E3671"/>
    <w:rsid w:val="00904E1B"/>
    <w:rsid w:val="009076C0"/>
    <w:rsid w:val="009238D5"/>
    <w:rsid w:val="00926C28"/>
    <w:rsid w:val="009324B8"/>
    <w:rsid w:val="00962AF0"/>
    <w:rsid w:val="0096793C"/>
    <w:rsid w:val="00996E49"/>
    <w:rsid w:val="00997DEA"/>
    <w:rsid w:val="009B38FA"/>
    <w:rsid w:val="009B7446"/>
    <w:rsid w:val="009C1230"/>
    <w:rsid w:val="009C1D2F"/>
    <w:rsid w:val="009C2FB3"/>
    <w:rsid w:val="009C77D8"/>
    <w:rsid w:val="009D6AFB"/>
    <w:rsid w:val="009E23AB"/>
    <w:rsid w:val="009E4559"/>
    <w:rsid w:val="00A23294"/>
    <w:rsid w:val="00A241A2"/>
    <w:rsid w:val="00A54D1F"/>
    <w:rsid w:val="00A64C0D"/>
    <w:rsid w:val="00AA4ADA"/>
    <w:rsid w:val="00AB283C"/>
    <w:rsid w:val="00AB3611"/>
    <w:rsid w:val="00AB5907"/>
    <w:rsid w:val="00AE1F48"/>
    <w:rsid w:val="00B14227"/>
    <w:rsid w:val="00B72BE6"/>
    <w:rsid w:val="00B74329"/>
    <w:rsid w:val="00B81716"/>
    <w:rsid w:val="00B935AD"/>
    <w:rsid w:val="00BA3B3F"/>
    <w:rsid w:val="00BC099F"/>
    <w:rsid w:val="00BD3799"/>
    <w:rsid w:val="00C006FD"/>
    <w:rsid w:val="00C01008"/>
    <w:rsid w:val="00C230B7"/>
    <w:rsid w:val="00C34DE8"/>
    <w:rsid w:val="00CD6BC5"/>
    <w:rsid w:val="00CE6687"/>
    <w:rsid w:val="00D07501"/>
    <w:rsid w:val="00D20ABC"/>
    <w:rsid w:val="00D35168"/>
    <w:rsid w:val="00D7046A"/>
    <w:rsid w:val="00D722A9"/>
    <w:rsid w:val="00D9406A"/>
    <w:rsid w:val="00D941CE"/>
    <w:rsid w:val="00DA5CDA"/>
    <w:rsid w:val="00DD5122"/>
    <w:rsid w:val="00E000EC"/>
    <w:rsid w:val="00E1516B"/>
    <w:rsid w:val="00E154CF"/>
    <w:rsid w:val="00E1764A"/>
    <w:rsid w:val="00E44908"/>
    <w:rsid w:val="00E54829"/>
    <w:rsid w:val="00E82E7C"/>
    <w:rsid w:val="00EA707A"/>
    <w:rsid w:val="00EC3F15"/>
    <w:rsid w:val="00F006D1"/>
    <w:rsid w:val="00F11DF0"/>
    <w:rsid w:val="00F13866"/>
    <w:rsid w:val="00F36477"/>
    <w:rsid w:val="00F60F44"/>
    <w:rsid w:val="00F6771F"/>
    <w:rsid w:val="00F843E7"/>
    <w:rsid w:val="00FD0DB8"/>
    <w:rsid w:val="00FE5875"/>
    <w:rsid w:val="01084B09"/>
    <w:rsid w:val="01B21D75"/>
    <w:rsid w:val="04037131"/>
    <w:rsid w:val="044B6670"/>
    <w:rsid w:val="04DA13E9"/>
    <w:rsid w:val="06AC5B0F"/>
    <w:rsid w:val="07344B38"/>
    <w:rsid w:val="0AC7190F"/>
    <w:rsid w:val="0C8362BD"/>
    <w:rsid w:val="147735E5"/>
    <w:rsid w:val="14F65554"/>
    <w:rsid w:val="152C3FFE"/>
    <w:rsid w:val="158117B4"/>
    <w:rsid w:val="18873C5B"/>
    <w:rsid w:val="1BAF5DB3"/>
    <w:rsid w:val="1F197979"/>
    <w:rsid w:val="1F4518DF"/>
    <w:rsid w:val="1F8D6BB6"/>
    <w:rsid w:val="20970902"/>
    <w:rsid w:val="216B1470"/>
    <w:rsid w:val="21B0139C"/>
    <w:rsid w:val="22C8685A"/>
    <w:rsid w:val="23395D66"/>
    <w:rsid w:val="261924D7"/>
    <w:rsid w:val="27174995"/>
    <w:rsid w:val="2CF275FD"/>
    <w:rsid w:val="2D41552F"/>
    <w:rsid w:val="2F9D559D"/>
    <w:rsid w:val="310C5149"/>
    <w:rsid w:val="32C46F98"/>
    <w:rsid w:val="345454CA"/>
    <w:rsid w:val="35613436"/>
    <w:rsid w:val="360A58ED"/>
    <w:rsid w:val="37072F17"/>
    <w:rsid w:val="379A4F82"/>
    <w:rsid w:val="38055E3A"/>
    <w:rsid w:val="383253F0"/>
    <w:rsid w:val="385217A8"/>
    <w:rsid w:val="39E15616"/>
    <w:rsid w:val="3B9C0404"/>
    <w:rsid w:val="3D1F4A45"/>
    <w:rsid w:val="3DE21233"/>
    <w:rsid w:val="3EBA39D9"/>
    <w:rsid w:val="3EE47900"/>
    <w:rsid w:val="43412198"/>
    <w:rsid w:val="43FD5612"/>
    <w:rsid w:val="4AC35D43"/>
    <w:rsid w:val="4B5A3812"/>
    <w:rsid w:val="4D535D2E"/>
    <w:rsid w:val="4DE22B26"/>
    <w:rsid w:val="4F5B7E5E"/>
    <w:rsid w:val="51975FB1"/>
    <w:rsid w:val="54461366"/>
    <w:rsid w:val="54461AC1"/>
    <w:rsid w:val="56F56642"/>
    <w:rsid w:val="5A8935EB"/>
    <w:rsid w:val="5D831BC4"/>
    <w:rsid w:val="5EB453B1"/>
    <w:rsid w:val="62176DBE"/>
    <w:rsid w:val="66923A76"/>
    <w:rsid w:val="67D25191"/>
    <w:rsid w:val="68E77B53"/>
    <w:rsid w:val="692C6E39"/>
    <w:rsid w:val="6AD85E53"/>
    <w:rsid w:val="6D7B6615"/>
    <w:rsid w:val="6DF64DB2"/>
    <w:rsid w:val="6DF86A1A"/>
    <w:rsid w:val="6EDA1A44"/>
    <w:rsid w:val="71E85525"/>
    <w:rsid w:val="72414DBE"/>
    <w:rsid w:val="7332214B"/>
    <w:rsid w:val="73FD68D1"/>
    <w:rsid w:val="74361028"/>
    <w:rsid w:val="74D169D8"/>
    <w:rsid w:val="75AB12AD"/>
    <w:rsid w:val="75B26CDE"/>
    <w:rsid w:val="77011522"/>
    <w:rsid w:val="77200CE5"/>
    <w:rsid w:val="7A247B79"/>
    <w:rsid w:val="7B842E74"/>
    <w:rsid w:val="7FCA6F76"/>
    <w:rsid w:val="7FF37F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qFormat/>
    <w:uiPriority w:val="39"/>
    <w:pPr>
      <w:ind w:left="420" w:leftChars="200"/>
    </w:p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Default"/>
    <w:qForma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table" w:customStyle="1" w:styleId="11">
    <w:name w:val="浅色底纹1"/>
    <w:basedOn w:val="8"/>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12">
    <w:name w:val="页眉 Char"/>
    <w:basedOn w:val="7"/>
    <w:link w:val="4"/>
    <w:semiHidden/>
    <w:qFormat/>
    <w:uiPriority w:val="99"/>
    <w:rPr>
      <w:sz w:val="18"/>
      <w:szCs w:val="18"/>
    </w:rPr>
  </w:style>
  <w:style w:type="character" w:customStyle="1" w:styleId="13">
    <w:name w:val="页脚 Char"/>
    <w:basedOn w:val="7"/>
    <w:link w:val="3"/>
    <w:semiHidden/>
    <w:qFormat/>
    <w:uiPriority w:val="99"/>
    <w:rPr>
      <w:sz w:val="18"/>
      <w:szCs w:val="18"/>
    </w:rPr>
  </w:style>
  <w:style w:type="character" w:customStyle="1" w:styleId="14">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2806;&#38144;&#19977;&#35282;&#38647;&#36798;&#35828;&#26126;&#25991;&#2021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标准型"/>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C8C9B3-EDDB-4775-B874-F9ECEF3A8DE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236</Words>
  <Characters>1351</Characters>
  <Lines>11</Lines>
  <Paragraphs>3</Paragraphs>
  <ScaleCrop>false</ScaleCrop>
  <LinksUpToDate>false</LinksUpToDate>
  <CharactersWithSpaces>1584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2016-10-18T10:08:00Z</dcterms:created>
  <dc:creator>User</dc:creator>
  <cp:lastModifiedBy>Administrator</cp:lastModifiedBy>
  <dcterms:modified xsi:type="dcterms:W3CDTF">2018-07-04T09:41:54Z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