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Materials: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Wind, Temp  and RH sensor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 PRE Variables: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Fuel moisture meter           =  general MMD8P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Relative humidity   sling psychrometer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Sizes of fuels (hours)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 speed &amp; direction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Species - white oak and douglas fir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Bark content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Important POST Variables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Distance traveled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 of holes burned into wrap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Size and weight of firebrands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Shape of firebrands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Project mission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1) Measure the size of embers and rate of production for different fuels and environmental conditions.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Determine the environmental and fuel conditions which control ember production.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3) Quantify ember temperatures at and downstream of the source of generation.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4) Establish a methodology bridging data and correlations from small-scales to forest-scales.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5) Correlate ember size, shape and density to transport distance, deposition rate and ember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deposition temperature.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6) Establish a link between ember sizes, shape, and density to the inherent capacity to ignite fuels.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Testing procedure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Prepare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fuel characteristics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fuel moistures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moisture meter at 5 points on piece of fuel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physical sizes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calipers to measure the diameter at 5 points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Weight of all burning material  (rate per pound?)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 environmental characteristics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 speed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Relative humidity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Temperature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Metal tub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screens into tub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in water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Cover with wrap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Place in designated pattern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Extinguish fire.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cold firebrands - sort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off wrap and place onto camera jig - take photo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hot firebrands - sort for oven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the pre</w:t>
      </w:r>
      <w:r w:rsidDel="00000000" w:rsidR="00000000" w:rsidRPr="00000000">
        <w:rPr>
          <w:highlight w:val="yellow"/>
          <w:rtl w:val="0"/>
        </w:rPr>
        <w:t xml:space="preserve"> post </w:t>
      </w:r>
      <w:r w:rsidDel="00000000" w:rsidR="00000000" w:rsidRPr="00000000">
        <w:rPr>
          <w:rtl w:val="0"/>
        </w:rPr>
        <w:t xml:space="preserve">overall weight important? Post weight will be difficult since fire needs to be extinguished, which introduces water to fuel.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about oven capabilities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Ask about hours, training day one, day two.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needs to be done: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a camera jig to take similar photos of saran wrap … Phone?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Colored PVC saran Wrap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 detector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mesh?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Logistics of photos. Resolution,  scale indicator?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image recognition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burns are we shooting for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Ideas  for first burn to establish pan placement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Establish where the embers land - place many trays randomly-ish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 you see the ir camera being useful for this?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