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Executando a Re-Identificação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 seguir é mostrado como realizar o treinamento e validação de um processo de re-ID. Para executar o framework torchreid, faz-se necessário seguir os seguintes passos: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Instalar o Anaconda: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https://www.anaconda.com/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Seguir os passos informados no próprio repositório (https://github.com/KaiyangZhou/deep-person-reid):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518581" cy="282616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8581" cy="2826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um script para definir o dataset, backbone e os demais parâmetros da CNN, conforme ReId.py.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Executar o comando </w:t>
      </w:r>
      <w:r w:rsidDel="00000000" w:rsidR="00000000" w:rsidRPr="00000000">
        <w:rPr>
          <w:i w:val="1"/>
          <w:rtl w:val="0"/>
        </w:rPr>
        <w:t xml:space="preserve">python ReId.py</w:t>
      </w:r>
      <w:r w:rsidDel="00000000" w:rsidR="00000000" w:rsidRPr="00000000">
        <w:rPr>
          <w:rtl w:val="0"/>
        </w:rPr>
        <w:t xml:space="preserve"> (note que é necessário estar no environment correto).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Caso os passos tenham sido seguidos e os processos ocorreram corretamente, segue imagem com os arquivos presentes na pasta do torchreid: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Para testar um modelo já treinado, basta executar o comando: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 python scripts/main.py \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--config-file configs/im_r50_softmax_256x128_amsgrad.yaml \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--root data \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model.load_weights /home/dwfs2/Desktop/ReId/deep-person-reid/log/resnet50/model/model.pth.tar-60 \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test.evaluate True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Os modelos gerados ficam na pasta log/resnet50/model. A cada 10 epochs uma versão do modelo é gerada: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Note que o formato </w:t>
      </w:r>
      <w:r w:rsidDel="00000000" w:rsidR="00000000" w:rsidRPr="00000000">
        <w:rPr>
          <w:i w:val="1"/>
          <w:rtl w:val="0"/>
        </w:rPr>
        <w:t xml:space="preserve">.pth</w:t>
      </w:r>
      <w:r w:rsidDel="00000000" w:rsidR="00000000" w:rsidRPr="00000000">
        <w:rPr>
          <w:rtl w:val="0"/>
        </w:rPr>
        <w:t xml:space="preserve"> ocorre devido ao uso do </w:t>
      </w:r>
      <w:r w:rsidDel="00000000" w:rsidR="00000000" w:rsidRPr="00000000">
        <w:rPr>
          <w:i w:val="1"/>
          <w:rtl w:val="0"/>
        </w:rPr>
        <w:t xml:space="preserve">pytorch</w:t>
      </w:r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anaconda.com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