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nl-NL"/>
        </w:rPr>
        <w:t>GROUP NAME: OpenML</w:t>
      </w:r>
    </w:p>
    <w:p>
      <w:pPr>
        <w:pStyle w:val="Cuerpo"/>
        <w:rPr>
          <w:rFonts w:ascii="Arial" w:cs="Arial" w:hAnsi="Arial" w:eastAsia="Arial"/>
          <w:sz w:val="28"/>
          <w:szCs w:val="28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de-DE"/>
        </w:rPr>
        <w:t>MEMBER</w:t>
      </w:r>
      <w:r>
        <w:rPr>
          <w:rStyle w:val="Ninguno"/>
          <w:rFonts w:ascii="Arial" w:hAnsi="Arial" w:hint="default"/>
          <w:b w:val="1"/>
          <w:bCs w:val="1"/>
          <w:sz w:val="28"/>
          <w:szCs w:val="28"/>
          <w:rtl w:val="0"/>
          <w:lang w:val="en-US"/>
        </w:rPr>
        <w:t>’</w:t>
      </w: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da-DK"/>
        </w:rPr>
        <w:t>S DETAILS:</w:t>
      </w:r>
    </w:p>
    <w:p>
      <w:pPr>
        <w:pStyle w:val="Cuerpo"/>
        <w:rPr>
          <w:rFonts w:ascii="Arial" w:cs="Arial" w:hAnsi="Arial" w:eastAsia="Arial"/>
          <w:sz w:val="28"/>
          <w:szCs w:val="28"/>
        </w:rPr>
      </w:pPr>
    </w:p>
    <w:tbl>
      <w:tblPr>
        <w:tblW w:w="892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1"/>
        <w:gridCol w:w="3239"/>
        <w:gridCol w:w="1018"/>
        <w:gridCol w:w="1990"/>
        <w:gridCol w:w="1608"/>
      </w:tblGrid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071"/>
            <w:tcBorders>
              <w:top w:val="single" w:color="5b9bd5" w:sz="4" w:space="0" w:shadow="0" w:frame="0"/>
              <w:left w:val="single" w:color="5b9bd5" w:sz="4" w:space="0" w:shadow="0" w:frame="0"/>
              <w:bottom w:val="single" w:color="ffd965" w:sz="4" w:space="0" w:shadow="0" w:frame="0"/>
              <w:right w:val="single" w:color="5b9bd5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Name</w:t>
            </w:r>
          </w:p>
        </w:tc>
        <w:tc>
          <w:tcPr>
            <w:tcW w:type="dxa" w:w="3239"/>
            <w:tcBorders>
              <w:top w:val="single" w:color="5b9bd5" w:sz="4" w:space="0" w:shadow="0" w:frame="0"/>
              <w:left w:val="single" w:color="5b9bd5" w:sz="4" w:space="0" w:shadow="0" w:frame="0"/>
              <w:bottom w:val="single" w:color="ffd965" w:sz="4" w:space="0" w:shadow="0" w:frame="0"/>
              <w:right w:val="single" w:color="5b9bd5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Email</w:t>
            </w:r>
          </w:p>
        </w:tc>
        <w:tc>
          <w:tcPr>
            <w:tcW w:type="dxa" w:w="1018"/>
            <w:tcBorders>
              <w:top w:val="single" w:color="5b9bd5" w:sz="4" w:space="0" w:shadow="0" w:frame="0"/>
              <w:left w:val="single" w:color="5b9bd5" w:sz="4" w:space="0" w:shadow="0" w:frame="0"/>
              <w:bottom w:val="single" w:color="ffd965" w:sz="4" w:space="0" w:shadow="0" w:frame="0"/>
              <w:right w:val="single" w:color="5b9bd5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Country</w:t>
            </w:r>
          </w:p>
        </w:tc>
        <w:tc>
          <w:tcPr>
            <w:tcW w:type="dxa" w:w="1990"/>
            <w:tcBorders>
              <w:top w:val="single" w:color="5b9bd5" w:sz="4" w:space="0" w:shadow="0" w:frame="0"/>
              <w:left w:val="single" w:color="5b9bd5" w:sz="4" w:space="0" w:shadow="0" w:frame="0"/>
              <w:bottom w:val="single" w:color="ffd965" w:sz="4" w:space="0" w:shadow="0" w:frame="0"/>
              <w:right w:val="single" w:color="5b9bd5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College/Company</w:t>
            </w:r>
          </w:p>
        </w:tc>
        <w:tc>
          <w:tcPr>
            <w:tcW w:type="dxa" w:w="1608"/>
            <w:tcBorders>
              <w:top w:val="single" w:color="5b9bd5" w:sz="4" w:space="0" w:shadow="0" w:frame="0"/>
              <w:left w:val="single" w:color="5b9bd5" w:sz="4" w:space="0" w:shadow="0" w:frame="0"/>
              <w:bottom w:val="single" w:color="ffd965" w:sz="4" w:space="0" w:shadow="0" w:frame="0"/>
              <w:right w:val="single" w:color="5b9bd5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Specialization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071"/>
            <w:tcBorders>
              <w:top w:val="single" w:color="ffd965" w:sz="4" w:space="0" w:shadow="0" w:frame="0"/>
              <w:left w:val="single" w:color="ffd965" w:sz="4" w:space="0" w:shadow="0" w:frame="0"/>
              <w:bottom w:val="single" w:color="ffd965" w:sz="4" w:space="0" w:shadow="0" w:frame="0"/>
              <w:right w:val="single" w:color="ffd965" w:sz="4" w:space="0" w:shadow="0" w:frame="0"/>
            </w:tcBorders>
            <w:shd w:val="clear" w:color="auto" w:fill="deeb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b w:val="0"/>
                <w:bCs w:val="0"/>
                <w:sz w:val="20"/>
                <w:szCs w:val="20"/>
                <w:rtl w:val="0"/>
                <w:lang w:val="en-US"/>
              </w:rPr>
              <w:t>Juan Carlos</w:t>
            </w:r>
          </w:p>
        </w:tc>
        <w:tc>
          <w:tcPr>
            <w:tcW w:type="dxa" w:w="3239"/>
            <w:tcBorders>
              <w:top w:val="single" w:color="ffd965" w:sz="4" w:space="0" w:shadow="0" w:frame="0"/>
              <w:left w:val="single" w:color="ffd965" w:sz="4" w:space="0" w:shadow="0" w:frame="0"/>
              <w:bottom w:val="single" w:color="ffd965" w:sz="4" w:space="0" w:shadow="0" w:frame="0"/>
              <w:right w:val="single" w:color="ffd965" w:sz="4" w:space="0" w:shadow="0" w:frame="0"/>
            </w:tcBorders>
            <w:shd w:val="clear" w:color="auto" w:fill="deeb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sz w:val="20"/>
                <w:szCs w:val="20"/>
                <w:rtl w:val="0"/>
                <w:lang w:val="en-US"/>
              </w:rPr>
              <w:t>juanca.gutierrez@outlook.com</w:t>
            </w:r>
          </w:p>
        </w:tc>
        <w:tc>
          <w:tcPr>
            <w:tcW w:type="dxa" w:w="1018"/>
            <w:tcBorders>
              <w:top w:val="single" w:color="ffd965" w:sz="4" w:space="0" w:shadow="0" w:frame="0"/>
              <w:left w:val="single" w:color="ffd965" w:sz="4" w:space="0" w:shadow="0" w:frame="0"/>
              <w:bottom w:val="single" w:color="ffd965" w:sz="4" w:space="0" w:shadow="0" w:frame="0"/>
              <w:right w:val="single" w:color="ffd965" w:sz="4" w:space="0" w:shadow="0" w:frame="0"/>
            </w:tcBorders>
            <w:shd w:val="clear" w:color="auto" w:fill="deeb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sz w:val="20"/>
                <w:szCs w:val="20"/>
                <w:rtl w:val="0"/>
                <w:lang w:val="en-US"/>
              </w:rPr>
              <w:t>Spain</w:t>
            </w:r>
          </w:p>
        </w:tc>
        <w:tc>
          <w:tcPr>
            <w:tcW w:type="dxa" w:w="1990"/>
            <w:tcBorders>
              <w:top w:val="single" w:color="ffd965" w:sz="4" w:space="0" w:shadow="0" w:frame="0"/>
              <w:left w:val="single" w:color="ffd965" w:sz="4" w:space="0" w:shadow="0" w:frame="0"/>
              <w:bottom w:val="single" w:color="ffd965" w:sz="4" w:space="0" w:shadow="0" w:frame="0"/>
              <w:right w:val="single" w:color="ffd965" w:sz="4" w:space="0" w:shadow="0" w:frame="0"/>
            </w:tcBorders>
            <w:shd w:val="clear" w:color="auto" w:fill="deeb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sz w:val="20"/>
                <w:szCs w:val="20"/>
                <w:rtl w:val="0"/>
                <w:lang w:val="en-US"/>
              </w:rPr>
              <w:t>Everis</w:t>
            </w:r>
          </w:p>
        </w:tc>
        <w:tc>
          <w:tcPr>
            <w:tcW w:type="dxa" w:w="1608"/>
            <w:tcBorders>
              <w:top w:val="single" w:color="ffd965" w:sz="4" w:space="0" w:shadow="0" w:frame="0"/>
              <w:left w:val="single" w:color="ffd965" w:sz="4" w:space="0" w:shadow="0" w:frame="0"/>
              <w:bottom w:val="single" w:color="ffd965" w:sz="4" w:space="0" w:shadow="0" w:frame="0"/>
              <w:right w:val="single" w:color="ffd965" w:sz="4" w:space="0" w:shadow="0" w:frame="0"/>
            </w:tcBorders>
            <w:shd w:val="clear" w:color="auto" w:fill="deeb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sz w:val="20"/>
                <w:szCs w:val="20"/>
                <w:rtl w:val="0"/>
                <w:lang w:val="en-US"/>
              </w:rPr>
              <w:t>Data Science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071"/>
            <w:tcBorders>
              <w:top w:val="single" w:color="ffd965" w:sz="4" w:space="0" w:shadow="0" w:frame="0"/>
              <w:left w:val="single" w:color="ffd965" w:sz="4" w:space="0" w:shadow="0" w:frame="0"/>
              <w:bottom w:val="single" w:color="ffd965" w:sz="4" w:space="0" w:shadow="0" w:frame="0"/>
              <w:right w:val="single" w:color="ffd96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b w:val="0"/>
                <w:bCs w:val="0"/>
                <w:sz w:val="20"/>
                <w:szCs w:val="20"/>
                <w:rtl w:val="0"/>
                <w:lang w:val="en-US"/>
              </w:rPr>
              <w:t xml:space="preserve">Laith Adi </w:t>
            </w:r>
          </w:p>
        </w:tc>
        <w:tc>
          <w:tcPr>
            <w:tcW w:type="dxa" w:w="3239"/>
            <w:tcBorders>
              <w:top w:val="single" w:color="ffd965" w:sz="4" w:space="0" w:shadow="0" w:frame="0"/>
              <w:left w:val="single" w:color="ffd965" w:sz="4" w:space="0" w:shadow="0" w:frame="0"/>
              <w:bottom w:val="single" w:color="ffd965" w:sz="4" w:space="0" w:shadow="0" w:frame="0"/>
              <w:right w:val="single" w:color="ffd96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sz w:val="20"/>
                <w:szCs w:val="20"/>
                <w:rtl w:val="0"/>
                <w:lang w:val="en-US"/>
              </w:rPr>
              <w:t>Laith_adi@hotmail.com</w:t>
            </w:r>
          </w:p>
        </w:tc>
        <w:tc>
          <w:tcPr>
            <w:tcW w:type="dxa" w:w="1018"/>
            <w:tcBorders>
              <w:top w:val="single" w:color="ffd965" w:sz="4" w:space="0" w:shadow="0" w:frame="0"/>
              <w:left w:val="single" w:color="ffd965" w:sz="4" w:space="0" w:shadow="0" w:frame="0"/>
              <w:bottom w:val="single" w:color="ffd965" w:sz="4" w:space="0" w:shadow="0" w:frame="0"/>
              <w:right w:val="single" w:color="ffd96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sz w:val="20"/>
                <w:szCs w:val="20"/>
                <w:rtl w:val="0"/>
                <w:lang w:val="en-US"/>
              </w:rPr>
              <w:t>Canada</w:t>
            </w:r>
          </w:p>
        </w:tc>
        <w:tc>
          <w:tcPr>
            <w:tcW w:type="dxa" w:w="1990"/>
            <w:tcBorders>
              <w:top w:val="single" w:color="ffd965" w:sz="4" w:space="0" w:shadow="0" w:frame="0"/>
              <w:left w:val="single" w:color="ffd965" w:sz="4" w:space="0" w:shadow="0" w:frame="0"/>
              <w:bottom w:val="single" w:color="ffd965" w:sz="4" w:space="0" w:shadow="0" w:frame="0"/>
              <w:right w:val="single" w:color="ffd96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sz w:val="20"/>
                <w:szCs w:val="20"/>
                <w:rtl w:val="0"/>
                <w:lang w:val="en-US"/>
              </w:rPr>
              <w:t xml:space="preserve">Laurier University </w:t>
            </w:r>
          </w:p>
        </w:tc>
        <w:tc>
          <w:tcPr>
            <w:tcW w:type="dxa" w:w="1608"/>
            <w:tcBorders>
              <w:top w:val="single" w:color="ffd965" w:sz="4" w:space="0" w:shadow="0" w:frame="0"/>
              <w:left w:val="single" w:color="ffd965" w:sz="4" w:space="0" w:shadow="0" w:frame="0"/>
              <w:bottom w:val="single" w:color="ffd965" w:sz="4" w:space="0" w:shadow="0" w:frame="0"/>
              <w:right w:val="single" w:color="ffd96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sz w:val="20"/>
                <w:szCs w:val="20"/>
                <w:rtl w:val="0"/>
                <w:lang w:val="en-US"/>
              </w:rPr>
              <w:t xml:space="preserve">Data Science 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071"/>
            <w:tcBorders>
              <w:top w:val="single" w:color="ffd965" w:sz="4" w:space="0" w:shadow="0" w:frame="0"/>
              <w:left w:val="single" w:color="ffd965" w:sz="4" w:space="0" w:shadow="0" w:frame="0"/>
              <w:bottom w:val="single" w:color="ffd965" w:sz="4" w:space="0" w:shadow="0" w:frame="0"/>
              <w:right w:val="single" w:color="ffd965" w:sz="4" w:space="0" w:shadow="0" w:frame="0"/>
            </w:tcBorders>
            <w:shd w:val="clear" w:color="auto" w:fill="deeb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b w:val="0"/>
                <w:bCs w:val="0"/>
                <w:sz w:val="20"/>
                <w:szCs w:val="20"/>
                <w:rtl w:val="0"/>
                <w:lang w:val="en-US"/>
              </w:rPr>
              <w:t>Gerson Orihuela</w:t>
            </w:r>
          </w:p>
        </w:tc>
        <w:tc>
          <w:tcPr>
            <w:tcW w:type="dxa" w:w="3239"/>
            <w:tcBorders>
              <w:top w:val="single" w:color="ffd965" w:sz="4" w:space="0" w:shadow="0" w:frame="0"/>
              <w:left w:val="single" w:color="ffd965" w:sz="4" w:space="0" w:shadow="0" w:frame="0"/>
              <w:bottom w:val="single" w:color="ffd965" w:sz="4" w:space="0" w:shadow="0" w:frame="0"/>
              <w:right w:val="single" w:color="ffd965" w:sz="4" w:space="0" w:shadow="0" w:frame="0"/>
            </w:tcBorders>
            <w:shd w:val="clear" w:color="auto" w:fill="deeb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sz w:val="20"/>
                <w:szCs w:val="20"/>
                <w:rtl w:val="0"/>
                <w:lang w:val="en-US"/>
              </w:rPr>
              <w:t>yovanni.orihuela@gmail.com</w:t>
            </w:r>
          </w:p>
        </w:tc>
        <w:tc>
          <w:tcPr>
            <w:tcW w:type="dxa" w:w="1018"/>
            <w:tcBorders>
              <w:top w:val="single" w:color="ffd965" w:sz="4" w:space="0" w:shadow="0" w:frame="0"/>
              <w:left w:val="single" w:color="ffd965" w:sz="4" w:space="0" w:shadow="0" w:frame="0"/>
              <w:bottom w:val="single" w:color="ffd965" w:sz="4" w:space="0" w:shadow="0" w:frame="0"/>
              <w:right w:val="single" w:color="ffd965" w:sz="4" w:space="0" w:shadow="0" w:frame="0"/>
            </w:tcBorders>
            <w:shd w:val="clear" w:color="auto" w:fill="deeb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sz w:val="20"/>
                <w:szCs w:val="20"/>
                <w:rtl w:val="0"/>
                <w:lang w:val="en-US"/>
              </w:rPr>
              <w:t>Peru</w:t>
            </w:r>
          </w:p>
        </w:tc>
        <w:tc>
          <w:tcPr>
            <w:tcW w:type="dxa" w:w="1990"/>
            <w:tcBorders>
              <w:top w:val="single" w:color="ffd965" w:sz="4" w:space="0" w:shadow="0" w:frame="0"/>
              <w:left w:val="single" w:color="ffd965" w:sz="4" w:space="0" w:shadow="0" w:frame="0"/>
              <w:bottom w:val="single" w:color="ffd965" w:sz="4" w:space="0" w:shadow="0" w:frame="0"/>
              <w:right w:val="single" w:color="ffd965" w:sz="4" w:space="0" w:shadow="0" w:frame="0"/>
            </w:tcBorders>
            <w:shd w:val="clear" w:color="auto" w:fill="deeb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sz w:val="20"/>
                <w:szCs w:val="20"/>
                <w:rtl w:val="0"/>
                <w:lang w:val="en-US"/>
              </w:rPr>
              <w:t>Inspira IT</w:t>
            </w:r>
          </w:p>
        </w:tc>
        <w:tc>
          <w:tcPr>
            <w:tcW w:type="dxa" w:w="1608"/>
            <w:tcBorders>
              <w:top w:val="single" w:color="ffd965" w:sz="4" w:space="0" w:shadow="0" w:frame="0"/>
              <w:left w:val="single" w:color="ffd965" w:sz="4" w:space="0" w:shadow="0" w:frame="0"/>
              <w:bottom w:val="single" w:color="ffd965" w:sz="4" w:space="0" w:shadow="0" w:frame="0"/>
              <w:right w:val="single" w:color="ffd965" w:sz="4" w:space="0" w:shadow="0" w:frame="0"/>
            </w:tcBorders>
            <w:shd w:val="clear" w:color="auto" w:fill="deeb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sz w:val="20"/>
                <w:szCs w:val="20"/>
                <w:rtl w:val="0"/>
                <w:lang w:val="en-US"/>
              </w:rPr>
              <w:t>Data Science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071"/>
            <w:tcBorders>
              <w:top w:val="single" w:color="ffd965" w:sz="4" w:space="0" w:shadow="0" w:frame="0"/>
              <w:left w:val="single" w:color="ffd965" w:sz="4" w:space="0" w:shadow="0" w:frame="0"/>
              <w:bottom w:val="single" w:color="ffd965" w:sz="4" w:space="0" w:shadow="0" w:frame="0"/>
              <w:right w:val="single" w:color="ffd96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b w:val="0"/>
                <w:bCs w:val="0"/>
                <w:sz w:val="20"/>
                <w:szCs w:val="20"/>
                <w:rtl w:val="0"/>
                <w:lang w:val="en-US"/>
              </w:rPr>
              <w:t>Walquer Valles</w:t>
            </w:r>
          </w:p>
        </w:tc>
        <w:tc>
          <w:tcPr>
            <w:tcW w:type="dxa" w:w="3239"/>
            <w:tcBorders>
              <w:top w:val="single" w:color="ffd965" w:sz="4" w:space="0" w:shadow="0" w:frame="0"/>
              <w:left w:val="single" w:color="ffd965" w:sz="4" w:space="0" w:shadow="0" w:frame="0"/>
              <w:bottom w:val="single" w:color="ffd965" w:sz="4" w:space="0" w:shadow="0" w:frame="0"/>
              <w:right w:val="single" w:color="ffd96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sz w:val="20"/>
                <w:szCs w:val="20"/>
                <w:rtl w:val="0"/>
                <w:lang w:val="en-US"/>
              </w:rPr>
              <w:t>wx.vr@outlook.com</w:t>
            </w:r>
          </w:p>
        </w:tc>
        <w:tc>
          <w:tcPr>
            <w:tcW w:type="dxa" w:w="1018"/>
            <w:tcBorders>
              <w:top w:val="single" w:color="ffd965" w:sz="4" w:space="0" w:shadow="0" w:frame="0"/>
              <w:left w:val="single" w:color="ffd965" w:sz="4" w:space="0" w:shadow="0" w:frame="0"/>
              <w:bottom w:val="single" w:color="ffd965" w:sz="4" w:space="0" w:shadow="0" w:frame="0"/>
              <w:right w:val="single" w:color="ffd96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sz w:val="20"/>
                <w:szCs w:val="20"/>
                <w:rtl w:val="0"/>
                <w:lang w:val="en-US"/>
              </w:rPr>
              <w:t>Peru</w:t>
            </w:r>
          </w:p>
        </w:tc>
        <w:tc>
          <w:tcPr>
            <w:tcW w:type="dxa" w:w="1990"/>
            <w:tcBorders>
              <w:top w:val="single" w:color="ffd965" w:sz="4" w:space="0" w:shadow="0" w:frame="0"/>
              <w:left w:val="single" w:color="ffd965" w:sz="4" w:space="0" w:shadow="0" w:frame="0"/>
              <w:bottom w:val="single" w:color="ffd965" w:sz="4" w:space="0" w:shadow="0" w:frame="0"/>
              <w:right w:val="single" w:color="ffd96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sz w:val="20"/>
                <w:szCs w:val="20"/>
                <w:rtl w:val="0"/>
                <w:lang w:val="en-US"/>
              </w:rPr>
              <w:t>KeepCoding</w:t>
            </w:r>
          </w:p>
        </w:tc>
        <w:tc>
          <w:tcPr>
            <w:tcW w:type="dxa" w:w="1608"/>
            <w:tcBorders>
              <w:top w:val="single" w:color="ffd965" w:sz="4" w:space="0" w:shadow="0" w:frame="0"/>
              <w:left w:val="single" w:color="ffd965" w:sz="4" w:space="0" w:shadow="0" w:frame="0"/>
              <w:bottom w:val="single" w:color="ffd965" w:sz="4" w:space="0" w:shadow="0" w:frame="0"/>
              <w:right w:val="single" w:color="ffd96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sz w:val="20"/>
                <w:szCs w:val="20"/>
                <w:rtl w:val="0"/>
                <w:lang w:val="en-US"/>
              </w:rPr>
              <w:t>Data Science</w:t>
            </w:r>
          </w:p>
        </w:tc>
      </w:tr>
    </w:tbl>
    <w:p>
      <w:pPr>
        <w:pStyle w:val="Cuerpo"/>
        <w:widowControl w:val="0"/>
        <w:rPr>
          <w:rFonts w:ascii="Arial" w:cs="Arial" w:hAnsi="Arial" w:eastAsia="Arial"/>
          <w:sz w:val="28"/>
          <w:szCs w:val="28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Cuerpo"/>
        <w:jc w:val="both"/>
        <w:rPr>
          <w:rFonts w:ascii="Arial" w:cs="Arial" w:hAnsi="Arial" w:eastAsia="Arial"/>
          <w:sz w:val="22"/>
          <w:szCs w:val="22"/>
        </w:rPr>
      </w:pPr>
      <w:r>
        <w:rPr>
          <w:rStyle w:val="Ninguno"/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PROBLEM DESCRIPTION: </w:t>
      </w:r>
      <w:r>
        <w:rPr>
          <w:rFonts w:ascii="Arial" w:hAnsi="Arial"/>
          <w:sz w:val="22"/>
          <w:szCs w:val="22"/>
          <w:rtl w:val="0"/>
          <w:lang w:val="en-US"/>
        </w:rPr>
        <w:t>ABC Pharma contacted OpenML to carry out an analysis in order to have an understanding on the persistence of taking of a drug they released to market. The aim is to know if a patient, based on his/her information, will follow the prescription of the physician and continue taking the drug for all the treatment time. We have been provided with a dataset with patients</w:t>
      </w:r>
      <w:r>
        <w:rPr>
          <w:rStyle w:val="Ninguno"/>
          <w:rFonts w:ascii="Arial" w:hAnsi="Arial" w:hint="default"/>
          <w:sz w:val="22"/>
          <w:szCs w:val="22"/>
          <w:rtl w:val="0"/>
          <w:lang w:val="en-US"/>
        </w:rPr>
        <w:t xml:space="preserve">’ </w:t>
      </w:r>
      <w:r>
        <w:rPr>
          <w:rFonts w:ascii="Arial" w:hAnsi="Arial"/>
          <w:sz w:val="22"/>
          <w:szCs w:val="22"/>
          <w:rtl w:val="0"/>
          <w:lang w:val="en-US"/>
        </w:rPr>
        <w:t>details.</w:t>
      </w:r>
    </w:p>
    <w:p>
      <w:pPr>
        <w:pStyle w:val="Cuerpo"/>
        <w:jc w:val="both"/>
        <w:rPr>
          <w:rFonts w:ascii="Arial" w:cs="Arial" w:hAnsi="Arial" w:eastAsia="Arial"/>
          <w:sz w:val="22"/>
          <w:szCs w:val="22"/>
        </w:rPr>
      </w:pPr>
    </w:p>
    <w:p>
      <w:pPr>
        <w:pStyle w:val="Cuerpo"/>
        <w:jc w:val="both"/>
        <w:rPr>
          <w:rStyle w:val="Ninguno"/>
          <w:rFonts w:ascii="Times New Roman" w:cs="Times New Roman" w:hAnsi="Times New Roman" w:eastAsia="Times New Roman"/>
          <w:sz w:val="22"/>
          <w:szCs w:val="22"/>
        </w:rPr>
      </w:pPr>
      <w:r>
        <w:rPr>
          <w:rStyle w:val="Ninguno"/>
          <w:rFonts w:ascii="Arial" w:hAnsi="Arial"/>
          <w:b w:val="1"/>
          <w:bCs w:val="1"/>
          <w:sz w:val="22"/>
          <w:szCs w:val="22"/>
          <w:rtl w:val="0"/>
          <w:lang w:val="de-DE"/>
        </w:rPr>
        <w:t>GITHUB REPO LINK:</w:t>
      </w:r>
      <w:r>
        <w:rPr>
          <w:rStyle w:val="Ninguno"/>
          <w:rFonts w:ascii="Times New Roman" w:hAnsi="Times New Roman"/>
          <w:b w:val="1"/>
          <w:bCs w:val="1"/>
          <w:sz w:val="22"/>
          <w:szCs w:val="22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"https://github.com/jaycee-ds/Drug_Persistency_ABC_Pharma"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https://github.com/jaycee-ds/Drug_Persistency_ABC_Pharma</w:t>
      </w:r>
      <w:r>
        <w:rPr/>
        <w:fldChar w:fldCharType="end" w:fldLock="0"/>
      </w:r>
    </w:p>
    <w:p>
      <w:pPr>
        <w:pStyle w:val="Cuerpo"/>
        <w:rPr>
          <w:rStyle w:val="Ninguno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  <w:sz w:val="22"/>
          <w:szCs w:val="22"/>
        </w:rPr>
      </w:pPr>
      <w:r>
        <w:rPr>
          <w:rStyle w:val="Ninguno"/>
          <w:rFonts w:ascii="Arial" w:hAnsi="Arial"/>
          <w:b w:val="1"/>
          <w:bCs w:val="1"/>
          <w:sz w:val="22"/>
          <w:szCs w:val="22"/>
          <w:rtl w:val="0"/>
          <w:lang w:val="en-US"/>
        </w:rPr>
        <w:t>DATA CLEANSING AND TRANSFORMATION</w:t>
      </w:r>
    </w:p>
    <w:p>
      <w:pPr>
        <w:pStyle w:val="Cuerpo"/>
        <w:rPr>
          <w:rStyle w:val="Ninguno"/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Cuerpo"/>
        <w:rPr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  <w:sz w:val="22"/>
          <w:szCs w:val="22"/>
        </w:rPr>
      </w:pPr>
      <w:r>
        <w:rPr>
          <w:rStyle w:val="Ninguno"/>
          <w:rFonts w:ascii="Arial" w:hAnsi="Arial"/>
          <w:b w:val="1"/>
          <w:bCs w:val="1"/>
          <w:sz w:val="22"/>
          <w:szCs w:val="22"/>
          <w:rtl w:val="0"/>
          <w:lang w:val="en-US"/>
        </w:rPr>
        <w:t>Race variable - missing values</w:t>
      </w:r>
    </w:p>
    <w:p>
      <w:pPr>
        <w:pStyle w:val="Cuerpo"/>
        <w:rPr>
          <w:rFonts w:ascii="Arial" w:cs="Arial" w:hAnsi="Arial" w:eastAsia="Arial"/>
          <w:sz w:val="22"/>
          <w:szCs w:val="22"/>
        </w:rPr>
      </w:pPr>
    </w:p>
    <w:p>
      <w:pPr>
        <w:pStyle w:val="Cuerpo"/>
        <w:ind w:left="720" w:firstLine="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>- use the mode as an imputer. Two reasons why:</w:t>
      </w:r>
    </w:p>
    <w:p>
      <w:pPr>
        <w:pStyle w:val="Cuerpo"/>
        <w:ind w:left="1440" w:firstLine="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1. only 2.83% (97 instances out of 3424) are </w:t>
      </w:r>
      <w:r>
        <w:rPr>
          <w:rStyle w:val="Ninguno"/>
          <w:rFonts w:ascii="Arial" w:hAnsi="Arial" w:hint="default"/>
          <w:sz w:val="22"/>
          <w:szCs w:val="22"/>
          <w:rtl w:val="0"/>
          <w:lang w:val="en-US"/>
        </w:rPr>
        <w:t>“</w:t>
      </w:r>
      <w:r>
        <w:rPr>
          <w:rFonts w:ascii="Arial" w:hAnsi="Arial"/>
          <w:sz w:val="22"/>
          <w:szCs w:val="22"/>
          <w:rtl w:val="0"/>
          <w:lang w:val="en-US"/>
        </w:rPr>
        <w:t>Other/Unknown</w:t>
      </w:r>
      <w:r>
        <w:rPr>
          <w:rStyle w:val="Ninguno"/>
          <w:rFonts w:ascii="Arial" w:hAnsi="Arial" w:hint="default"/>
          <w:sz w:val="22"/>
          <w:szCs w:val="22"/>
          <w:rtl w:val="0"/>
          <w:lang w:val="en-US"/>
        </w:rPr>
        <w:t>”</w:t>
      </w:r>
      <w:r>
        <w:rPr>
          <w:rFonts w:ascii="Arial" w:hAnsi="Arial"/>
          <w:sz w:val="22"/>
          <w:szCs w:val="22"/>
          <w:rtl w:val="0"/>
          <w:lang w:val="en-US"/>
        </w:rPr>
        <w:t>. So, it feels safe</w:t>
      </w:r>
    </w:p>
    <w:p>
      <w:pPr>
        <w:pStyle w:val="Cuerpo"/>
        <w:ind w:left="1440" w:firstLine="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>to use the mode to fill in the values for now.</w:t>
      </w:r>
    </w:p>
    <w:p>
      <w:pPr>
        <w:pStyle w:val="Cuerpo"/>
        <w:ind w:left="1440" w:firstLine="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>2. The mode accounts for 91.94% of the data. And if we were to group the data</w:t>
      </w:r>
    </w:p>
    <w:p>
      <w:pPr>
        <w:pStyle w:val="Cuerpo"/>
        <w:ind w:left="1440" w:firstLine="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>by ethnicity, the mode accounts for 93.45% (3023 instances out of 3235) for</w:t>
      </w:r>
    </w:p>
    <w:p>
      <w:pPr>
        <w:pStyle w:val="Cuerpo"/>
        <w:ind w:left="1440" w:firstLine="0"/>
        <w:rPr>
          <w:rFonts w:ascii="Arial" w:cs="Arial" w:hAnsi="Arial" w:eastAsia="Arial"/>
          <w:sz w:val="22"/>
          <w:szCs w:val="22"/>
        </w:rPr>
      </w:pPr>
      <w:r>
        <w:rPr>
          <w:rStyle w:val="Ninguno"/>
          <w:rFonts w:ascii="Arial" w:hAnsi="Arial" w:hint="default"/>
          <w:sz w:val="22"/>
          <w:szCs w:val="22"/>
          <w:rtl w:val="0"/>
          <w:lang w:val="en-US"/>
        </w:rPr>
        <w:t>“</w:t>
      </w:r>
      <w:r>
        <w:rPr>
          <w:rFonts w:ascii="Arial" w:hAnsi="Arial"/>
          <w:sz w:val="22"/>
          <w:szCs w:val="22"/>
          <w:rtl w:val="0"/>
          <w:lang w:val="en-US"/>
        </w:rPr>
        <w:t>Not Hispanic</w:t>
      </w:r>
      <w:r>
        <w:rPr>
          <w:rStyle w:val="Ninguno"/>
          <w:rFonts w:ascii="Arial" w:hAnsi="Arial" w:hint="default"/>
          <w:sz w:val="22"/>
          <w:szCs w:val="22"/>
          <w:rtl w:val="0"/>
          <w:lang w:val="en-US"/>
        </w:rPr>
        <w:t xml:space="preserve">” </w:t>
      </w:r>
      <w:r>
        <w:rPr>
          <w:rFonts w:ascii="Arial" w:hAnsi="Arial"/>
          <w:sz w:val="22"/>
          <w:szCs w:val="22"/>
          <w:rtl w:val="0"/>
          <w:lang w:val="en-US"/>
        </w:rPr>
        <w:t xml:space="preserve">and 61.22% (60 instances out of 98) for </w:t>
      </w:r>
      <w:r>
        <w:rPr>
          <w:rStyle w:val="Ninguno"/>
          <w:rFonts w:ascii="Arial" w:hAnsi="Arial" w:hint="default"/>
          <w:sz w:val="22"/>
          <w:szCs w:val="22"/>
          <w:rtl w:val="0"/>
          <w:lang w:val="en-US"/>
        </w:rPr>
        <w:t>“</w:t>
      </w:r>
      <w:r>
        <w:rPr>
          <w:rFonts w:ascii="Arial" w:hAnsi="Arial"/>
          <w:sz w:val="22"/>
          <w:szCs w:val="22"/>
          <w:rtl w:val="0"/>
        </w:rPr>
        <w:t>Hispanic</w:t>
      </w:r>
      <w:r>
        <w:rPr>
          <w:rStyle w:val="Ninguno"/>
          <w:rFonts w:ascii="Arial" w:hAnsi="Arial" w:hint="default"/>
          <w:sz w:val="22"/>
          <w:szCs w:val="22"/>
          <w:rtl w:val="0"/>
          <w:lang w:val="en-US"/>
        </w:rPr>
        <w:t>”</w:t>
      </w:r>
      <w:r>
        <w:rPr>
          <w:rFonts w:ascii="Arial" w:hAnsi="Arial"/>
          <w:sz w:val="22"/>
          <w:szCs w:val="22"/>
          <w:rtl w:val="0"/>
        </w:rPr>
        <w:t>.</w:t>
      </w:r>
    </w:p>
    <w:p>
      <w:pPr>
        <w:pStyle w:val="Cuerpo"/>
        <w:ind w:left="720" w:firstLine="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- For those reasons, it's safe to assume that it is likely that the </w:t>
      </w:r>
      <w:r>
        <w:rPr>
          <w:rStyle w:val="Ninguno"/>
          <w:rFonts w:ascii="Arial" w:hAnsi="Arial" w:hint="default"/>
          <w:sz w:val="22"/>
          <w:szCs w:val="22"/>
          <w:rtl w:val="0"/>
          <w:lang w:val="en-US"/>
        </w:rPr>
        <w:t>“</w:t>
      </w:r>
      <w:r>
        <w:rPr>
          <w:rFonts w:ascii="Arial" w:hAnsi="Arial"/>
          <w:sz w:val="22"/>
          <w:szCs w:val="22"/>
          <w:rtl w:val="0"/>
          <w:lang w:val="en-US"/>
        </w:rPr>
        <w:t>Other/Unknown</w:t>
      </w:r>
      <w:r>
        <w:rPr>
          <w:rStyle w:val="Ninguno"/>
          <w:rFonts w:ascii="Arial" w:hAnsi="Arial" w:hint="default"/>
          <w:sz w:val="22"/>
          <w:szCs w:val="22"/>
          <w:rtl w:val="0"/>
          <w:lang w:val="en-US"/>
        </w:rPr>
        <w:t xml:space="preserve">” </w:t>
      </w:r>
      <w:r>
        <w:rPr>
          <w:rFonts w:ascii="Arial" w:hAnsi="Arial"/>
          <w:sz w:val="22"/>
          <w:szCs w:val="22"/>
          <w:rtl w:val="0"/>
          <w:lang w:val="en-US"/>
        </w:rPr>
        <w:t>values</w:t>
      </w:r>
    </w:p>
    <w:p>
      <w:pPr>
        <w:pStyle w:val="Cuerpo"/>
        <w:ind w:left="720" w:firstLine="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>can be treated as the mode.</w:t>
      </w:r>
    </w:p>
    <w:p>
      <w:pPr>
        <w:pStyle w:val="Cuerpo"/>
        <w:ind w:left="720" w:firstLine="0"/>
        <w:rPr>
          <w:rFonts w:ascii="Arial" w:cs="Arial" w:hAnsi="Arial" w:eastAsia="Arial"/>
          <w:sz w:val="22"/>
          <w:szCs w:val="22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  <w:sz w:val="22"/>
          <w:szCs w:val="22"/>
        </w:rPr>
      </w:pPr>
      <w:r>
        <w:rPr>
          <w:rStyle w:val="Ninguno"/>
          <w:rFonts w:ascii="Arial" w:hAnsi="Arial"/>
          <w:b w:val="1"/>
          <w:bCs w:val="1"/>
          <w:sz w:val="22"/>
          <w:szCs w:val="22"/>
          <w:rtl w:val="0"/>
          <w:lang w:val="en-US"/>
        </w:rPr>
        <w:t>Region variable - missing values</w:t>
      </w:r>
    </w:p>
    <w:p>
      <w:pPr>
        <w:pStyle w:val="Cuerpo"/>
        <w:rPr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Cuerpo"/>
        <w:ind w:left="720" w:firstLine="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- use the Region mode for </w:t>
      </w:r>
      <w:r>
        <w:rPr>
          <w:rStyle w:val="Ninguno"/>
          <w:rFonts w:ascii="Arial" w:hAnsi="Arial" w:hint="default"/>
          <w:sz w:val="22"/>
          <w:szCs w:val="22"/>
          <w:rtl w:val="0"/>
          <w:lang w:val="en-US"/>
        </w:rPr>
        <w:t>“</w:t>
      </w:r>
      <w:r>
        <w:rPr>
          <w:rFonts w:ascii="Arial" w:hAnsi="Arial"/>
          <w:sz w:val="22"/>
          <w:szCs w:val="22"/>
          <w:rtl w:val="0"/>
          <w:lang w:val="en-US"/>
        </w:rPr>
        <w:t>Not Hispanic</w:t>
      </w:r>
      <w:r>
        <w:rPr>
          <w:rStyle w:val="Ninguno"/>
          <w:rFonts w:ascii="Arial" w:hAnsi="Arial" w:hint="default"/>
          <w:sz w:val="22"/>
          <w:szCs w:val="22"/>
          <w:rtl w:val="0"/>
          <w:lang w:val="en-US"/>
        </w:rPr>
        <w:t xml:space="preserve">” </w:t>
      </w:r>
      <w:r>
        <w:rPr>
          <w:rFonts w:ascii="Arial" w:hAnsi="Arial"/>
          <w:sz w:val="22"/>
          <w:szCs w:val="22"/>
          <w:rtl w:val="0"/>
          <w:lang w:val="en-US"/>
        </w:rPr>
        <w:t>Ethnicity group. Reasons:</w:t>
      </w:r>
    </w:p>
    <w:p>
      <w:pPr>
        <w:pStyle w:val="Cuerpo"/>
        <w:ind w:left="1440" w:firstLine="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- 100% of </w:t>
      </w:r>
      <w:r>
        <w:rPr>
          <w:rStyle w:val="Ninguno"/>
          <w:rFonts w:ascii="Arial" w:hAnsi="Arial" w:hint="default"/>
          <w:sz w:val="22"/>
          <w:szCs w:val="22"/>
          <w:rtl w:val="0"/>
          <w:lang w:val="en-US"/>
        </w:rPr>
        <w:t>“</w:t>
      </w:r>
      <w:r>
        <w:rPr>
          <w:rFonts w:ascii="Arial" w:hAnsi="Arial"/>
          <w:sz w:val="22"/>
          <w:szCs w:val="22"/>
          <w:rtl w:val="0"/>
          <w:lang w:val="en-US"/>
        </w:rPr>
        <w:t>Other/Unknown</w:t>
      </w:r>
      <w:r>
        <w:rPr>
          <w:rStyle w:val="Ninguno"/>
          <w:rFonts w:ascii="Arial" w:hAnsi="Arial" w:hint="default"/>
          <w:sz w:val="22"/>
          <w:szCs w:val="22"/>
          <w:rtl w:val="0"/>
          <w:lang w:val="en-US"/>
        </w:rPr>
        <w:t xml:space="preserve">” </w:t>
      </w:r>
      <w:r>
        <w:rPr>
          <w:rFonts w:ascii="Arial" w:hAnsi="Arial"/>
          <w:sz w:val="22"/>
          <w:szCs w:val="22"/>
          <w:rtl w:val="0"/>
          <w:lang w:val="en-US"/>
        </w:rPr>
        <w:t xml:space="preserve">values in the Region variable, the instances Ethnicity falls under </w:t>
      </w:r>
      <w:r>
        <w:rPr>
          <w:rStyle w:val="Ninguno"/>
          <w:rFonts w:ascii="Arial" w:hAnsi="Arial" w:hint="default"/>
          <w:sz w:val="22"/>
          <w:szCs w:val="22"/>
          <w:rtl w:val="0"/>
          <w:lang w:val="en-US"/>
        </w:rPr>
        <w:t>“</w:t>
      </w:r>
      <w:r>
        <w:rPr>
          <w:rFonts w:ascii="Arial" w:hAnsi="Arial"/>
          <w:sz w:val="22"/>
          <w:szCs w:val="22"/>
          <w:rtl w:val="0"/>
          <w:lang w:val="en-US"/>
        </w:rPr>
        <w:t>Not Hispanic</w:t>
      </w:r>
      <w:r>
        <w:rPr>
          <w:rStyle w:val="Ninguno"/>
          <w:rFonts w:ascii="Arial" w:hAnsi="Arial" w:hint="default"/>
          <w:sz w:val="22"/>
          <w:szCs w:val="22"/>
          <w:rtl w:val="0"/>
          <w:lang w:val="en-US"/>
        </w:rPr>
        <w:t>”</w:t>
      </w:r>
    </w:p>
    <w:p>
      <w:pPr>
        <w:pStyle w:val="Cuerpo"/>
        <w:rPr>
          <w:rFonts w:ascii="Arial" w:cs="Arial" w:hAnsi="Arial" w:eastAsia="Arial"/>
          <w:sz w:val="22"/>
          <w:szCs w:val="22"/>
        </w:rPr>
      </w:pPr>
    </w:p>
    <w:p>
      <w:pPr>
        <w:pStyle w:val="Cuerpo"/>
        <w:rPr>
          <w:rFonts w:ascii="Arial" w:cs="Arial" w:hAnsi="Arial" w:eastAsia="Arial"/>
          <w:sz w:val="22"/>
          <w:szCs w:val="22"/>
        </w:rPr>
      </w:pPr>
    </w:p>
    <w:p>
      <w:pPr>
        <w:pStyle w:val="Cuerpo"/>
        <w:rPr>
          <w:rFonts w:ascii="Arial" w:cs="Arial" w:hAnsi="Arial" w:eastAsia="Arial"/>
          <w:sz w:val="22"/>
          <w:szCs w:val="22"/>
        </w:rPr>
      </w:pPr>
    </w:p>
    <w:p>
      <w:pPr>
        <w:pStyle w:val="Cuerpo"/>
        <w:rPr>
          <w:rFonts w:ascii="Arial" w:cs="Arial" w:hAnsi="Arial" w:eastAsia="Arial"/>
          <w:sz w:val="22"/>
          <w:szCs w:val="22"/>
        </w:rPr>
      </w:pPr>
    </w:p>
    <w:p>
      <w:pPr>
        <w:pStyle w:val="Cuerpo"/>
        <w:rPr>
          <w:rFonts w:ascii="Arial" w:cs="Arial" w:hAnsi="Arial" w:eastAsia="Arial"/>
          <w:sz w:val="22"/>
          <w:szCs w:val="22"/>
        </w:rPr>
      </w:pPr>
    </w:p>
    <w:p>
      <w:pPr>
        <w:pStyle w:val="Cuerpo"/>
        <w:rPr>
          <w:rFonts w:ascii="Arial" w:cs="Arial" w:hAnsi="Arial" w:eastAsia="Arial"/>
          <w:sz w:val="22"/>
          <w:szCs w:val="22"/>
        </w:rPr>
      </w:pPr>
    </w:p>
    <w:p>
      <w:pPr>
        <w:pStyle w:val="Cuerpo"/>
        <w:rPr>
          <w:rFonts w:ascii="Arial" w:cs="Arial" w:hAnsi="Arial" w:eastAsia="Arial"/>
          <w:sz w:val="22"/>
          <w:szCs w:val="22"/>
        </w:rPr>
      </w:pPr>
    </w:p>
    <w:p>
      <w:pPr>
        <w:pStyle w:val="Cuerpo"/>
        <w:rPr>
          <w:rFonts w:ascii="Arial" w:cs="Arial" w:hAnsi="Arial" w:eastAsia="Arial"/>
          <w:sz w:val="22"/>
          <w:szCs w:val="22"/>
        </w:rPr>
      </w:pPr>
    </w:p>
    <w:p>
      <w:pPr>
        <w:pStyle w:val="Cuerpo"/>
        <w:rPr>
          <w:rFonts w:ascii="Arial" w:cs="Arial" w:hAnsi="Arial" w:eastAsia="Arial"/>
          <w:sz w:val="22"/>
          <w:szCs w:val="22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  <w:sz w:val="22"/>
          <w:szCs w:val="22"/>
        </w:rPr>
      </w:pPr>
      <w:r>
        <w:rPr>
          <w:rStyle w:val="Ninguno"/>
          <w:rFonts w:ascii="Arial" w:hAnsi="Arial"/>
          <w:b w:val="1"/>
          <w:bCs w:val="1"/>
          <w:sz w:val="22"/>
          <w:szCs w:val="22"/>
          <w:rtl w:val="0"/>
          <w:lang w:val="en-US"/>
        </w:rPr>
        <w:t>Ethnicity variable - missing values</w:t>
      </w:r>
    </w:p>
    <w:p>
      <w:pPr>
        <w:pStyle w:val="Cuerpo"/>
        <w:ind w:left="720" w:firstLine="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>- use the mode as an imputer. Reason:</w:t>
      </w:r>
    </w:p>
    <w:p>
      <w:pPr>
        <w:pStyle w:val="Cuerpo"/>
        <w:ind w:left="1440" w:firstLine="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>- the mode accounts for 94.48% (3235 instances out of 3424) of the values for</w:t>
      </w:r>
    </w:p>
    <w:p>
      <w:pPr>
        <w:pStyle w:val="Cuerpo"/>
        <w:ind w:left="1440" w:firstLine="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</w:rPr>
        <w:t>Ethnicity.</w:t>
      </w:r>
    </w:p>
    <w:p>
      <w:pPr>
        <w:pStyle w:val="Cuerpo"/>
        <w:ind w:left="1440" w:firstLine="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>- There are only 2.66% of missing values so the number is not alarmingly large</w:t>
      </w:r>
    </w:p>
    <w:p>
      <w:pPr>
        <w:pStyle w:val="Cuerpo"/>
        <w:ind w:left="1440" w:firstLine="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>to reconsider what we use for the missing values. The mode should be</w:t>
      </w:r>
    </w:p>
    <w:p>
      <w:pPr>
        <w:pStyle w:val="Cuerpo"/>
        <w:ind w:left="1440" w:firstLine="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>safe/good enough.</w:t>
      </w:r>
    </w:p>
    <w:p>
      <w:pPr>
        <w:pStyle w:val="Cuerpo"/>
        <w:ind w:left="1440" w:firstLine="0"/>
        <w:rPr>
          <w:rFonts w:ascii="Arial" w:cs="Arial" w:hAnsi="Arial" w:eastAsia="Arial"/>
          <w:sz w:val="22"/>
          <w:szCs w:val="22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  <w:sz w:val="22"/>
          <w:szCs w:val="22"/>
        </w:rPr>
      </w:pPr>
      <w:r>
        <w:rPr>
          <w:rStyle w:val="Ninguno"/>
          <w:rFonts w:ascii="Arial" w:hAnsi="Arial"/>
          <w:b w:val="1"/>
          <w:bCs w:val="1"/>
          <w:sz w:val="22"/>
          <w:szCs w:val="22"/>
          <w:rtl w:val="0"/>
          <w:lang w:val="en-US"/>
        </w:rPr>
        <w:t>Ntm_Speciality variable - missing values</w:t>
      </w:r>
    </w:p>
    <w:p>
      <w:pPr>
        <w:pStyle w:val="Cuerpo"/>
        <w:rPr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Cuerpo"/>
        <w:ind w:left="720" w:firstLine="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>- We will keep unknowns as a category and see how it relates to other variables.</w:t>
      </w:r>
    </w:p>
    <w:p>
      <w:pPr>
        <w:pStyle w:val="Cuerpo"/>
        <w:ind w:left="720" w:firstLine="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- Also the categories that accounts for less than 0.01 of the number of observations will be treated as </w:t>
      </w:r>
      <w:r>
        <w:rPr>
          <w:rStyle w:val="Ninguno"/>
          <w:rFonts w:ascii="Arial" w:hAnsi="Arial" w:hint="default"/>
          <w:sz w:val="22"/>
          <w:szCs w:val="22"/>
          <w:rtl w:val="0"/>
          <w:lang w:val="en-US"/>
        </w:rPr>
        <w:t>‘</w:t>
      </w:r>
      <w:r>
        <w:rPr>
          <w:rFonts w:ascii="Arial" w:hAnsi="Arial"/>
          <w:sz w:val="22"/>
          <w:szCs w:val="22"/>
          <w:rtl w:val="0"/>
          <w:lang w:val="de-DE"/>
        </w:rPr>
        <w:t>OTHER</w:t>
      </w:r>
      <w:r>
        <w:rPr>
          <w:rStyle w:val="Ninguno"/>
          <w:rFonts w:ascii="Arial" w:hAnsi="Arial" w:hint="default"/>
          <w:sz w:val="22"/>
          <w:szCs w:val="22"/>
          <w:rtl w:val="0"/>
          <w:lang w:val="en-US"/>
        </w:rPr>
        <w:t>’</w:t>
      </w:r>
      <w:r>
        <w:rPr>
          <w:rFonts w:ascii="Arial" w:hAnsi="Arial"/>
          <w:sz w:val="22"/>
          <w:szCs w:val="22"/>
          <w:rtl w:val="0"/>
        </w:rPr>
        <w:t>.</w:t>
      </w:r>
    </w:p>
    <w:p>
      <w:pPr>
        <w:pStyle w:val="Cuerpo"/>
        <w:ind w:left="720" w:firstLine="0"/>
        <w:rPr>
          <w:rFonts w:ascii="Arial" w:cs="Arial" w:hAnsi="Arial" w:eastAsia="Arial"/>
          <w:sz w:val="22"/>
          <w:szCs w:val="22"/>
        </w:rPr>
      </w:pPr>
    </w:p>
    <w:p>
      <w:pPr>
        <w:pStyle w:val="Cuerpo"/>
        <w:rPr>
          <w:rFonts w:ascii="Arial" w:cs="Arial" w:hAnsi="Arial" w:eastAsia="Arial"/>
          <w:sz w:val="22"/>
          <w:szCs w:val="22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  <w:sz w:val="22"/>
          <w:szCs w:val="22"/>
        </w:rPr>
      </w:pPr>
      <w:r>
        <w:rPr>
          <w:rStyle w:val="Ninguno"/>
          <w:rFonts w:ascii="Arial" w:hAnsi="Arial"/>
          <w:b w:val="1"/>
          <w:bCs w:val="1"/>
          <w:sz w:val="22"/>
          <w:szCs w:val="22"/>
          <w:rtl w:val="0"/>
          <w:lang w:val="en-US"/>
        </w:rPr>
        <w:t>NTM - Injectable Experience, Risk Factors, Comorbidity, Concomitancy and Frag_Frac_During_Rx (group of variables) - handling categorical data.</w:t>
      </w:r>
    </w:p>
    <w:p>
      <w:pPr>
        <w:pStyle w:val="Cuerpo"/>
        <w:rPr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Cuerpo"/>
        <w:ind w:firstLine="72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- </w:t>
      </w:r>
      <w:r>
        <w:rPr>
          <w:rStyle w:val="Ninguno"/>
          <w:rFonts w:ascii="Arial" w:hAnsi="Arial" w:hint="default"/>
          <w:sz w:val="22"/>
          <w:szCs w:val="22"/>
          <w:rtl w:val="0"/>
          <w:lang w:val="en-US"/>
        </w:rPr>
        <w:t>“</w:t>
      </w:r>
      <w:r>
        <w:rPr>
          <w:rFonts w:ascii="Arial" w:hAnsi="Arial"/>
          <w:sz w:val="22"/>
          <w:szCs w:val="22"/>
          <w:rtl w:val="0"/>
          <w:lang w:val="en-US"/>
        </w:rPr>
        <w:t>Y</w:t>
      </w:r>
      <w:r>
        <w:rPr>
          <w:rStyle w:val="Ninguno"/>
          <w:rFonts w:ascii="Arial" w:hAnsi="Arial" w:hint="default"/>
          <w:sz w:val="22"/>
          <w:szCs w:val="22"/>
          <w:rtl w:val="0"/>
          <w:lang w:val="en-US"/>
        </w:rPr>
        <w:t xml:space="preserve">” </w:t>
      </w:r>
      <w:r>
        <w:rPr>
          <w:rFonts w:ascii="Arial" w:hAnsi="Arial"/>
          <w:sz w:val="22"/>
          <w:szCs w:val="22"/>
          <w:rtl w:val="0"/>
          <w:lang w:val="en-US"/>
        </w:rPr>
        <w:t xml:space="preserve">will be replaced with 1 and </w:t>
      </w:r>
      <w:r>
        <w:rPr>
          <w:rStyle w:val="Ninguno"/>
          <w:rFonts w:ascii="Arial" w:hAnsi="Arial" w:hint="default"/>
          <w:sz w:val="22"/>
          <w:szCs w:val="22"/>
          <w:rtl w:val="0"/>
          <w:lang w:val="en-US"/>
        </w:rPr>
        <w:t>“</w:t>
      </w:r>
      <w:r>
        <w:rPr>
          <w:rFonts w:ascii="Arial" w:hAnsi="Arial"/>
          <w:sz w:val="22"/>
          <w:szCs w:val="22"/>
          <w:rtl w:val="0"/>
        </w:rPr>
        <w:t>N</w:t>
      </w:r>
      <w:r>
        <w:rPr>
          <w:rStyle w:val="Ninguno"/>
          <w:rFonts w:ascii="Arial" w:hAnsi="Arial" w:hint="default"/>
          <w:sz w:val="22"/>
          <w:szCs w:val="22"/>
          <w:rtl w:val="0"/>
          <w:lang w:val="en-US"/>
        </w:rPr>
        <w:t xml:space="preserve">” </w:t>
      </w:r>
      <w:r>
        <w:rPr>
          <w:rFonts w:ascii="Arial" w:hAnsi="Arial"/>
          <w:sz w:val="22"/>
          <w:szCs w:val="22"/>
          <w:rtl w:val="0"/>
          <w:lang w:val="en-US"/>
        </w:rPr>
        <w:t>with 0</w:t>
      </w:r>
    </w:p>
    <w:p>
      <w:pPr>
        <w:pStyle w:val="Cuerpo"/>
        <w:rPr>
          <w:rFonts w:ascii="Arial" w:cs="Arial" w:hAnsi="Arial" w:eastAsia="Arial"/>
          <w:sz w:val="22"/>
          <w:szCs w:val="22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  <w:sz w:val="22"/>
          <w:szCs w:val="22"/>
        </w:rPr>
      </w:pPr>
      <w:r>
        <w:rPr>
          <w:rStyle w:val="Ninguno"/>
          <w:rFonts w:ascii="Arial" w:hAnsi="Arial"/>
          <w:b w:val="1"/>
          <w:bCs w:val="1"/>
          <w:sz w:val="22"/>
          <w:szCs w:val="22"/>
          <w:rtl w:val="0"/>
          <w:lang w:val="en-US"/>
        </w:rPr>
        <w:t>Risk_Segment_During_Rx, Tscore_Bucket_During_Rx, Change_T_Score and Change_Risk_Segment missing values</w:t>
      </w:r>
    </w:p>
    <w:p>
      <w:pPr>
        <w:pStyle w:val="Cuerpo"/>
        <w:rPr>
          <w:rFonts w:ascii="Arial" w:cs="Arial" w:hAnsi="Arial" w:eastAsia="Arial"/>
          <w:sz w:val="22"/>
          <w:szCs w:val="22"/>
        </w:rPr>
      </w:pPr>
    </w:p>
    <w:p>
      <w:pPr>
        <w:pStyle w:val="Cuerpo"/>
        <w:ind w:left="720" w:firstLine="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>- These variables have more that 40% missing values, consequently they</w:t>
      </w:r>
      <w:r>
        <w:rPr>
          <w:rStyle w:val="Ninguno"/>
          <w:rFonts w:ascii="Arial" w:hAnsi="Arial" w:hint="default"/>
          <w:sz w:val="22"/>
          <w:szCs w:val="22"/>
          <w:rtl w:val="0"/>
          <w:lang w:val="en-US"/>
        </w:rPr>
        <w:t>’</w:t>
      </w:r>
      <w:r>
        <w:rPr>
          <w:rFonts w:ascii="Arial" w:hAnsi="Arial"/>
          <w:sz w:val="22"/>
          <w:szCs w:val="22"/>
          <w:rtl w:val="0"/>
          <w:lang w:val="en-US"/>
        </w:rPr>
        <w:t>ll be eliminated.</w:t>
      </w:r>
    </w:p>
    <w:p>
      <w:pPr>
        <w:pStyle w:val="Cuerpo"/>
        <w:rPr>
          <w:rFonts w:ascii="Arial" w:cs="Arial" w:hAnsi="Arial" w:eastAsia="Arial"/>
          <w:sz w:val="22"/>
          <w:szCs w:val="22"/>
        </w:rPr>
      </w:pPr>
    </w:p>
    <w:p>
      <w:pPr>
        <w:pStyle w:val="Cuerpo"/>
        <w:spacing w:after="120"/>
        <w:rPr>
          <w:rStyle w:val="Ninguno"/>
          <w:rFonts w:ascii="Arial" w:cs="Arial" w:hAnsi="Arial" w:eastAsia="Arial"/>
          <w:b w:val="1"/>
          <w:bCs w:val="1"/>
          <w:sz w:val="22"/>
          <w:szCs w:val="22"/>
        </w:rPr>
      </w:pPr>
      <w:r>
        <w:rPr>
          <w:rStyle w:val="Ninguno"/>
          <w:rFonts w:ascii="Arial" w:hAnsi="Arial"/>
          <w:b w:val="1"/>
          <w:bCs w:val="1"/>
          <w:sz w:val="22"/>
          <w:szCs w:val="22"/>
          <w:rtl w:val="0"/>
          <w:lang w:val="en-US"/>
        </w:rPr>
        <w:t>Tscore_Bucket_Prior_Ntm - handling categorical data.</w:t>
      </w:r>
    </w:p>
    <w:p>
      <w:pPr>
        <w:pStyle w:val="Cuerpo"/>
        <w:ind w:firstLine="72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- </w:t>
      </w:r>
      <w:r>
        <w:rPr>
          <w:rStyle w:val="Ninguno"/>
          <w:rFonts w:ascii="Arial" w:hAnsi="Arial" w:hint="default"/>
          <w:sz w:val="22"/>
          <w:szCs w:val="22"/>
          <w:rtl w:val="0"/>
          <w:lang w:val="en-US"/>
        </w:rPr>
        <w:t>“</w:t>
      </w:r>
      <w:r>
        <w:rPr>
          <w:rFonts w:ascii="Arial" w:hAnsi="Arial"/>
          <w:sz w:val="22"/>
          <w:szCs w:val="22"/>
          <w:rtl w:val="0"/>
        </w:rPr>
        <w:t>&gt;-2.5</w:t>
      </w:r>
      <w:r>
        <w:rPr>
          <w:rStyle w:val="Ninguno"/>
          <w:rFonts w:ascii="Arial" w:hAnsi="Arial" w:hint="default"/>
          <w:sz w:val="22"/>
          <w:szCs w:val="22"/>
          <w:rtl w:val="0"/>
          <w:lang w:val="en-US"/>
        </w:rPr>
        <w:t xml:space="preserve">” </w:t>
      </w:r>
      <w:r>
        <w:rPr>
          <w:rFonts w:ascii="Arial" w:hAnsi="Arial"/>
          <w:sz w:val="22"/>
          <w:szCs w:val="22"/>
          <w:rtl w:val="0"/>
          <w:lang w:val="en-US"/>
        </w:rPr>
        <w:t xml:space="preserve">will be replaced with 1 and </w:t>
      </w:r>
      <w:r>
        <w:rPr>
          <w:rStyle w:val="Ninguno"/>
          <w:rFonts w:ascii="Arial" w:hAnsi="Arial" w:hint="default"/>
          <w:sz w:val="22"/>
          <w:szCs w:val="22"/>
          <w:rtl w:val="0"/>
          <w:lang w:val="en-US"/>
        </w:rPr>
        <w:t>“</w:t>
      </w:r>
      <w:r>
        <w:rPr>
          <w:rFonts w:ascii="Arial" w:hAnsi="Arial"/>
          <w:sz w:val="22"/>
          <w:szCs w:val="22"/>
          <w:rtl w:val="0"/>
        </w:rPr>
        <w:t>&lt;=-2.5</w:t>
      </w:r>
      <w:r>
        <w:rPr>
          <w:rStyle w:val="Ninguno"/>
          <w:rFonts w:ascii="Arial" w:hAnsi="Arial" w:hint="default"/>
          <w:sz w:val="22"/>
          <w:szCs w:val="22"/>
          <w:rtl w:val="0"/>
          <w:lang w:val="en-US"/>
        </w:rPr>
        <w:t xml:space="preserve">” </w:t>
      </w:r>
      <w:r>
        <w:rPr>
          <w:rFonts w:ascii="Arial" w:hAnsi="Arial"/>
          <w:sz w:val="22"/>
          <w:szCs w:val="22"/>
          <w:rtl w:val="0"/>
          <w:lang w:val="en-US"/>
        </w:rPr>
        <w:t>with 0</w:t>
      </w:r>
    </w:p>
    <w:p>
      <w:pPr>
        <w:pStyle w:val="Cuerpo"/>
        <w:rPr>
          <w:rFonts w:ascii="Arial" w:cs="Arial" w:hAnsi="Arial" w:eastAsia="Arial"/>
          <w:sz w:val="22"/>
          <w:szCs w:val="22"/>
        </w:rPr>
      </w:pPr>
    </w:p>
    <w:p>
      <w:pPr>
        <w:pStyle w:val="Cuerpo"/>
        <w:spacing w:after="120"/>
        <w:rPr>
          <w:rStyle w:val="Ninguno"/>
          <w:rFonts w:ascii="Arial" w:cs="Arial" w:hAnsi="Arial" w:eastAsia="Arial"/>
          <w:b w:val="1"/>
          <w:bCs w:val="1"/>
          <w:sz w:val="22"/>
          <w:szCs w:val="22"/>
        </w:rPr>
      </w:pPr>
      <w:r>
        <w:rPr>
          <w:rStyle w:val="Ninguno"/>
          <w:rFonts w:ascii="Arial" w:hAnsi="Arial"/>
          <w:b w:val="1"/>
          <w:bCs w:val="1"/>
          <w:sz w:val="22"/>
          <w:szCs w:val="22"/>
          <w:rtl w:val="0"/>
          <w:lang w:val="en-US"/>
        </w:rPr>
        <w:t>Risk_Segment_Prior_Ntm - handling categorical data.</w:t>
      </w:r>
    </w:p>
    <w:p>
      <w:pPr>
        <w:pStyle w:val="Cuerpo"/>
        <w:ind w:firstLine="72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- </w:t>
      </w:r>
      <w:r>
        <w:rPr>
          <w:rStyle w:val="Ninguno"/>
          <w:rFonts w:ascii="Arial" w:hAnsi="Arial" w:hint="default"/>
          <w:sz w:val="22"/>
          <w:szCs w:val="22"/>
          <w:rtl w:val="0"/>
          <w:lang w:val="en-US"/>
        </w:rPr>
        <w:t>“</w:t>
      </w:r>
      <w:r>
        <w:rPr>
          <w:rFonts w:ascii="Arial" w:hAnsi="Arial"/>
          <w:sz w:val="22"/>
          <w:szCs w:val="22"/>
          <w:rtl w:val="0"/>
          <w:lang w:val="en-US"/>
        </w:rPr>
        <w:t>VLR_LR</w:t>
      </w:r>
      <w:r>
        <w:rPr>
          <w:rStyle w:val="Ninguno"/>
          <w:rFonts w:ascii="Arial" w:hAnsi="Arial" w:hint="default"/>
          <w:sz w:val="22"/>
          <w:szCs w:val="22"/>
          <w:rtl w:val="0"/>
          <w:lang w:val="en-US"/>
        </w:rPr>
        <w:t xml:space="preserve">” </w:t>
      </w:r>
      <w:r>
        <w:rPr>
          <w:rFonts w:ascii="Arial" w:hAnsi="Arial"/>
          <w:sz w:val="22"/>
          <w:szCs w:val="22"/>
          <w:rtl w:val="0"/>
          <w:lang w:val="en-US"/>
        </w:rPr>
        <w:t xml:space="preserve">will be replaced with 1 and </w:t>
      </w:r>
      <w:r>
        <w:rPr>
          <w:rStyle w:val="Ninguno"/>
          <w:rFonts w:ascii="Arial" w:hAnsi="Arial" w:hint="default"/>
          <w:sz w:val="22"/>
          <w:szCs w:val="22"/>
          <w:rtl w:val="0"/>
          <w:lang w:val="en-US"/>
        </w:rPr>
        <w:t>“</w:t>
      </w:r>
      <w:r>
        <w:rPr>
          <w:rFonts w:ascii="Arial" w:hAnsi="Arial"/>
          <w:sz w:val="22"/>
          <w:szCs w:val="22"/>
          <w:rtl w:val="0"/>
          <w:lang w:val="en-US"/>
        </w:rPr>
        <w:t>HR_VHR</w:t>
      </w:r>
      <w:r>
        <w:rPr>
          <w:rStyle w:val="Ninguno"/>
          <w:rFonts w:ascii="Arial" w:hAnsi="Arial" w:hint="default"/>
          <w:sz w:val="22"/>
          <w:szCs w:val="22"/>
          <w:rtl w:val="0"/>
          <w:lang w:val="en-US"/>
        </w:rPr>
        <w:t xml:space="preserve">” </w:t>
      </w:r>
      <w:r>
        <w:rPr>
          <w:rFonts w:ascii="Arial" w:hAnsi="Arial"/>
          <w:sz w:val="22"/>
          <w:szCs w:val="22"/>
          <w:rtl w:val="0"/>
          <w:lang w:val="en-US"/>
        </w:rPr>
        <w:t>with 0</w:t>
      </w:r>
    </w:p>
    <w:p>
      <w:pPr>
        <w:pStyle w:val="Cuerpo"/>
        <w:rPr>
          <w:rFonts w:ascii="Arial" w:cs="Arial" w:hAnsi="Arial" w:eastAsia="Arial"/>
          <w:sz w:val="22"/>
          <w:szCs w:val="22"/>
        </w:rPr>
      </w:pPr>
    </w:p>
    <w:p>
      <w:pPr>
        <w:pStyle w:val="Por omisión"/>
        <w:bidi w:val="0"/>
        <w:spacing w:before="0" w:line="405" w:lineRule="atLeast"/>
        <w:ind w:left="0" w:right="0" w:firstLine="0"/>
        <w:jc w:val="left"/>
        <w:rPr>
          <w:rStyle w:val="Ninguno"/>
          <w:rFonts w:ascii="Arial" w:cs="Arial" w:hAnsi="Arial" w:eastAsia="Arial"/>
          <w:b w:val="0"/>
          <w:bCs w:val="0"/>
          <w:sz w:val="22"/>
          <w:szCs w:val="22"/>
          <w:u w:val="none"/>
          <w:rtl w:val="0"/>
        </w:rPr>
      </w:pPr>
      <w:r>
        <w:rPr>
          <w:rFonts w:ascii="Arial" w:hAnsi="Arial"/>
          <w:b w:val="1"/>
          <w:bCs w:val="1"/>
          <w:sz w:val="22"/>
          <w:szCs w:val="22"/>
          <w:u w:val="single"/>
          <w:rtl w:val="0"/>
          <w:lang w:val="en-US"/>
        </w:rPr>
        <w:t>CODING:</w:t>
      </w:r>
    </w:p>
    <w:p>
      <w:pPr>
        <w:pStyle w:val="Por omisión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tbl>
      <w:tblPr>
        <w:tblW w:w="849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49"/>
        <w:gridCol w:w="4249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2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ed7e7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52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Code by</w:t>
            </w:r>
          </w:p>
        </w:tc>
        <w:tc>
          <w:tcPr>
            <w:tcW w:type="dxa" w:w="42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ed7e7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52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Reviewed by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2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52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Laith</w:t>
            </w:r>
          </w:p>
        </w:tc>
        <w:tc>
          <w:tcPr>
            <w:tcW w:type="dxa" w:w="42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Gerson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2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ed7e7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52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Walquer</w:t>
            </w:r>
          </w:p>
        </w:tc>
        <w:tc>
          <w:tcPr>
            <w:tcW w:type="dxa" w:w="42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ed7e7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52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Juan Carlos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2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52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Gerson</w:t>
            </w:r>
          </w:p>
        </w:tc>
        <w:tc>
          <w:tcPr>
            <w:tcW w:type="dxa" w:w="42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52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Laith Adi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2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ed7e7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52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Juan Carlos</w:t>
            </w:r>
          </w:p>
        </w:tc>
        <w:tc>
          <w:tcPr>
            <w:tcW w:type="dxa" w:w="42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ed7e7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52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Gerson</w:t>
            </w:r>
          </w:p>
        </w:tc>
      </w:tr>
    </w:tbl>
    <w:p>
      <w:pPr>
        <w:pStyle w:val="Por omisión"/>
        <w:bidi w:val="0"/>
        <w:spacing w:before="0" w:line="352" w:lineRule="atLeast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sz w:val="28"/>
          <w:szCs w:val="28"/>
          <w:rtl w:val="0"/>
        </w:rPr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  <w:rPr>
      <w:lang w:val="nl-NL"/>
    </w:rPr>
  </w:style>
  <w:style w:type="character" w:styleId="Hyperlink.0">
    <w:name w:val="Hyperlink.0"/>
    <w:basedOn w:val="Ninguno"/>
    <w:next w:val="Hyperlink.0"/>
    <w:rPr>
      <w:rFonts w:ascii="Arial" w:cs="Arial" w:hAnsi="Arial" w:eastAsia="Arial"/>
      <w:b w:val="1"/>
      <w:bCs w:val="1"/>
      <w:outline w:val="0"/>
      <w:color w:val="0563c1"/>
      <w:sz w:val="18"/>
      <w:szCs w:val="18"/>
      <w:u w:val="single" w:color="0563c1"/>
      <w14:textFill>
        <w14:solidFill>
          <w14:srgbClr w14:val="0563C1"/>
        </w14:solidFill>
      </w14:textFill>
    </w:rPr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