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33AEE" w14:textId="77777777" w:rsidR="00F07B33" w:rsidRPr="001E714C" w:rsidRDefault="007C4DEE">
      <w:pPr>
        <w:rPr>
          <w:rFonts w:ascii="Times New Roman" w:hAnsi="Times New Roman" w:cs="Times New Roman"/>
          <w:b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>GROUP NAME: OpenML</w:t>
      </w:r>
    </w:p>
    <w:p w14:paraId="6988933A" w14:textId="77777777" w:rsidR="00F07B33" w:rsidRPr="001E714C" w:rsidRDefault="00F07B33">
      <w:pPr>
        <w:rPr>
          <w:rFonts w:ascii="Times New Roman" w:hAnsi="Times New Roman" w:cs="Times New Roman"/>
          <w:sz w:val="22"/>
          <w:szCs w:val="22"/>
        </w:rPr>
      </w:pPr>
    </w:p>
    <w:p w14:paraId="3784FEF3" w14:textId="77777777" w:rsidR="00F07B33" w:rsidRPr="001E714C" w:rsidRDefault="007C4DEE">
      <w:pPr>
        <w:rPr>
          <w:rFonts w:ascii="Times New Roman" w:hAnsi="Times New Roman" w:cs="Times New Roman"/>
          <w:b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>MEMBER’S DETAILS:</w:t>
      </w:r>
    </w:p>
    <w:p w14:paraId="043572D1" w14:textId="77777777" w:rsidR="00F07B33" w:rsidRPr="001E714C" w:rsidRDefault="00F07B3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a"/>
        <w:tblW w:w="8926" w:type="dxa"/>
        <w:tblInd w:w="0" w:type="dxa"/>
        <w:tblBorders>
          <w:top w:val="single" w:sz="4" w:space="0" w:color="FFD965"/>
          <w:left w:val="single" w:sz="4" w:space="0" w:color="FFD965"/>
          <w:bottom w:val="single" w:sz="4" w:space="0" w:color="FFD965"/>
          <w:right w:val="single" w:sz="4" w:space="0" w:color="FFD965"/>
          <w:insideH w:val="single" w:sz="4" w:space="0" w:color="FFD965"/>
          <w:insideV w:val="single" w:sz="4" w:space="0" w:color="FFD965"/>
        </w:tblBorders>
        <w:tblLayout w:type="fixed"/>
        <w:tblLook w:val="04A0" w:firstRow="1" w:lastRow="0" w:firstColumn="1" w:lastColumn="0" w:noHBand="0" w:noVBand="1"/>
      </w:tblPr>
      <w:tblGrid>
        <w:gridCol w:w="1071"/>
        <w:gridCol w:w="3239"/>
        <w:gridCol w:w="1018"/>
        <w:gridCol w:w="1990"/>
        <w:gridCol w:w="1608"/>
      </w:tblGrid>
      <w:tr w:rsidR="00F07B33" w:rsidRPr="001E714C" w14:paraId="38A67524" w14:textId="77777777" w:rsidTr="004A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11827ACB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3239" w:type="dxa"/>
            <w:vAlign w:val="center"/>
          </w:tcPr>
          <w:p w14:paraId="55AD806E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18" w:type="dxa"/>
            <w:vAlign w:val="center"/>
          </w:tcPr>
          <w:p w14:paraId="7C24EF1F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Country</w:t>
            </w:r>
          </w:p>
        </w:tc>
        <w:tc>
          <w:tcPr>
            <w:tcW w:w="1990" w:type="dxa"/>
            <w:vAlign w:val="center"/>
          </w:tcPr>
          <w:p w14:paraId="2FF67F6F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College/Company</w:t>
            </w:r>
          </w:p>
        </w:tc>
        <w:tc>
          <w:tcPr>
            <w:tcW w:w="1608" w:type="dxa"/>
            <w:vAlign w:val="center"/>
          </w:tcPr>
          <w:p w14:paraId="1E8392E1" w14:textId="77777777" w:rsidR="00F07B33" w:rsidRPr="001E714C" w:rsidRDefault="007C4DEE" w:rsidP="004A59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Specialization</w:t>
            </w:r>
          </w:p>
        </w:tc>
      </w:tr>
      <w:tr w:rsidR="00F07B33" w:rsidRPr="001E714C" w14:paraId="31CF6A77" w14:textId="77777777" w:rsidTr="004A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64E8B0C8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Juan Carlos</w:t>
            </w:r>
          </w:p>
        </w:tc>
        <w:tc>
          <w:tcPr>
            <w:tcW w:w="3239" w:type="dxa"/>
            <w:vAlign w:val="center"/>
          </w:tcPr>
          <w:p w14:paraId="4DD2C62B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juanca.gutierrez@outlook.com</w:t>
            </w:r>
          </w:p>
        </w:tc>
        <w:tc>
          <w:tcPr>
            <w:tcW w:w="1018" w:type="dxa"/>
            <w:vAlign w:val="center"/>
          </w:tcPr>
          <w:p w14:paraId="2A092D79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Spain</w:t>
            </w:r>
          </w:p>
        </w:tc>
        <w:tc>
          <w:tcPr>
            <w:tcW w:w="1990" w:type="dxa"/>
            <w:vAlign w:val="center"/>
          </w:tcPr>
          <w:p w14:paraId="3D224A3B" w14:textId="09D3311B" w:rsidR="00F07B33" w:rsidRPr="001E714C" w:rsidRDefault="00134C93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7C4DEE" w:rsidRPr="001E714C">
              <w:rPr>
                <w:rFonts w:ascii="Times New Roman" w:hAnsi="Times New Roman" w:cs="Times New Roman"/>
                <w:sz w:val="22"/>
                <w:szCs w:val="22"/>
              </w:rPr>
              <w:t>veris</w:t>
            </w:r>
          </w:p>
        </w:tc>
        <w:tc>
          <w:tcPr>
            <w:tcW w:w="1608" w:type="dxa"/>
            <w:vAlign w:val="center"/>
          </w:tcPr>
          <w:p w14:paraId="67869A04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  <w:tr w:rsidR="00F07B33" w:rsidRPr="001E714C" w14:paraId="228847A3" w14:textId="77777777" w:rsidTr="004A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7D3416FE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Laith Adi </w:t>
            </w:r>
          </w:p>
        </w:tc>
        <w:tc>
          <w:tcPr>
            <w:tcW w:w="3239" w:type="dxa"/>
            <w:vAlign w:val="center"/>
          </w:tcPr>
          <w:p w14:paraId="5262FE37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Laith_adi@hotmail.com</w:t>
            </w:r>
          </w:p>
        </w:tc>
        <w:tc>
          <w:tcPr>
            <w:tcW w:w="1018" w:type="dxa"/>
            <w:vAlign w:val="center"/>
          </w:tcPr>
          <w:p w14:paraId="3ABF6C35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Canada</w:t>
            </w:r>
          </w:p>
        </w:tc>
        <w:tc>
          <w:tcPr>
            <w:tcW w:w="1990" w:type="dxa"/>
            <w:vAlign w:val="center"/>
          </w:tcPr>
          <w:p w14:paraId="5CA6FA21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 xml:space="preserve">Laurier University </w:t>
            </w:r>
          </w:p>
        </w:tc>
        <w:tc>
          <w:tcPr>
            <w:tcW w:w="1608" w:type="dxa"/>
            <w:vAlign w:val="center"/>
          </w:tcPr>
          <w:p w14:paraId="0CD6ABC4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 xml:space="preserve">Data Science </w:t>
            </w:r>
          </w:p>
        </w:tc>
      </w:tr>
      <w:tr w:rsidR="00F07B33" w:rsidRPr="001E714C" w14:paraId="09A32F7F" w14:textId="77777777" w:rsidTr="004A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6130EBFD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Gerson Orihuela</w:t>
            </w:r>
          </w:p>
        </w:tc>
        <w:tc>
          <w:tcPr>
            <w:tcW w:w="3239" w:type="dxa"/>
            <w:vAlign w:val="center"/>
          </w:tcPr>
          <w:p w14:paraId="2CDA3675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yovanni.orihuela@gmail.com</w:t>
            </w:r>
          </w:p>
        </w:tc>
        <w:tc>
          <w:tcPr>
            <w:tcW w:w="1018" w:type="dxa"/>
            <w:vAlign w:val="center"/>
          </w:tcPr>
          <w:p w14:paraId="4A67EF69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Peru</w:t>
            </w:r>
          </w:p>
        </w:tc>
        <w:tc>
          <w:tcPr>
            <w:tcW w:w="1990" w:type="dxa"/>
            <w:vAlign w:val="center"/>
          </w:tcPr>
          <w:p w14:paraId="10585EDF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Inspira IT</w:t>
            </w:r>
          </w:p>
        </w:tc>
        <w:tc>
          <w:tcPr>
            <w:tcW w:w="1608" w:type="dxa"/>
            <w:vAlign w:val="center"/>
          </w:tcPr>
          <w:p w14:paraId="293C4EAE" w14:textId="77777777" w:rsidR="00F07B33" w:rsidRPr="001E714C" w:rsidRDefault="007C4DEE" w:rsidP="004A5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  <w:tr w:rsidR="00F07B33" w:rsidRPr="001E714C" w14:paraId="78D83C33" w14:textId="77777777" w:rsidTr="004A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Align w:val="center"/>
          </w:tcPr>
          <w:p w14:paraId="5461DD26" w14:textId="77777777" w:rsidR="00F07B33" w:rsidRPr="001E714C" w:rsidRDefault="007C4DEE" w:rsidP="004A5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b w:val="0"/>
                <w:sz w:val="22"/>
                <w:szCs w:val="22"/>
              </w:rPr>
              <w:t>Walquer Valles</w:t>
            </w:r>
          </w:p>
        </w:tc>
        <w:tc>
          <w:tcPr>
            <w:tcW w:w="3239" w:type="dxa"/>
            <w:vAlign w:val="center"/>
          </w:tcPr>
          <w:p w14:paraId="496DD59E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wx.vr@outlook.com</w:t>
            </w:r>
          </w:p>
        </w:tc>
        <w:tc>
          <w:tcPr>
            <w:tcW w:w="1018" w:type="dxa"/>
            <w:vAlign w:val="center"/>
          </w:tcPr>
          <w:p w14:paraId="15A8EDEF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Peru</w:t>
            </w:r>
          </w:p>
        </w:tc>
        <w:tc>
          <w:tcPr>
            <w:tcW w:w="1990" w:type="dxa"/>
            <w:vAlign w:val="center"/>
          </w:tcPr>
          <w:p w14:paraId="0CBCB402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KeepCoding</w:t>
            </w:r>
          </w:p>
        </w:tc>
        <w:tc>
          <w:tcPr>
            <w:tcW w:w="1608" w:type="dxa"/>
            <w:vAlign w:val="center"/>
          </w:tcPr>
          <w:p w14:paraId="3E525D76" w14:textId="77777777" w:rsidR="00F07B33" w:rsidRPr="001E714C" w:rsidRDefault="007C4DEE" w:rsidP="004A5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E714C">
              <w:rPr>
                <w:rFonts w:ascii="Times New Roman" w:hAnsi="Times New Roman" w:cs="Times New Roman"/>
                <w:sz w:val="22"/>
                <w:szCs w:val="22"/>
              </w:rPr>
              <w:t>Data Science</w:t>
            </w:r>
          </w:p>
        </w:tc>
      </w:tr>
    </w:tbl>
    <w:p w14:paraId="4A199E71" w14:textId="6010C520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3E031D0" w14:textId="77777777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AE3CD74" w14:textId="4859ADBF" w:rsidR="00F07B33" w:rsidRDefault="007C4DEE" w:rsidP="001E714C">
      <w:pPr>
        <w:jc w:val="both"/>
        <w:rPr>
          <w:rFonts w:ascii="Times New Roman" w:hAnsi="Times New Roman" w:cs="Times New Roman"/>
          <w:sz w:val="22"/>
          <w:szCs w:val="22"/>
        </w:rPr>
      </w:pPr>
      <w:r w:rsidRPr="001E714C">
        <w:rPr>
          <w:rFonts w:ascii="Times New Roman" w:hAnsi="Times New Roman" w:cs="Times New Roman"/>
          <w:b/>
          <w:sz w:val="22"/>
          <w:szCs w:val="22"/>
        </w:rPr>
        <w:t xml:space="preserve">PROBLEM DESCRIPTION: </w:t>
      </w:r>
      <w:r w:rsidRPr="001E714C">
        <w:rPr>
          <w:rFonts w:ascii="Times New Roman" w:hAnsi="Times New Roman" w:cs="Times New Roman"/>
          <w:sz w:val="22"/>
          <w:szCs w:val="22"/>
        </w:rPr>
        <w:t>ABC Pharma contacted OpenML to carry out an analysis in order to have a</w:t>
      </w:r>
      <w:r w:rsidR="00AB460F">
        <w:rPr>
          <w:rFonts w:ascii="Times New Roman" w:hAnsi="Times New Roman" w:cs="Times New Roman"/>
          <w:sz w:val="22"/>
          <w:szCs w:val="22"/>
        </w:rPr>
        <w:t xml:space="preserve">n </w:t>
      </w:r>
      <w:r w:rsidRPr="001E714C">
        <w:rPr>
          <w:rFonts w:ascii="Times New Roman" w:hAnsi="Times New Roman" w:cs="Times New Roman"/>
          <w:sz w:val="22"/>
          <w:szCs w:val="22"/>
        </w:rPr>
        <w:t xml:space="preserve">understanding on the </w:t>
      </w:r>
      <w:r w:rsidR="00AB460F">
        <w:rPr>
          <w:rFonts w:ascii="Times New Roman" w:hAnsi="Times New Roman" w:cs="Times New Roman"/>
          <w:sz w:val="22"/>
          <w:szCs w:val="22"/>
        </w:rPr>
        <w:t xml:space="preserve">persistence of taking of a </w:t>
      </w:r>
      <w:r w:rsidRPr="001E714C">
        <w:rPr>
          <w:rFonts w:ascii="Times New Roman" w:hAnsi="Times New Roman" w:cs="Times New Roman"/>
          <w:sz w:val="22"/>
          <w:szCs w:val="22"/>
        </w:rPr>
        <w:t>drug they released to market</w:t>
      </w:r>
      <w:r w:rsidR="00AB460F">
        <w:rPr>
          <w:rFonts w:ascii="Times New Roman" w:hAnsi="Times New Roman" w:cs="Times New Roman"/>
          <w:sz w:val="22"/>
          <w:szCs w:val="22"/>
        </w:rPr>
        <w:t>. The aim is to know</w:t>
      </w:r>
      <w:r w:rsidRPr="001E714C">
        <w:rPr>
          <w:rFonts w:ascii="Times New Roman" w:hAnsi="Times New Roman" w:cs="Times New Roman"/>
          <w:sz w:val="22"/>
          <w:szCs w:val="22"/>
        </w:rPr>
        <w:t xml:space="preserve"> if</w:t>
      </w:r>
      <w:r w:rsidR="00AB4F55">
        <w:rPr>
          <w:rFonts w:ascii="Times New Roman" w:hAnsi="Times New Roman" w:cs="Times New Roman"/>
          <w:sz w:val="22"/>
          <w:szCs w:val="22"/>
        </w:rPr>
        <w:t xml:space="preserve"> a</w:t>
      </w:r>
      <w:r w:rsidRPr="001E714C">
        <w:rPr>
          <w:rFonts w:ascii="Times New Roman" w:hAnsi="Times New Roman" w:cs="Times New Roman"/>
          <w:sz w:val="22"/>
          <w:szCs w:val="22"/>
        </w:rPr>
        <w:t xml:space="preserve"> patient</w:t>
      </w:r>
      <w:r w:rsidR="00AB4F55">
        <w:rPr>
          <w:rFonts w:ascii="Times New Roman" w:hAnsi="Times New Roman" w:cs="Times New Roman"/>
          <w:sz w:val="22"/>
          <w:szCs w:val="22"/>
        </w:rPr>
        <w:t>, based on his/her information,</w:t>
      </w:r>
      <w:r w:rsidR="00AB460F">
        <w:rPr>
          <w:rFonts w:ascii="Times New Roman" w:hAnsi="Times New Roman" w:cs="Times New Roman"/>
          <w:sz w:val="22"/>
          <w:szCs w:val="22"/>
        </w:rPr>
        <w:t xml:space="preserve"> will follow the prescription of the physician and continue taking the drug for all the treatment time. </w:t>
      </w:r>
      <w:r w:rsidRPr="001E714C">
        <w:rPr>
          <w:rFonts w:ascii="Times New Roman" w:hAnsi="Times New Roman" w:cs="Times New Roman"/>
          <w:sz w:val="22"/>
          <w:szCs w:val="22"/>
        </w:rPr>
        <w:t xml:space="preserve">We have been provided with a dataset </w:t>
      </w:r>
      <w:r w:rsidR="00AB460F">
        <w:rPr>
          <w:rFonts w:ascii="Times New Roman" w:hAnsi="Times New Roman" w:cs="Times New Roman"/>
          <w:sz w:val="22"/>
          <w:szCs w:val="22"/>
        </w:rPr>
        <w:t>with</w:t>
      </w:r>
      <w:r w:rsidRPr="001E714C">
        <w:rPr>
          <w:rFonts w:ascii="Times New Roman" w:hAnsi="Times New Roman" w:cs="Times New Roman"/>
          <w:sz w:val="22"/>
          <w:szCs w:val="22"/>
        </w:rPr>
        <w:t xml:space="preserve"> patients’ details.</w:t>
      </w:r>
    </w:p>
    <w:p w14:paraId="336B63C3" w14:textId="39DEEE7B" w:rsidR="00ED464B" w:rsidRDefault="00ED464B" w:rsidP="001E714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86FB8D4" w14:textId="7B10C46B" w:rsidR="00ED464B" w:rsidRPr="001E714C" w:rsidRDefault="00ED464B" w:rsidP="001E714C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GITHUB REPO LINK</w:t>
      </w:r>
      <w:r w:rsidRPr="001E714C">
        <w:rPr>
          <w:rFonts w:ascii="Times New Roman" w:hAnsi="Times New Roman" w:cs="Times New Roman"/>
          <w:b/>
          <w:sz w:val="22"/>
          <w:szCs w:val="22"/>
        </w:rPr>
        <w:t xml:space="preserve">: </w:t>
      </w:r>
      <w:hyperlink r:id="rId5">
        <w:r w:rsidRPr="001E714C">
          <w:rPr>
            <w:rFonts w:ascii="Times New Roman" w:hAnsi="Times New Roman" w:cs="Times New Roman"/>
            <w:b/>
            <w:color w:val="0563C1"/>
            <w:sz w:val="22"/>
            <w:szCs w:val="22"/>
            <w:u w:val="single"/>
          </w:rPr>
          <w:t>https://github.com/jaycee-ds/Drug_Persistency_ABC_Pharma</w:t>
        </w:r>
      </w:hyperlink>
    </w:p>
    <w:p w14:paraId="704DD39F" w14:textId="77777777" w:rsidR="00F07B33" w:rsidRPr="001E714C" w:rsidRDefault="00F07B33">
      <w:pPr>
        <w:rPr>
          <w:rFonts w:ascii="Times New Roman" w:hAnsi="Times New Roman" w:cs="Times New Roman"/>
          <w:b/>
          <w:sz w:val="22"/>
          <w:szCs w:val="22"/>
        </w:rPr>
      </w:pPr>
    </w:p>
    <w:p w14:paraId="5F56BEA9" w14:textId="42CD6F60" w:rsidR="00F07B33" w:rsidRDefault="00ED464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DATA CLEANSING AND TRANSFORMATION</w:t>
      </w:r>
    </w:p>
    <w:p w14:paraId="5E369F39" w14:textId="70873661" w:rsidR="00ED464B" w:rsidRDefault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0E51CABB" w14:textId="5A29F38F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Race variable - missing values</w:t>
      </w:r>
    </w:p>
    <w:p w14:paraId="16719E60" w14:textId="77777777" w:rsidR="00ED464B" w:rsidRPr="00ED464B" w:rsidRDefault="00ED464B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72DB315C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mode as an imputer. Two reasons why:</w:t>
      </w:r>
    </w:p>
    <w:p w14:paraId="5E0196EC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1. only 2.83% (97 instances out of 3424) are “Other/Unknown”. So, it feels safe</w:t>
      </w:r>
    </w:p>
    <w:p w14:paraId="7E07C95A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to use the mode to fill in the values for now.</w:t>
      </w:r>
    </w:p>
    <w:p w14:paraId="0BC477F0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2. The mode accounts for 91.94% of the data. And if we were to group the data</w:t>
      </w:r>
    </w:p>
    <w:p w14:paraId="0B39D795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by ethnicity, the mode accounts for 93.45% (3023 instances out of 3235) for</w:t>
      </w:r>
    </w:p>
    <w:p w14:paraId="451014BE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“Not Hispanic” and 61.22% (60 instances out of 98) for “Hispanic”.</w:t>
      </w:r>
    </w:p>
    <w:p w14:paraId="14F89DE9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For those reasons, it's safe to assume that it is likely that the “Other/Unknown” values</w:t>
      </w:r>
    </w:p>
    <w:p w14:paraId="20CEA1CD" w14:textId="1FD59228" w:rsid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can be treated as the mode.</w:t>
      </w:r>
    </w:p>
    <w:p w14:paraId="5F54D4BB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</w:p>
    <w:p w14:paraId="32220B1E" w14:textId="5471FFB8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Region variable - missing values</w:t>
      </w:r>
    </w:p>
    <w:p w14:paraId="346C245D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5F1148FA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Region mode for “Not Hispanic” Ethnicity group. Reasons:</w:t>
      </w:r>
    </w:p>
    <w:p w14:paraId="130C7CD0" w14:textId="53B4CD04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- 100% of “Other/Unknown” values in the Region variable, the instances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Cs/>
          <w:sz w:val="22"/>
          <w:szCs w:val="22"/>
        </w:rPr>
        <w:t>Ethnicity falls under “Not Hispanic”</w:t>
      </w:r>
    </w:p>
    <w:p w14:paraId="48BC3A19" w14:textId="77777777" w:rsidR="00ED464B" w:rsidRDefault="00ED464B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611CE258" w14:textId="33BBDA8E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Ethnicity variable - missing values</w:t>
      </w:r>
    </w:p>
    <w:p w14:paraId="2C243F4F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use the mode as an imputer. Reason:</w:t>
      </w:r>
    </w:p>
    <w:p w14:paraId="059D7E6A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 mode accounts for 94.48% (3235 instances out of 3424) of the values for</w:t>
      </w:r>
    </w:p>
    <w:p w14:paraId="06074B47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Ethnicity.</w:t>
      </w:r>
    </w:p>
    <w:p w14:paraId="60DFA10F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There are only 2.66% of missing values so the number is not alarmingly large</w:t>
      </w:r>
    </w:p>
    <w:p w14:paraId="7E32941D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to reconsider what we use for the missing values. The mode should be</w:t>
      </w:r>
    </w:p>
    <w:p w14:paraId="75690A4D" w14:textId="7F8759E2" w:rsid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safe/good enough.</w:t>
      </w:r>
    </w:p>
    <w:p w14:paraId="06902FB6" w14:textId="77777777" w:rsidR="00ED464B" w:rsidRPr="00ED464B" w:rsidRDefault="00ED464B" w:rsidP="00ED464B">
      <w:pPr>
        <w:ind w:left="1440"/>
        <w:rPr>
          <w:rFonts w:ascii="Times New Roman" w:hAnsi="Times New Roman" w:cs="Times New Roman"/>
          <w:bCs/>
          <w:sz w:val="22"/>
          <w:szCs w:val="22"/>
        </w:rPr>
      </w:pPr>
    </w:p>
    <w:p w14:paraId="59BD3038" w14:textId="60548C48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Ntm_Speciality variable - missing values</w:t>
      </w:r>
    </w:p>
    <w:p w14:paraId="269681DF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0E69AB2D" w14:textId="5D058A29" w:rsidR="00ED464B" w:rsidRDefault="00ED464B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We will keep unknowns as a category and see how it relates to other variables.</w:t>
      </w:r>
    </w:p>
    <w:p w14:paraId="38921D70" w14:textId="04299068" w:rsidR="006A4951" w:rsidRDefault="006A4951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- Also the categories that accounts for less than 0.01 of the number of observations will be treated as ‘OTHER’.</w:t>
      </w:r>
    </w:p>
    <w:p w14:paraId="12EE703D" w14:textId="77777777" w:rsidR="00ED464B" w:rsidRPr="00ED464B" w:rsidRDefault="00ED464B" w:rsidP="00ED464B">
      <w:pPr>
        <w:ind w:left="720"/>
        <w:rPr>
          <w:rFonts w:ascii="Times New Roman" w:hAnsi="Times New Roman" w:cs="Times New Roman"/>
          <w:bCs/>
          <w:sz w:val="22"/>
          <w:szCs w:val="22"/>
        </w:rPr>
      </w:pPr>
    </w:p>
    <w:p w14:paraId="4EEFB527" w14:textId="77777777" w:rsidR="006A4951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1DB7DAFC" w14:textId="1B3B59C6" w:rsid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ED464B">
        <w:rPr>
          <w:rFonts w:ascii="Times New Roman" w:hAnsi="Times New Roman" w:cs="Times New Roman"/>
          <w:b/>
          <w:sz w:val="22"/>
          <w:szCs w:val="22"/>
        </w:rPr>
        <w:t>NTM - Injectable Experience, Risk Factors, Comorbidity and Concomitancy (group of</w:t>
      </w:r>
      <w:r w:rsidRPr="00ED464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/>
          <w:sz w:val="22"/>
          <w:szCs w:val="22"/>
        </w:rPr>
        <w:t>variables) - handling categorical data</w:t>
      </w:r>
      <w:r>
        <w:rPr>
          <w:rFonts w:ascii="Times New Roman" w:hAnsi="Times New Roman" w:cs="Times New Roman"/>
          <w:b/>
          <w:sz w:val="22"/>
          <w:szCs w:val="22"/>
        </w:rPr>
        <w:t>.</w:t>
      </w:r>
    </w:p>
    <w:p w14:paraId="498DF477" w14:textId="77777777" w:rsidR="00ED464B" w:rsidRPr="00ED464B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</w:p>
    <w:p w14:paraId="2F9561C9" w14:textId="77777777" w:rsidR="006A4951" w:rsidRDefault="00ED464B" w:rsidP="006A4951">
      <w:pPr>
        <w:ind w:firstLine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“Y” will be replaced with 1 and “N” with 0</w:t>
      </w:r>
    </w:p>
    <w:p w14:paraId="5E2F8E37" w14:textId="77777777" w:rsidR="006A4951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3896AABB" w14:textId="10D533C4" w:rsidR="00ED464B" w:rsidRPr="006A4951" w:rsidRDefault="00ED464B" w:rsidP="00ED464B">
      <w:pPr>
        <w:rPr>
          <w:rFonts w:ascii="Times New Roman" w:hAnsi="Times New Roman" w:cs="Times New Roman"/>
          <w:b/>
          <w:sz w:val="22"/>
          <w:szCs w:val="22"/>
        </w:rPr>
      </w:pPr>
      <w:r w:rsidRPr="006A4951">
        <w:rPr>
          <w:rFonts w:ascii="Times New Roman" w:hAnsi="Times New Roman" w:cs="Times New Roman"/>
          <w:b/>
          <w:sz w:val="22"/>
          <w:szCs w:val="22"/>
        </w:rPr>
        <w:t>Risk_Segment_During_Rx,</w:t>
      </w:r>
      <w:r w:rsidR="006A4951" w:rsidRPr="006A495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A4951">
        <w:rPr>
          <w:rFonts w:ascii="Times New Roman" w:hAnsi="Times New Roman" w:cs="Times New Roman"/>
          <w:b/>
          <w:sz w:val="22"/>
          <w:szCs w:val="22"/>
        </w:rPr>
        <w:t>Tscore_Bucket_During_Rx, Change_T_Score and</w:t>
      </w:r>
      <w:r w:rsidRPr="006A495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A4951">
        <w:rPr>
          <w:rFonts w:ascii="Times New Roman" w:hAnsi="Times New Roman" w:cs="Times New Roman"/>
          <w:b/>
          <w:sz w:val="22"/>
          <w:szCs w:val="22"/>
        </w:rPr>
        <w:t>Change_Risk_Segment missing values</w:t>
      </w:r>
    </w:p>
    <w:p w14:paraId="76C41CC1" w14:textId="77777777" w:rsidR="006A4951" w:rsidRPr="00ED464B" w:rsidRDefault="006A4951" w:rsidP="00ED464B">
      <w:pPr>
        <w:rPr>
          <w:rFonts w:ascii="Times New Roman" w:hAnsi="Times New Roman" w:cs="Times New Roman"/>
          <w:bCs/>
          <w:sz w:val="22"/>
          <w:szCs w:val="22"/>
        </w:rPr>
      </w:pPr>
    </w:p>
    <w:p w14:paraId="4DC08B67" w14:textId="14666339" w:rsidR="00F07B33" w:rsidRPr="00ED464B" w:rsidRDefault="00ED464B" w:rsidP="006A4951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ED464B">
        <w:rPr>
          <w:rFonts w:ascii="Times New Roman" w:hAnsi="Times New Roman" w:cs="Times New Roman"/>
          <w:bCs/>
          <w:sz w:val="22"/>
          <w:szCs w:val="22"/>
        </w:rPr>
        <w:t>- These variables have more that 40% missing values, consequently they’ll be</w:t>
      </w:r>
      <w:r w:rsidR="006A495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ED464B">
        <w:rPr>
          <w:rFonts w:ascii="Times New Roman" w:hAnsi="Times New Roman" w:cs="Times New Roman"/>
          <w:bCs/>
          <w:sz w:val="22"/>
          <w:szCs w:val="22"/>
        </w:rPr>
        <w:t>e</w:t>
      </w:r>
      <w:r w:rsidRPr="00ED464B">
        <w:rPr>
          <w:rFonts w:ascii="Times New Roman" w:hAnsi="Times New Roman" w:cs="Times New Roman"/>
          <w:bCs/>
          <w:sz w:val="22"/>
          <w:szCs w:val="22"/>
        </w:rPr>
        <w:t>liminated</w:t>
      </w:r>
      <w:r w:rsidRPr="00ED464B">
        <w:rPr>
          <w:rFonts w:ascii="Times New Roman" w:hAnsi="Times New Roman" w:cs="Times New Roman"/>
          <w:bCs/>
          <w:sz w:val="22"/>
          <w:szCs w:val="22"/>
        </w:rPr>
        <w:t>.</w:t>
      </w:r>
    </w:p>
    <w:sectPr w:rsidR="00F07B33" w:rsidRPr="00ED464B"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D0C96"/>
    <w:multiLevelType w:val="multilevel"/>
    <w:tmpl w:val="19264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33"/>
    <w:rsid w:val="00134C93"/>
    <w:rsid w:val="001E714C"/>
    <w:rsid w:val="00447B58"/>
    <w:rsid w:val="004A5922"/>
    <w:rsid w:val="00584D4D"/>
    <w:rsid w:val="0062340F"/>
    <w:rsid w:val="006A4951"/>
    <w:rsid w:val="007C4DEE"/>
    <w:rsid w:val="00AB460F"/>
    <w:rsid w:val="00AB4F55"/>
    <w:rsid w:val="00E26F9B"/>
    <w:rsid w:val="00ED464B"/>
    <w:rsid w:val="00F07B33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E6F4C"/>
  <w15:docId w15:val="{A33512BD-21EA-428C-B4C0-D32232D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C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9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cee-ds/Drug_Persistency_ABC_Phar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2021-04-20T18:50:00Z</dcterms:created>
  <dcterms:modified xsi:type="dcterms:W3CDTF">2021-05-06T22:49:00Z</dcterms:modified>
</cp:coreProperties>
</file>