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39" w:rsidRPr="00BC01EB" w:rsidRDefault="00CF6E39" w:rsidP="00CF6E39">
      <w:pPr>
        <w:pStyle w:val="Sansinterligne"/>
        <w:rPr>
          <w:b/>
          <w:sz w:val="26"/>
          <w:szCs w:val="26"/>
          <w:u w:val="single"/>
        </w:rPr>
      </w:pPr>
      <w:r w:rsidRPr="00BC01EB">
        <w:rPr>
          <w:b/>
          <w:sz w:val="26"/>
          <w:szCs w:val="26"/>
          <w:u w:val="single"/>
        </w:rPr>
        <w:t>La couche métier : les entités</w:t>
      </w:r>
    </w:p>
    <w:p w:rsidR="00D41AAA" w:rsidRPr="00D41AAA" w:rsidRDefault="00D41AAA" w:rsidP="00CF6E39">
      <w:pPr>
        <w:pStyle w:val="Sansinterligne"/>
        <w:rPr>
          <w:sz w:val="20"/>
        </w:rPr>
      </w:pPr>
    </w:p>
    <w:p w:rsidR="00CF6E39" w:rsidRPr="00D41AAA" w:rsidRDefault="00D41AAA" w:rsidP="00CF6E39">
      <w:pPr>
        <w:pStyle w:val="Sansinterligne"/>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CF6E39">
      <w:pPr>
        <w:pStyle w:val="Sansinterligne"/>
        <w:rPr>
          <w:sz w:val="20"/>
        </w:rPr>
      </w:pPr>
    </w:p>
    <w:p w:rsidR="00D41AAA" w:rsidRPr="00D41AAA" w:rsidRDefault="00D41AAA" w:rsidP="00CF6E39">
      <w:pPr>
        <w:pStyle w:val="Sansinterligne"/>
        <w:rPr>
          <w:sz w:val="20"/>
        </w:rPr>
      </w:pPr>
    </w:p>
    <w:p w:rsidR="00D41AAA" w:rsidRPr="00BC01EB" w:rsidRDefault="00D41AAA" w:rsidP="00CF6E39">
      <w:pPr>
        <w:pStyle w:val="Sansinterligne"/>
        <w:rPr>
          <w:b/>
          <w:sz w:val="26"/>
          <w:szCs w:val="26"/>
          <w:u w:val="single"/>
        </w:rPr>
      </w:pPr>
      <w:r w:rsidRPr="00BC01EB">
        <w:rPr>
          <w:b/>
          <w:sz w:val="26"/>
          <w:szCs w:val="26"/>
          <w:u w:val="single"/>
        </w:rPr>
        <w:t>Manipuler ses entités</w:t>
      </w:r>
    </w:p>
    <w:p w:rsidR="00D41AAA" w:rsidRPr="00D41AAA" w:rsidRDefault="00D41AAA" w:rsidP="00CF6E39">
      <w:pPr>
        <w:pStyle w:val="Sansinterligne"/>
        <w:rPr>
          <w:sz w:val="20"/>
        </w:rPr>
      </w:pPr>
    </w:p>
    <w:p w:rsidR="00CF6E39" w:rsidRDefault="00D41AAA" w:rsidP="00A07479">
      <w:pPr>
        <w:pStyle w:val="Sansinterligne"/>
        <w:numPr>
          <w:ilvl w:val="0"/>
          <w:numId w:val="1"/>
        </w:numPr>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7872D1" w:rsidP="00CF6E39">
      <w:pPr>
        <w:pStyle w:val="Sansinterligne"/>
        <w:rPr>
          <w:b/>
          <w:i/>
          <w:sz w:val="20"/>
        </w:rPr>
      </w:pPr>
      <w:r>
        <w:rPr>
          <w:sz w:val="20"/>
        </w:rPr>
        <w:t>R</w:t>
      </w:r>
      <w:r w:rsidR="00BC01EB">
        <w:rPr>
          <w:sz w:val="20"/>
        </w:rPr>
        <w:t>écupérer doctrine :</w:t>
      </w:r>
      <w:r w:rsidR="00BC01EB" w:rsidRPr="00BC01EB">
        <w:rPr>
          <w:b/>
          <w:sz w:val="20"/>
        </w:rPr>
        <w:t> « $doctrine = $</w:t>
      </w:r>
      <w:proofErr w:type="spellStart"/>
      <w:r w:rsidR="00BC01EB" w:rsidRPr="00BC01EB">
        <w:rPr>
          <w:b/>
          <w:sz w:val="20"/>
        </w:rPr>
        <w:t>this</w:t>
      </w:r>
      <w:proofErr w:type="spellEnd"/>
      <w:r w:rsidR="00BC01EB" w:rsidRPr="00BC01EB">
        <w:rPr>
          <w:b/>
          <w:sz w:val="20"/>
        </w:rPr>
        <w:t>-&gt;</w:t>
      </w:r>
      <w:proofErr w:type="spellStart"/>
      <w:proofErr w:type="gramStart"/>
      <w:r w:rsidR="00BC01EB" w:rsidRPr="00BC01EB">
        <w:rPr>
          <w:b/>
          <w:sz w:val="20"/>
        </w:rPr>
        <w:t>getDoctrine</w:t>
      </w:r>
      <w:proofErr w:type="spellEnd"/>
      <w:r w:rsidR="00BC01EB" w:rsidRPr="00BC01EB">
        <w:rPr>
          <w:b/>
          <w:sz w:val="20"/>
        </w:rPr>
        <w:t>(</w:t>
      </w:r>
      <w:proofErr w:type="gramEnd"/>
      <w:r w:rsidR="00BC01EB" w:rsidRPr="00BC01EB">
        <w:rPr>
          <w:b/>
          <w:sz w:val="20"/>
        </w:rPr>
        <w:t>); »</w:t>
      </w:r>
    </w:p>
    <w:p w:rsidR="008053EF" w:rsidRDefault="008053EF" w:rsidP="00CF6E39">
      <w:pPr>
        <w:pStyle w:val="Sansinterligne"/>
        <w:rPr>
          <w:sz w:val="20"/>
        </w:rPr>
      </w:pPr>
    </w:p>
    <w:p w:rsidR="008053EF" w:rsidRDefault="008053EF" w:rsidP="00A07479">
      <w:pPr>
        <w:pStyle w:val="Sansinterligne"/>
        <w:numPr>
          <w:ilvl w:val="0"/>
          <w:numId w:val="1"/>
        </w:numPr>
        <w:rPr>
          <w:sz w:val="20"/>
        </w:rPr>
      </w:pPr>
      <w:r>
        <w:rPr>
          <w:sz w:val="20"/>
        </w:rPr>
        <w:t>EntityManager est également un service.</w:t>
      </w:r>
      <w:r w:rsidR="00BC01EB">
        <w:rPr>
          <w:sz w:val="20"/>
        </w:rPr>
        <w:t xml:space="preserve"> C’est en réalité ce dernier qui s’occupe de tout… Sauf de la récupération des entités qui elle se fera avec les </w:t>
      </w:r>
      <w:r w:rsidR="00321ADA">
        <w:rPr>
          <w:sz w:val="20"/>
        </w:rPr>
        <w:t>Repositor</w:t>
      </w:r>
      <w:r w:rsidR="00BC01EB">
        <w:rPr>
          <w:sz w:val="20"/>
        </w:rPr>
        <w:t>ies.</w:t>
      </w:r>
    </w:p>
    <w:p w:rsidR="00D41AAA" w:rsidRDefault="007872D1" w:rsidP="00CF6E39">
      <w:pPr>
        <w:pStyle w:val="Sansinterligne"/>
        <w:rPr>
          <w:b/>
          <w:sz w:val="20"/>
        </w:rPr>
      </w:pPr>
      <w:r>
        <w:rPr>
          <w:sz w:val="20"/>
        </w:rPr>
        <w:t>R</w:t>
      </w:r>
      <w:r w:rsidR="00440C57">
        <w:rPr>
          <w:sz w:val="20"/>
        </w:rPr>
        <w:t>écupérer l’E</w:t>
      </w:r>
      <w:r w:rsidR="00BC01EB">
        <w:rPr>
          <w:sz w:val="20"/>
        </w:rPr>
        <w:t xml:space="preserve">ntityManager : </w:t>
      </w:r>
      <w:r w:rsidR="00BC01EB" w:rsidRPr="00BC01EB">
        <w:rPr>
          <w:b/>
          <w:sz w:val="20"/>
        </w:rPr>
        <w:t>« $</w:t>
      </w:r>
      <w:proofErr w:type="spellStart"/>
      <w:r w:rsidR="00BC01EB" w:rsidRPr="00BC01EB">
        <w:rPr>
          <w:b/>
          <w:sz w:val="20"/>
        </w:rPr>
        <w:t>em</w:t>
      </w:r>
      <w:proofErr w:type="spellEnd"/>
      <w:r w:rsidR="00BC01EB" w:rsidRPr="00BC01EB">
        <w:rPr>
          <w:b/>
          <w:sz w:val="20"/>
        </w:rPr>
        <w:t xml:space="preserve"> = $doctrine-&gt;</w:t>
      </w:r>
      <w:proofErr w:type="spellStart"/>
      <w:proofErr w:type="gramStart"/>
      <w:r w:rsidR="00BC01EB" w:rsidRPr="00BC01EB">
        <w:rPr>
          <w:b/>
          <w:sz w:val="20"/>
        </w:rPr>
        <w:t>getManager</w:t>
      </w:r>
      <w:proofErr w:type="spellEnd"/>
      <w:r w:rsidR="00BC01EB" w:rsidRPr="00BC01EB">
        <w:rPr>
          <w:b/>
          <w:sz w:val="20"/>
        </w:rPr>
        <w:t>(</w:t>
      </w:r>
      <w:proofErr w:type="gramEnd"/>
      <w:r w:rsidR="00BC01EB" w:rsidRPr="00BC01EB">
        <w:rPr>
          <w:b/>
          <w:sz w:val="20"/>
        </w:rPr>
        <w:t>); »</w:t>
      </w:r>
    </w:p>
    <w:p w:rsidR="00A07479" w:rsidRDefault="00A07479" w:rsidP="00CF6E39">
      <w:pPr>
        <w:pStyle w:val="Sansinterligne"/>
        <w:rPr>
          <w:b/>
          <w:sz w:val="20"/>
        </w:rPr>
      </w:pPr>
    </w:p>
    <w:p w:rsidR="00CF6E39" w:rsidRDefault="00A07479" w:rsidP="00CF6E39">
      <w:pPr>
        <w:pStyle w:val="Sansinterligne"/>
        <w:numPr>
          <w:ilvl w:val="0"/>
          <w:numId w:val="1"/>
        </w:numPr>
        <w:rPr>
          <w:sz w:val="20"/>
        </w:rPr>
      </w:pPr>
      <w:r>
        <w:rPr>
          <w:sz w:val="20"/>
        </w:rPr>
        <w:t xml:space="preserve">Les </w:t>
      </w:r>
      <w:r w:rsidR="00321ADA">
        <w:rPr>
          <w:sz w:val="20"/>
        </w:rPr>
        <w:t>Repositor</w:t>
      </w:r>
      <w:r>
        <w:rPr>
          <w:sz w:val="20"/>
        </w:rPr>
        <w:t xml:space="preserve">ies sont des objets qui utilisent l’EntityManager </w:t>
      </w:r>
      <w:r w:rsidR="007872D1">
        <w:rPr>
          <w:sz w:val="20"/>
        </w:rPr>
        <w:t>et servent à la récupération des entités</w:t>
      </w:r>
      <w:r>
        <w:rPr>
          <w:sz w:val="20"/>
        </w:rPr>
        <w:t xml:space="preserve">. Il </w:t>
      </w:r>
      <w:r w:rsidR="007872D1">
        <w:rPr>
          <w:sz w:val="20"/>
        </w:rPr>
        <w:t xml:space="preserve">existe </w:t>
      </w:r>
      <w:r w:rsidR="00BF40F8">
        <w:rPr>
          <w:sz w:val="20"/>
        </w:rPr>
        <w:t xml:space="preserve">un </w:t>
      </w:r>
      <w:r w:rsidR="00321ADA">
        <w:rPr>
          <w:sz w:val="20"/>
        </w:rPr>
        <w:t>Repositor</w:t>
      </w:r>
      <w:r w:rsidR="00BF40F8">
        <w:rPr>
          <w:sz w:val="20"/>
        </w:rPr>
        <w:t>y par entité</w:t>
      </w:r>
      <w:r w:rsidR="007872D1">
        <w:rPr>
          <w:sz w:val="20"/>
        </w:rPr>
        <w:t xml:space="preserve"> mais plusieurs entités peuvent avoir le même </w:t>
      </w:r>
      <w:r w:rsidR="00321ADA">
        <w:rPr>
          <w:sz w:val="20"/>
        </w:rPr>
        <w:t>Repositor</w:t>
      </w:r>
      <w:r w:rsidR="007872D1">
        <w:rPr>
          <w:sz w:val="20"/>
        </w:rPr>
        <w:t xml:space="preserve">y et aucune requête SQL ne doit être faite en dehors d’un </w:t>
      </w:r>
      <w:r w:rsidR="00321ADA">
        <w:rPr>
          <w:sz w:val="20"/>
        </w:rPr>
        <w:t>Repositor</w:t>
      </w:r>
      <w:r w:rsidR="007872D1">
        <w:rPr>
          <w:sz w:val="20"/>
        </w:rPr>
        <w:t>y.</w:t>
      </w:r>
    </w:p>
    <w:p w:rsidR="004B464E" w:rsidRDefault="007872D1" w:rsidP="004B464E">
      <w:pPr>
        <w:pStyle w:val="Sansinterligne"/>
        <w:rPr>
          <w:sz w:val="20"/>
        </w:rPr>
      </w:pPr>
      <w:r>
        <w:rPr>
          <w:sz w:val="20"/>
        </w:rPr>
        <w:t>R</w:t>
      </w:r>
      <w:r w:rsidR="00BF40F8">
        <w:rPr>
          <w:sz w:val="20"/>
        </w:rPr>
        <w:t xml:space="preserve">écupérer un </w:t>
      </w:r>
      <w:r w:rsidR="00321ADA">
        <w:rPr>
          <w:sz w:val="20"/>
        </w:rPr>
        <w:t>Repositor</w:t>
      </w:r>
      <w:r w:rsidR="00BF40F8">
        <w:rPr>
          <w:sz w:val="20"/>
        </w:rPr>
        <w:t>y : «</w:t>
      </w:r>
      <w:r w:rsidR="00BF40F8" w:rsidRPr="00BF40F8">
        <w:rPr>
          <w:b/>
          <w:sz w:val="20"/>
        </w:rPr>
        <w:t> $</w:t>
      </w:r>
      <w:proofErr w:type="spellStart"/>
      <w:r w:rsidR="00321ADA">
        <w:rPr>
          <w:b/>
          <w:sz w:val="20"/>
        </w:rPr>
        <w:t>Repositor</w:t>
      </w:r>
      <w:r w:rsidR="00BF40F8" w:rsidRPr="00BF40F8">
        <w:rPr>
          <w:b/>
          <w:sz w:val="20"/>
        </w:rPr>
        <w:t>yX</w:t>
      </w:r>
      <w:proofErr w:type="spellEnd"/>
      <w:r w:rsidR="00BF40F8" w:rsidRPr="00BF40F8">
        <w:rPr>
          <w:b/>
          <w:sz w:val="20"/>
        </w:rPr>
        <w:t xml:space="preserve"> = $</w:t>
      </w:r>
      <w:proofErr w:type="spellStart"/>
      <w:r w:rsidR="00BF40F8" w:rsidRPr="00BF40F8">
        <w:rPr>
          <w:b/>
          <w:sz w:val="20"/>
        </w:rPr>
        <w:t>em</w:t>
      </w:r>
      <w:proofErr w:type="spellEnd"/>
      <w:r w:rsidR="00BF40F8" w:rsidRPr="00BF40F8">
        <w:rPr>
          <w:b/>
          <w:sz w:val="20"/>
        </w:rPr>
        <w:t>-&gt;</w:t>
      </w:r>
      <w:proofErr w:type="spellStart"/>
      <w:proofErr w:type="gramStart"/>
      <w:r w:rsidR="00BF40F8" w:rsidRPr="00BF40F8">
        <w:rPr>
          <w:b/>
          <w:sz w:val="20"/>
        </w:rPr>
        <w:t>get</w:t>
      </w:r>
      <w:r w:rsidR="00321ADA">
        <w:rPr>
          <w:b/>
          <w:sz w:val="20"/>
        </w:rPr>
        <w:t>Repositor</w:t>
      </w:r>
      <w:r w:rsidR="00BF40F8" w:rsidRPr="00BF40F8">
        <w:rPr>
          <w:b/>
          <w:sz w:val="20"/>
        </w:rPr>
        <w:t>y</w:t>
      </w:r>
      <w:proofErr w:type="spellEnd"/>
      <w:r w:rsidR="00BF40F8" w:rsidRPr="00BF40F8">
        <w:rPr>
          <w:b/>
          <w:sz w:val="20"/>
        </w:rPr>
        <w:t>(</w:t>
      </w:r>
      <w:proofErr w:type="gramEnd"/>
      <w:r w:rsidR="00BF40F8" w:rsidRPr="00BF40F8">
        <w:rPr>
          <w:b/>
          <w:sz w:val="20"/>
        </w:rPr>
        <w:t>‘</w:t>
      </w:r>
      <w:proofErr w:type="spellStart"/>
      <w:r w:rsidR="00BF40F8" w:rsidRPr="00BF40F8">
        <w:rPr>
          <w:b/>
          <w:sz w:val="20"/>
        </w:rPr>
        <w:t>Bundle:X</w:t>
      </w:r>
      <w:proofErr w:type="spellEnd"/>
      <w:r w:rsidR="00BF40F8" w:rsidRPr="00BF40F8">
        <w:rPr>
          <w:b/>
          <w:sz w:val="20"/>
        </w:rPr>
        <w:t>’); </w:t>
      </w:r>
      <w:r w:rsidR="00BF40F8">
        <w:rPr>
          <w:sz w:val="20"/>
        </w:rPr>
        <w:t>»</w:t>
      </w:r>
    </w:p>
    <w:p w:rsidR="004B464E" w:rsidRDefault="004B464E" w:rsidP="004B464E">
      <w:pPr>
        <w:pStyle w:val="Sansinterligne"/>
        <w:ind w:left="720"/>
        <w:rPr>
          <w:sz w:val="20"/>
        </w:rPr>
      </w:pPr>
    </w:p>
    <w:p w:rsidR="004B464E" w:rsidRDefault="00F947A7" w:rsidP="004B464E">
      <w:pPr>
        <w:pStyle w:val="Sansinterligne"/>
        <w:numPr>
          <w:ilvl w:val="0"/>
          <w:numId w:val="1"/>
        </w:numPr>
        <w:rPr>
          <w:sz w:val="20"/>
        </w:rPr>
      </w:pPr>
      <w:r>
        <w:rPr>
          <w:sz w:val="20"/>
        </w:rPr>
        <w:t>Persister un objet n’</w:t>
      </w:r>
      <w:r w:rsidR="004B464E">
        <w:rPr>
          <w:sz w:val="20"/>
        </w:rPr>
        <w:t>exécute</w:t>
      </w:r>
      <w:r>
        <w:rPr>
          <w:sz w:val="20"/>
        </w:rPr>
        <w:t xml:space="preserve"> </w:t>
      </w:r>
      <w:r w:rsidR="004B464E">
        <w:rPr>
          <w:sz w:val="20"/>
        </w:rPr>
        <w:t>aucune requête</w:t>
      </w:r>
      <w:r>
        <w:rPr>
          <w:sz w:val="20"/>
        </w:rPr>
        <w:t xml:space="preserve"> SQL mais </w:t>
      </w:r>
      <w:r w:rsidR="004B464E">
        <w:rPr>
          <w:sz w:val="20"/>
        </w:rPr>
        <w:t xml:space="preserve">cela </w:t>
      </w:r>
      <w:r>
        <w:rPr>
          <w:sz w:val="20"/>
        </w:rPr>
        <w:t>indique à Doctrine que c</w:t>
      </w:r>
      <w:r w:rsidR="004B464E">
        <w:rPr>
          <w:sz w:val="20"/>
        </w:rPr>
        <w:t>’est maintenant lui qui gère le dit objet.</w:t>
      </w:r>
      <w:r w:rsidR="004B464E" w:rsidRPr="004B464E">
        <w:rPr>
          <w:sz w:val="20"/>
        </w:rPr>
        <w:t xml:space="preserve"> </w:t>
      </w:r>
      <w:r w:rsidR="004B464E">
        <w:rPr>
          <w:sz w:val="20"/>
        </w:rPr>
        <w:t>Il faut utiliser le flush pour enregistrer concrètement les données, c’est la validation par transaction :</w:t>
      </w:r>
    </w:p>
    <w:p w:rsidR="004B464E" w:rsidRDefault="004B464E" w:rsidP="004B464E">
      <w:pPr>
        <w:pStyle w:val="Sansinterligne"/>
        <w:numPr>
          <w:ilvl w:val="1"/>
          <w:numId w:val="1"/>
        </w:numPr>
        <w:rPr>
          <w:sz w:val="20"/>
        </w:rPr>
      </w:pPr>
      <w:r>
        <w:rPr>
          <w:sz w:val="20"/>
        </w:rPr>
        <w:t xml:space="preserve">Création d’entité : </w:t>
      </w:r>
      <w:r w:rsidRPr="004B464E">
        <w:rPr>
          <w:b/>
          <w:sz w:val="20"/>
        </w:rPr>
        <w:t>« $x = new X ; »</w:t>
      </w:r>
    </w:p>
    <w:p w:rsidR="00F947A7" w:rsidRDefault="004B464E" w:rsidP="004B464E">
      <w:pPr>
        <w:pStyle w:val="Sansinterligne"/>
        <w:numPr>
          <w:ilvl w:val="1"/>
          <w:numId w:val="1"/>
        </w:numPr>
        <w:rPr>
          <w:sz w:val="20"/>
        </w:rPr>
      </w:pPr>
      <w:r>
        <w:rPr>
          <w:sz w:val="20"/>
        </w:rPr>
        <w:t xml:space="preserve">Persistance de l’entité : </w:t>
      </w:r>
      <w:r w:rsidRPr="004B464E">
        <w:rPr>
          <w:b/>
          <w:sz w:val="20"/>
        </w:rPr>
        <w:t>« $</w:t>
      </w:r>
      <w:proofErr w:type="spellStart"/>
      <w:r w:rsidRPr="004B464E">
        <w:rPr>
          <w:b/>
          <w:sz w:val="20"/>
        </w:rPr>
        <w:t>em</w:t>
      </w:r>
      <w:proofErr w:type="spellEnd"/>
      <w:r w:rsidRPr="004B464E">
        <w:rPr>
          <w:b/>
          <w:sz w:val="20"/>
        </w:rPr>
        <w:t xml:space="preserve"> -&gt; </w:t>
      </w:r>
      <w:proofErr w:type="spellStart"/>
      <w:proofErr w:type="gramStart"/>
      <w:r w:rsidRPr="004B464E">
        <w:rPr>
          <w:b/>
          <w:sz w:val="20"/>
        </w:rPr>
        <w:t>persist</w:t>
      </w:r>
      <w:proofErr w:type="spellEnd"/>
      <w:r w:rsidRPr="004B464E">
        <w:rPr>
          <w:b/>
          <w:sz w:val="20"/>
        </w:rPr>
        <w:t>(</w:t>
      </w:r>
      <w:proofErr w:type="gramEnd"/>
      <w:r w:rsidRPr="004B464E">
        <w:rPr>
          <w:b/>
          <w:sz w:val="20"/>
        </w:rPr>
        <w:t>$x); »</w:t>
      </w:r>
    </w:p>
    <w:p w:rsidR="004B464E" w:rsidRPr="007872D1" w:rsidRDefault="004B464E" w:rsidP="004B464E">
      <w:pPr>
        <w:pStyle w:val="Sansinterligne"/>
        <w:numPr>
          <w:ilvl w:val="1"/>
          <w:numId w:val="1"/>
        </w:numPr>
        <w:rPr>
          <w:sz w:val="20"/>
        </w:rPr>
      </w:pPr>
      <w:r>
        <w:rPr>
          <w:sz w:val="20"/>
        </w:rPr>
        <w:t xml:space="preserve">Envois de l’entité en BDD : </w:t>
      </w:r>
      <w:r w:rsidRPr="004B464E">
        <w:rPr>
          <w:b/>
          <w:sz w:val="20"/>
        </w:rPr>
        <w:t>« $</w:t>
      </w:r>
      <w:proofErr w:type="spellStart"/>
      <w:r w:rsidRPr="004B464E">
        <w:rPr>
          <w:b/>
          <w:sz w:val="20"/>
        </w:rPr>
        <w:t>em</w:t>
      </w:r>
      <w:proofErr w:type="spellEnd"/>
      <w:r w:rsidRPr="004B464E">
        <w:rPr>
          <w:b/>
          <w:sz w:val="20"/>
        </w:rPr>
        <w:t xml:space="preserve"> -&gt; </w:t>
      </w:r>
      <w:proofErr w:type="gramStart"/>
      <w:r w:rsidRPr="004B464E">
        <w:rPr>
          <w:b/>
          <w:sz w:val="20"/>
        </w:rPr>
        <w:t>flush(</w:t>
      </w:r>
      <w:proofErr w:type="gramEnd"/>
      <w:r w:rsidRPr="004B464E">
        <w:rPr>
          <w:b/>
          <w:sz w:val="20"/>
        </w:rPr>
        <w:t>$x); »</w:t>
      </w:r>
    </w:p>
    <w:p w:rsidR="007872D1" w:rsidRPr="007872D1" w:rsidRDefault="007872D1" w:rsidP="007872D1">
      <w:pPr>
        <w:pStyle w:val="Sansinterligne"/>
        <w:rPr>
          <w:sz w:val="20"/>
        </w:rPr>
      </w:pPr>
    </w:p>
    <w:p w:rsidR="007872D1" w:rsidRDefault="007872D1" w:rsidP="007872D1">
      <w:pPr>
        <w:pStyle w:val="Sansinterligne"/>
        <w:rPr>
          <w:b/>
          <w:sz w:val="20"/>
        </w:rPr>
      </w:pPr>
    </w:p>
    <w:p w:rsidR="007872D1" w:rsidRPr="007872D1" w:rsidRDefault="007872D1" w:rsidP="007872D1">
      <w:pPr>
        <w:pStyle w:val="Sansinterligne"/>
        <w:rPr>
          <w:b/>
          <w:sz w:val="26"/>
          <w:szCs w:val="26"/>
          <w:u w:val="single"/>
        </w:rPr>
      </w:pPr>
      <w:r w:rsidRPr="007872D1">
        <w:rPr>
          <w:b/>
          <w:sz w:val="26"/>
          <w:szCs w:val="26"/>
          <w:u w:val="single"/>
        </w:rPr>
        <w:t>Récupérer ses entités avec Doctrine 2</w:t>
      </w:r>
    </w:p>
    <w:p w:rsidR="007872D1" w:rsidRDefault="007872D1" w:rsidP="007872D1">
      <w:pPr>
        <w:pStyle w:val="Sansinterligne"/>
        <w:rPr>
          <w:b/>
          <w:sz w:val="20"/>
        </w:rPr>
      </w:pPr>
    </w:p>
    <w:p w:rsidR="007872D1" w:rsidRDefault="007872D1" w:rsidP="007872D1">
      <w:pPr>
        <w:pStyle w:val="Sansinterligne"/>
        <w:rPr>
          <w:sz w:val="20"/>
        </w:rPr>
      </w:pPr>
      <w:r>
        <w:rPr>
          <w:sz w:val="20"/>
        </w:rPr>
        <w:t xml:space="preserve">Il existe deux manières de récupérer ses entités depuis un </w:t>
      </w:r>
      <w:r w:rsidR="00321ADA">
        <w:rPr>
          <w:sz w:val="20"/>
        </w:rPr>
        <w:t>Repositor</w:t>
      </w:r>
      <w:r>
        <w:rPr>
          <w:sz w:val="20"/>
        </w:rPr>
        <w:t>y :</w:t>
      </w:r>
    </w:p>
    <w:p w:rsidR="00021FEE" w:rsidRPr="00021FEE" w:rsidRDefault="00021FEE" w:rsidP="00021FEE">
      <w:pPr>
        <w:pStyle w:val="Sansinterligne"/>
        <w:numPr>
          <w:ilvl w:val="0"/>
          <w:numId w:val="1"/>
        </w:numPr>
        <w:rPr>
          <w:sz w:val="20"/>
        </w:rPr>
      </w:pPr>
      <w:r>
        <w:rPr>
          <w:sz w:val="20"/>
        </w:rPr>
        <w:t>Le QueryBuilder qui construit des requêtes SQL par étapes.</w:t>
      </w:r>
    </w:p>
    <w:p w:rsidR="00021FEE" w:rsidRDefault="007872D1" w:rsidP="00021FEE">
      <w:pPr>
        <w:pStyle w:val="Sansinterligne"/>
        <w:numPr>
          <w:ilvl w:val="0"/>
          <w:numId w:val="1"/>
        </w:numPr>
        <w:rPr>
          <w:sz w:val="20"/>
        </w:rPr>
      </w:pPr>
      <w:r>
        <w:rPr>
          <w:sz w:val="20"/>
        </w:rPr>
        <w:t xml:space="preserve">Le DQL (Doctrine Query </w:t>
      </w:r>
      <w:proofErr w:type="spellStart"/>
      <w:r>
        <w:rPr>
          <w:sz w:val="20"/>
        </w:rPr>
        <w:t>Language</w:t>
      </w:r>
      <w:proofErr w:type="spellEnd"/>
      <w:r>
        <w:rPr>
          <w:sz w:val="20"/>
        </w:rPr>
        <w:t>)</w:t>
      </w:r>
      <w:r w:rsidR="00632525">
        <w:rPr>
          <w:sz w:val="20"/>
        </w:rPr>
        <w:t xml:space="preserve"> qui n’est qu’une adaptation du SQL adapté à la vision objet de </w:t>
      </w:r>
      <w:proofErr w:type="spellStart"/>
      <w:r w:rsidR="00632525">
        <w:rPr>
          <w:sz w:val="20"/>
        </w:rPr>
        <w:t>Symfony</w:t>
      </w:r>
      <w:proofErr w:type="spellEnd"/>
      <w:r w:rsidR="00021FEE">
        <w:rPr>
          <w:sz w:val="20"/>
        </w:rPr>
        <w:t>.</w:t>
      </w:r>
    </w:p>
    <w:p w:rsidR="00021FEE" w:rsidRDefault="00021FEE" w:rsidP="00555088">
      <w:pPr>
        <w:pStyle w:val="Sansinterligne"/>
        <w:rPr>
          <w:sz w:val="20"/>
        </w:rPr>
      </w:pPr>
    </w:p>
    <w:p w:rsidR="00021FEE" w:rsidRDefault="00021FEE" w:rsidP="00555088">
      <w:pPr>
        <w:pStyle w:val="Sansinterligne"/>
        <w:rPr>
          <w:sz w:val="20"/>
        </w:rPr>
      </w:pPr>
    </w:p>
    <w:p w:rsidR="00021FEE" w:rsidRPr="00021FEE" w:rsidRDefault="00021FEE" w:rsidP="00555088">
      <w:pPr>
        <w:pStyle w:val="Sansinterligne"/>
        <w:rPr>
          <w:u w:val="single"/>
        </w:rPr>
      </w:pPr>
      <w:r w:rsidRPr="00021FEE">
        <w:rPr>
          <w:u w:val="single"/>
        </w:rPr>
        <w:t>Utilisation du QueryBuilder :</w:t>
      </w:r>
    </w:p>
    <w:p w:rsidR="00021FEE" w:rsidRDefault="00021FEE" w:rsidP="00555088">
      <w:pPr>
        <w:pStyle w:val="Sansinterligne"/>
        <w:rPr>
          <w:sz w:val="20"/>
        </w:rPr>
      </w:pPr>
    </w:p>
    <w:p w:rsidR="00B22872" w:rsidRDefault="00321ADA" w:rsidP="00B22872">
      <w:pPr>
        <w:pStyle w:val="Sansinterligne"/>
        <w:numPr>
          <w:ilvl w:val="0"/>
          <w:numId w:val="1"/>
        </w:numPr>
        <w:rPr>
          <w:sz w:val="20"/>
        </w:rPr>
      </w:pPr>
      <w:r>
        <w:rPr>
          <w:sz w:val="20"/>
        </w:rPr>
        <w:t xml:space="preserve">Le QueryBuilder permet de construire nos Queries, mais il n’est pas lui-même une Query. Il se récupère </w:t>
      </w:r>
      <w:r w:rsidR="00751CD3">
        <w:rPr>
          <w:sz w:val="20"/>
        </w:rPr>
        <w:t>grâce à</w:t>
      </w:r>
      <w:r>
        <w:rPr>
          <w:sz w:val="20"/>
        </w:rPr>
        <w:t xml:space="preserve"> l’EntityManager</w:t>
      </w:r>
      <w:r w:rsidR="00751CD3">
        <w:rPr>
          <w:sz w:val="20"/>
        </w:rPr>
        <w:t xml:space="preserve"> et </w:t>
      </w:r>
      <w:r w:rsidR="003060F7">
        <w:rPr>
          <w:sz w:val="20"/>
        </w:rPr>
        <w:t>plus exactement depuis une méthode d’un Repository</w:t>
      </w:r>
      <w:r w:rsidRPr="00B22872">
        <w:rPr>
          <w:sz w:val="20"/>
        </w:rPr>
        <w:t> :</w:t>
      </w:r>
    </w:p>
    <w:p w:rsidR="00321ADA" w:rsidRDefault="00321ADA" w:rsidP="00B22872">
      <w:pPr>
        <w:pStyle w:val="Sansinterligne"/>
        <w:ind w:left="720"/>
        <w:rPr>
          <w:b/>
          <w:sz w:val="20"/>
          <w:lang w:val="en-US"/>
        </w:rPr>
      </w:pPr>
      <w:r w:rsidRPr="00B22872">
        <w:rPr>
          <w:b/>
          <w:sz w:val="20"/>
          <w:lang w:val="en-US"/>
        </w:rPr>
        <w:t>« </w:t>
      </w:r>
      <w:r w:rsidR="0075571A" w:rsidRPr="00B22872">
        <w:rPr>
          <w:b/>
          <w:sz w:val="20"/>
          <w:lang w:val="en-US"/>
        </w:rPr>
        <w:t>$</w:t>
      </w:r>
      <w:proofErr w:type="spellStart"/>
      <w:r w:rsidR="0075571A" w:rsidRPr="00B22872">
        <w:rPr>
          <w:b/>
          <w:sz w:val="20"/>
          <w:lang w:val="en-US"/>
        </w:rPr>
        <w:t>qb</w:t>
      </w:r>
      <w:proofErr w:type="spellEnd"/>
      <w:r w:rsidR="0075571A" w:rsidRPr="00B22872">
        <w:rPr>
          <w:b/>
          <w:sz w:val="20"/>
          <w:lang w:val="en-US"/>
        </w:rPr>
        <w:t xml:space="preserve"> = </w:t>
      </w:r>
      <w:r w:rsidR="003060F7" w:rsidRPr="00B22872">
        <w:rPr>
          <w:b/>
          <w:sz w:val="20"/>
          <w:lang w:val="en-US"/>
        </w:rPr>
        <w:t>$this -&gt; _</w:t>
      </w:r>
      <w:proofErr w:type="spellStart"/>
      <w:r w:rsidR="003060F7" w:rsidRPr="00B22872">
        <w:rPr>
          <w:b/>
          <w:sz w:val="20"/>
          <w:lang w:val="en-US"/>
        </w:rPr>
        <w:t>em</w:t>
      </w:r>
      <w:proofErr w:type="spellEnd"/>
      <w:r w:rsidR="003060F7" w:rsidRPr="00B22872">
        <w:rPr>
          <w:b/>
          <w:sz w:val="20"/>
          <w:lang w:val="en-US"/>
        </w:rPr>
        <w:t xml:space="preserve"> -&gt; </w:t>
      </w:r>
      <w:proofErr w:type="spellStart"/>
      <w:proofErr w:type="gramStart"/>
      <w:r w:rsidR="003060F7" w:rsidRPr="00B22872">
        <w:rPr>
          <w:b/>
          <w:sz w:val="20"/>
          <w:lang w:val="en-US"/>
        </w:rPr>
        <w:t>createQueryBuilder</w:t>
      </w:r>
      <w:proofErr w:type="spellEnd"/>
      <w:r w:rsidR="003060F7" w:rsidRPr="00B22872">
        <w:rPr>
          <w:b/>
          <w:sz w:val="20"/>
          <w:lang w:val="en-US"/>
        </w:rPr>
        <w:t>(</w:t>
      </w:r>
      <w:proofErr w:type="gramEnd"/>
      <w:r w:rsidR="0075571A" w:rsidRPr="00B22872">
        <w:rPr>
          <w:b/>
          <w:sz w:val="20"/>
          <w:lang w:val="en-US"/>
        </w:rPr>
        <w:t>‘a’</w:t>
      </w:r>
      <w:r w:rsidR="003060F7" w:rsidRPr="00B22872">
        <w:rPr>
          <w:b/>
          <w:sz w:val="20"/>
          <w:lang w:val="en-US"/>
        </w:rPr>
        <w:t>);</w:t>
      </w:r>
      <w:r w:rsidRPr="00B22872">
        <w:rPr>
          <w:b/>
          <w:sz w:val="20"/>
          <w:lang w:val="en-US"/>
        </w:rPr>
        <w:t> »</w:t>
      </w:r>
    </w:p>
    <w:p w:rsidR="00021FEE" w:rsidRPr="00B22872" w:rsidRDefault="00021FEE" w:rsidP="00B22872">
      <w:pPr>
        <w:pStyle w:val="Sansinterligne"/>
        <w:ind w:left="720"/>
        <w:rPr>
          <w:sz w:val="20"/>
          <w:lang w:val="en-US"/>
        </w:rPr>
      </w:pPr>
    </w:p>
    <w:p w:rsidR="00021FEE" w:rsidRDefault="00021FEE" w:rsidP="00021FEE">
      <w:pPr>
        <w:pStyle w:val="Sansinterligne"/>
        <w:numPr>
          <w:ilvl w:val="0"/>
          <w:numId w:val="1"/>
        </w:numPr>
        <w:rPr>
          <w:sz w:val="20"/>
        </w:rPr>
      </w:pPr>
      <w:r>
        <w:rPr>
          <w:sz w:val="20"/>
        </w:rPr>
        <w:t>Il existe 4 méthodes dites « normales » pour récupérer ses entités fournies directement par Doctrine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w:t>
      </w:r>
      <w:proofErr w:type="spellEnd"/>
      <w:r w:rsidRPr="00E43735">
        <w:rPr>
          <w:b/>
          <w:sz w:val="20"/>
        </w:rPr>
        <w:t>(</w:t>
      </w:r>
      <w:proofErr w:type="gramEnd"/>
      <w:r w:rsidRPr="00E43735">
        <w:rPr>
          <w:b/>
          <w:sz w:val="20"/>
        </w:rPr>
        <w:t>$id) »</w:t>
      </w:r>
      <w:r>
        <w:rPr>
          <w:sz w:val="20"/>
        </w:rPr>
        <w:t xml:space="preserve"> récupère dans une instance de l’objet l’entité d’un Repository en fonction de son id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findAll</w:t>
      </w:r>
      <w:proofErr w:type="spellEnd"/>
      <w:r w:rsidRPr="00E43735">
        <w:rPr>
          <w:b/>
          <w:sz w:val="20"/>
        </w:rPr>
        <w:t>(</w:t>
      </w:r>
      <w:proofErr w:type="gramEnd"/>
      <w:r w:rsidRPr="00E43735">
        <w:rPr>
          <w:b/>
          <w:sz w:val="20"/>
        </w:rPr>
        <w:t>) »</w:t>
      </w:r>
      <w:r>
        <w:rPr>
          <w:sz w:val="20"/>
        </w:rPr>
        <w:t xml:space="preserve"> récupère dans un tableau d’objets toutes les entités contenues dans la BDD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w:t>
      </w:r>
      <w:proofErr w:type="spellEnd"/>
      <w:r w:rsidRPr="00E43735">
        <w:rPr>
          <w:b/>
          <w:sz w:val="20"/>
        </w:rPr>
        <w:t>(</w:t>
      </w:r>
      <w:proofErr w:type="gramEnd"/>
      <w:r w:rsidRPr="00E43735">
        <w:rPr>
          <w:b/>
          <w:sz w:val="20"/>
        </w:rPr>
        <w:t>) »</w:t>
      </w:r>
      <w:r>
        <w:rPr>
          <w:sz w:val="20"/>
        </w:rPr>
        <w:t xml:space="preserve"> récupère dans un tableau d’objets une liste d’entités auxquelles on peut appliquer des filtres (</w:t>
      </w:r>
      <w:proofErr w:type="spellStart"/>
      <w:r>
        <w:rPr>
          <w:sz w:val="20"/>
        </w:rPr>
        <w:t>where</w:t>
      </w:r>
      <w:proofErr w:type="spellEnd"/>
      <w:r>
        <w:rPr>
          <w:sz w:val="20"/>
        </w:rPr>
        <w:t>, etc…)</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w:t>
      </w:r>
      <w:proofErr w:type="spellEnd"/>
      <w:r w:rsidRPr="00E43735">
        <w:rPr>
          <w:b/>
          <w:sz w:val="20"/>
        </w:rPr>
        <w:t>(</w:t>
      </w:r>
      <w:proofErr w:type="gramEnd"/>
      <w:r w:rsidRPr="00E43735">
        <w:rPr>
          <w:b/>
          <w:sz w:val="20"/>
        </w:rPr>
        <w:t>) »</w:t>
      </w:r>
      <w:r>
        <w:rPr>
          <w:sz w:val="20"/>
        </w:rPr>
        <w:t xml:space="preserve"> récupère dans une instance de l’objet l’entité d’un Repository en fonction de filtres (</w:t>
      </w:r>
      <w:proofErr w:type="spellStart"/>
      <w:r>
        <w:rPr>
          <w:sz w:val="20"/>
        </w:rPr>
        <w:t>where</w:t>
      </w:r>
      <w:proofErr w:type="spellEnd"/>
      <w:r>
        <w:rPr>
          <w:sz w:val="20"/>
        </w:rPr>
        <w:t>, etc…)</w:t>
      </w:r>
    </w:p>
    <w:p w:rsidR="00021FEE" w:rsidRDefault="00021FEE" w:rsidP="00021FEE">
      <w:pPr>
        <w:pStyle w:val="Sansinterligne"/>
        <w:rPr>
          <w:sz w:val="20"/>
        </w:rPr>
      </w:pPr>
    </w:p>
    <w:p w:rsidR="00021FEE" w:rsidRDefault="00021FEE" w:rsidP="00021FEE">
      <w:pPr>
        <w:pStyle w:val="Sansinterligne"/>
        <w:numPr>
          <w:ilvl w:val="0"/>
          <w:numId w:val="1"/>
        </w:numPr>
        <w:rPr>
          <w:sz w:val="20"/>
        </w:rPr>
      </w:pPr>
      <w:r>
        <w:rPr>
          <w:sz w:val="20"/>
        </w:rPr>
        <w:t>S’aj</w:t>
      </w:r>
      <w:r>
        <w:rPr>
          <w:sz w:val="20"/>
        </w:rPr>
        <w:t>oute à c</w:t>
      </w:r>
      <w:r>
        <w:rPr>
          <w:sz w:val="20"/>
        </w:rPr>
        <w:t>es méthodes normales deux méthodes dites « magiques » fournies directement par PHP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findByTitle</w:t>
      </w:r>
      <w:proofErr w:type="spellEnd"/>
      <w:r>
        <w:rPr>
          <w:sz w:val="20"/>
        </w:rPr>
        <w:t xml:space="preserve">($val); »). La méthode fonctionne comme une </w:t>
      </w:r>
      <w:proofErr w:type="spellStart"/>
      <w:proofErr w:type="gramStart"/>
      <w:r>
        <w:rPr>
          <w:sz w:val="20"/>
        </w:rPr>
        <w:t>findBy</w:t>
      </w:r>
      <w:proofErr w:type="spellEnd"/>
      <w:r>
        <w:rPr>
          <w:sz w:val="20"/>
        </w:rPr>
        <w:t>(</w:t>
      </w:r>
      <w:proofErr w:type="gramEnd"/>
      <w:r>
        <w:rPr>
          <w:sz w:val="20"/>
        </w:rPr>
        <w:t>) avec pour seul filtre X.</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findOneByAuthor</w:t>
      </w:r>
      <w:proofErr w:type="spellEnd"/>
      <w:r>
        <w:rPr>
          <w:sz w:val="20"/>
        </w:rPr>
        <w:t xml:space="preserve">($val); ». La méthode fonctionne comme un </w:t>
      </w:r>
      <w:proofErr w:type="spellStart"/>
      <w:r>
        <w:rPr>
          <w:sz w:val="20"/>
        </w:rPr>
        <w:t>findOneBy</w:t>
      </w:r>
      <w:proofErr w:type="spellEnd"/>
      <w:r>
        <w:rPr>
          <w:sz w:val="20"/>
        </w:rPr>
        <w:t xml:space="preserve"> avec pour seul filtre X.</w:t>
      </w:r>
    </w:p>
    <w:p w:rsidR="00021FEE" w:rsidRPr="00021FEE" w:rsidRDefault="00021FEE" w:rsidP="00021FEE">
      <w:pPr>
        <w:pStyle w:val="Sansinterligne"/>
        <w:rPr>
          <w:b/>
          <w:sz w:val="20"/>
        </w:rPr>
      </w:pPr>
    </w:p>
    <w:p w:rsidR="00B22872" w:rsidRPr="00B22872" w:rsidRDefault="0075571A" w:rsidP="0075571A">
      <w:pPr>
        <w:pStyle w:val="Sansinterligne"/>
        <w:numPr>
          <w:ilvl w:val="0"/>
          <w:numId w:val="1"/>
        </w:numPr>
        <w:rPr>
          <w:b/>
          <w:sz w:val="20"/>
        </w:rPr>
      </w:pPr>
      <w:r w:rsidRPr="0075571A">
        <w:rPr>
          <w:sz w:val="20"/>
        </w:rPr>
        <w:t xml:space="preserve">Le résultat obtenu par le QueryBuilder est </w:t>
      </w:r>
      <w:r>
        <w:rPr>
          <w:sz w:val="20"/>
        </w:rPr>
        <w:t>récupéré par</w:t>
      </w:r>
      <w:r w:rsidRPr="0075571A">
        <w:rPr>
          <w:sz w:val="20"/>
        </w:rPr>
        <w:t xml:space="preserve"> une Query</w:t>
      </w:r>
      <w:r>
        <w:rPr>
          <w:sz w:val="20"/>
        </w:rPr>
        <w:t xml:space="preserve"> pour traitement</w:t>
      </w:r>
      <w:r w:rsidRPr="0075571A">
        <w:rPr>
          <w:sz w:val="20"/>
        </w:rPr>
        <w:t> </w:t>
      </w:r>
      <w:r w:rsidR="00B22872">
        <w:rPr>
          <w:sz w:val="20"/>
        </w:rPr>
        <w:t xml:space="preserve">avec extraction </w:t>
      </w:r>
      <w:r w:rsidRPr="0075571A">
        <w:rPr>
          <w:sz w:val="20"/>
        </w:rPr>
        <w:t>:</w:t>
      </w:r>
    </w:p>
    <w:p w:rsidR="00021FEE" w:rsidRDefault="0075571A" w:rsidP="00F637E5">
      <w:pPr>
        <w:pStyle w:val="Sansinterligne"/>
        <w:ind w:left="720"/>
        <w:rPr>
          <w:b/>
          <w:sz w:val="20"/>
        </w:rPr>
      </w:pPr>
      <w:r w:rsidRPr="0075571A">
        <w:rPr>
          <w:b/>
          <w:sz w:val="20"/>
        </w:rPr>
        <w:t>« $</w:t>
      </w:r>
      <w:proofErr w:type="spellStart"/>
      <w:r w:rsidRPr="0075571A">
        <w:rPr>
          <w:b/>
          <w:sz w:val="20"/>
        </w:rPr>
        <w:t>query</w:t>
      </w:r>
      <w:proofErr w:type="spellEnd"/>
      <w:r w:rsidRPr="0075571A">
        <w:rPr>
          <w:b/>
          <w:sz w:val="20"/>
        </w:rPr>
        <w:t xml:space="preserve"> = $</w:t>
      </w:r>
      <w:proofErr w:type="spellStart"/>
      <w:r w:rsidRPr="0075571A">
        <w:rPr>
          <w:b/>
          <w:sz w:val="20"/>
        </w:rPr>
        <w:t>qb</w:t>
      </w:r>
      <w:proofErr w:type="spellEnd"/>
      <w:r w:rsidRPr="0075571A">
        <w:rPr>
          <w:b/>
          <w:sz w:val="20"/>
        </w:rPr>
        <w:t xml:space="preserve"> -&gt; </w:t>
      </w:r>
      <w:proofErr w:type="spellStart"/>
      <w:proofErr w:type="gramStart"/>
      <w:r w:rsidRPr="0075571A">
        <w:rPr>
          <w:b/>
          <w:sz w:val="20"/>
        </w:rPr>
        <w:t>getQuery</w:t>
      </w:r>
      <w:proofErr w:type="spellEnd"/>
      <w:r w:rsidRPr="0075571A">
        <w:rPr>
          <w:b/>
          <w:sz w:val="20"/>
        </w:rPr>
        <w:t>(</w:t>
      </w:r>
      <w:proofErr w:type="gramEnd"/>
      <w:r w:rsidRPr="0075571A">
        <w:rPr>
          <w:b/>
          <w:sz w:val="20"/>
        </w:rPr>
        <w:t>); »</w:t>
      </w:r>
    </w:p>
    <w:p w:rsidR="00F637E5" w:rsidRDefault="00F637E5">
      <w:pPr>
        <w:rPr>
          <w:b/>
          <w:sz w:val="20"/>
        </w:rPr>
      </w:pPr>
      <w:r>
        <w:rPr>
          <w:b/>
          <w:sz w:val="20"/>
        </w:rPr>
        <w:br w:type="page"/>
      </w:r>
    </w:p>
    <w:p w:rsidR="00B22872" w:rsidRPr="00B22872" w:rsidRDefault="0075571A" w:rsidP="0075571A">
      <w:pPr>
        <w:pStyle w:val="Sansinterligne"/>
        <w:numPr>
          <w:ilvl w:val="0"/>
          <w:numId w:val="1"/>
        </w:numPr>
        <w:rPr>
          <w:b/>
          <w:sz w:val="20"/>
        </w:rPr>
      </w:pPr>
      <w:r w:rsidRPr="0075571A">
        <w:rPr>
          <w:sz w:val="20"/>
        </w:rPr>
        <w:lastRenderedPageBreak/>
        <w:t>Enfin on récupère le résultat dans une variable</w:t>
      </w:r>
      <w:r>
        <w:rPr>
          <w:sz w:val="20"/>
        </w:rPr>
        <w:t> :</w:t>
      </w:r>
    </w:p>
    <w:p w:rsidR="0075571A" w:rsidRPr="00B22872" w:rsidRDefault="0075571A" w:rsidP="00B22872">
      <w:pPr>
        <w:pStyle w:val="Sansinterligne"/>
        <w:numPr>
          <w:ilvl w:val="1"/>
          <w:numId w:val="1"/>
        </w:numPr>
        <w:rPr>
          <w:b/>
          <w:sz w:val="20"/>
        </w:rPr>
      </w:pPr>
      <w:r w:rsidRPr="0075571A">
        <w:rPr>
          <w:b/>
          <w:sz w:val="20"/>
        </w:rPr>
        <w:t>« $</w:t>
      </w:r>
      <w:proofErr w:type="spellStart"/>
      <w:r w:rsidRPr="0075571A">
        <w:rPr>
          <w:b/>
          <w:sz w:val="20"/>
        </w:rPr>
        <w:t>result</w:t>
      </w:r>
      <w:proofErr w:type="spellEnd"/>
      <w:r w:rsidRPr="0075571A">
        <w:rPr>
          <w:b/>
          <w:sz w:val="20"/>
        </w:rPr>
        <w:t xml:space="preserve"> = $</w:t>
      </w:r>
      <w:proofErr w:type="spellStart"/>
      <w:r w:rsidRPr="0075571A">
        <w:rPr>
          <w:b/>
          <w:sz w:val="20"/>
        </w:rPr>
        <w:t>query</w:t>
      </w:r>
      <w:proofErr w:type="spellEnd"/>
      <w:r w:rsidRPr="0075571A">
        <w:rPr>
          <w:b/>
          <w:sz w:val="20"/>
        </w:rPr>
        <w:t xml:space="preserve"> -&gt; </w:t>
      </w:r>
      <w:proofErr w:type="spellStart"/>
      <w:proofErr w:type="gramStart"/>
      <w:r w:rsidRPr="0075571A">
        <w:rPr>
          <w:b/>
          <w:sz w:val="20"/>
        </w:rPr>
        <w:t>getResult</w:t>
      </w:r>
      <w:proofErr w:type="spellEnd"/>
      <w:r w:rsidRPr="0075571A">
        <w:rPr>
          <w:b/>
          <w:sz w:val="20"/>
        </w:rPr>
        <w:t>(</w:t>
      </w:r>
      <w:proofErr w:type="gramEnd"/>
      <w:r w:rsidRPr="0075571A">
        <w:rPr>
          <w:b/>
          <w:sz w:val="20"/>
        </w:rPr>
        <w:t>); »</w:t>
      </w:r>
      <w:r w:rsidR="00B22872" w:rsidRPr="00B22872">
        <w:rPr>
          <w:sz w:val="20"/>
        </w:rPr>
        <w:t> :</w:t>
      </w:r>
      <w:r w:rsidR="00B22872">
        <w:rPr>
          <w:sz w:val="20"/>
        </w:rPr>
        <w:t xml:space="preserve"> retourne le </w:t>
      </w:r>
      <w:proofErr w:type="spellStart"/>
      <w:r w:rsidR="00B22872">
        <w:rPr>
          <w:sz w:val="20"/>
        </w:rPr>
        <w:t>resultat</w:t>
      </w:r>
      <w:proofErr w:type="spellEnd"/>
      <w:r w:rsidR="00B22872">
        <w:rPr>
          <w:sz w:val="20"/>
        </w:rPr>
        <w:t xml:space="preserve"> sous forme d’un tableau d’objet sur lequel on pourra faire des modifications.</w:t>
      </w:r>
    </w:p>
    <w:p w:rsidR="00B22872" w:rsidRPr="00B22872" w:rsidRDefault="00B22872"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getArrayResult</w:t>
      </w:r>
      <w:proofErr w:type="spellEnd"/>
      <w:r>
        <w:rPr>
          <w:b/>
          <w:sz w:val="20"/>
        </w:rPr>
        <w:t>(</w:t>
      </w:r>
      <w:proofErr w:type="gramEnd"/>
      <w:r>
        <w:rPr>
          <w:b/>
          <w:sz w:val="20"/>
        </w:rPr>
        <w:t>); » </w:t>
      </w:r>
      <w:r>
        <w:rPr>
          <w:sz w:val="20"/>
        </w:rPr>
        <w:t xml:space="preserve">: retourne le </w:t>
      </w:r>
      <w:proofErr w:type="spellStart"/>
      <w:r>
        <w:rPr>
          <w:sz w:val="20"/>
        </w:rPr>
        <w:t>resultat</w:t>
      </w:r>
      <w:proofErr w:type="spellEnd"/>
      <w:r>
        <w:rPr>
          <w:sz w:val="20"/>
        </w:rPr>
        <w:t xml:space="preserve"> sous forme d’un tableau de tableaux que lequel on ne pourra pas faire de modifications mais qui s’avère être plus rapide en lecture que le « </w:t>
      </w:r>
      <w:proofErr w:type="spellStart"/>
      <w:r>
        <w:rPr>
          <w:sz w:val="20"/>
        </w:rPr>
        <w:t>getResult</w:t>
      </w:r>
      <w:proofErr w:type="spellEnd"/>
      <w:r>
        <w:rPr>
          <w:sz w:val="20"/>
        </w:rPr>
        <w:t>(); »</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getScalarResult</w:t>
      </w:r>
      <w:proofErr w:type="spellEnd"/>
      <w:r>
        <w:rPr>
          <w:b/>
          <w:sz w:val="20"/>
        </w:rPr>
        <w:t>(</w:t>
      </w:r>
      <w:proofErr w:type="gramEnd"/>
      <w:r>
        <w:rPr>
          <w:b/>
          <w:sz w:val="20"/>
        </w:rPr>
        <w:t>); » </w:t>
      </w:r>
      <w:r w:rsidRPr="00B22872">
        <w:rPr>
          <w:sz w:val="20"/>
        </w:rPr>
        <w:t>:</w:t>
      </w:r>
      <w:r>
        <w:rPr>
          <w:sz w:val="20"/>
        </w:rPr>
        <w:t xml:space="preserve"> retourne un tableau de valeurs, par exemple pour un COUNT.</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w:t>
      </w:r>
      <w:r>
        <w:rPr>
          <w:b/>
          <w:sz w:val="20"/>
        </w:rPr>
        <w:t>Single</w:t>
      </w:r>
      <w:r>
        <w:rPr>
          <w:b/>
          <w:sz w:val="20"/>
        </w:rPr>
        <w:t>ScalarResult</w:t>
      </w:r>
      <w:proofErr w:type="spellEnd"/>
      <w:r>
        <w:rPr>
          <w:b/>
          <w:sz w:val="20"/>
        </w:rPr>
        <w:t>(</w:t>
      </w:r>
      <w:proofErr w:type="gramEnd"/>
      <w:r>
        <w:rPr>
          <w:b/>
          <w:sz w:val="20"/>
        </w:rPr>
        <w:t>); » </w:t>
      </w:r>
      <w:r w:rsidRPr="00B22872">
        <w:rPr>
          <w:sz w:val="20"/>
        </w:rPr>
        <w:t>:</w:t>
      </w:r>
      <w:r>
        <w:rPr>
          <w:sz w:val="20"/>
        </w:rPr>
        <w:t xml:space="preserve"> retourne </w:t>
      </w:r>
      <w:r>
        <w:rPr>
          <w:sz w:val="20"/>
        </w:rPr>
        <w:t>la seule valeur du résultat, ou une erreur si plus d’une valeur.</w:t>
      </w:r>
    </w:p>
    <w:p w:rsidR="00264EB5" w:rsidRPr="00EB46E9"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getSingleResult</w:t>
      </w:r>
      <w:proofErr w:type="spellEnd"/>
      <w:r>
        <w:rPr>
          <w:b/>
          <w:sz w:val="20"/>
        </w:rPr>
        <w:t>(</w:t>
      </w:r>
      <w:proofErr w:type="gramEnd"/>
      <w:r>
        <w:rPr>
          <w:b/>
          <w:sz w:val="20"/>
        </w:rPr>
        <w:t>); » </w:t>
      </w:r>
      <w:r>
        <w:rPr>
          <w:sz w:val="20"/>
        </w:rPr>
        <w:t>:</w:t>
      </w:r>
      <w:r w:rsidRPr="00264EB5">
        <w:rPr>
          <w:sz w:val="20"/>
        </w:rPr>
        <w:t xml:space="preserve"> </w:t>
      </w:r>
      <w:r w:rsidRPr="00EB46E9">
        <w:rPr>
          <w:sz w:val="20"/>
        </w:rPr>
        <w:t>:</w:t>
      </w:r>
      <w:r>
        <w:rPr>
          <w:sz w:val="20"/>
        </w:rPr>
        <w:t xml:space="preserve"> retourne le résultat s’il est unique</w:t>
      </w:r>
      <w:r>
        <w:rPr>
          <w:sz w:val="20"/>
        </w:rPr>
        <w:t xml:space="preserve"> ou</w:t>
      </w:r>
      <w:r>
        <w:rPr>
          <w:sz w:val="20"/>
        </w:rPr>
        <w:t xml:space="preserve"> le premier résultat s’il y’en a plusieurs</w:t>
      </w:r>
      <w:r>
        <w:rPr>
          <w:sz w:val="20"/>
        </w:rPr>
        <w:t>.</w:t>
      </w:r>
    </w:p>
    <w:p w:rsidR="00EB46E9" w:rsidRPr="00264EB5" w:rsidRDefault="00EB46E9"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getOneOrNullResult</w:t>
      </w:r>
      <w:proofErr w:type="spellEnd"/>
      <w:r>
        <w:rPr>
          <w:b/>
          <w:sz w:val="20"/>
        </w:rPr>
        <w:t>(</w:t>
      </w:r>
      <w:proofErr w:type="gramEnd"/>
      <w:r>
        <w:rPr>
          <w:b/>
          <w:sz w:val="20"/>
        </w:rPr>
        <w:t>); » </w:t>
      </w:r>
      <w:r w:rsidRPr="00EB46E9">
        <w:rPr>
          <w:sz w:val="20"/>
        </w:rPr>
        <w:t>:</w:t>
      </w:r>
      <w:r>
        <w:rPr>
          <w:sz w:val="20"/>
        </w:rPr>
        <w:t xml:space="preserve"> </w:t>
      </w:r>
      <w:r w:rsidR="00264EB5">
        <w:rPr>
          <w:sz w:val="20"/>
        </w:rPr>
        <w:t xml:space="preserve">retourne </w:t>
      </w:r>
      <w:r>
        <w:rPr>
          <w:sz w:val="20"/>
        </w:rPr>
        <w:t xml:space="preserve">le résultat s’il est unique, le premier </w:t>
      </w:r>
      <w:r w:rsidR="00264EB5">
        <w:rPr>
          <w:sz w:val="20"/>
        </w:rPr>
        <w:t xml:space="preserve">résultat </w:t>
      </w:r>
      <w:r>
        <w:rPr>
          <w:sz w:val="20"/>
        </w:rPr>
        <w:t xml:space="preserve">s’il y’en a plusieurs, ou </w:t>
      </w:r>
      <w:proofErr w:type="spellStart"/>
      <w:r>
        <w:rPr>
          <w:sz w:val="20"/>
        </w:rPr>
        <w:t>null</w:t>
      </w:r>
      <w:proofErr w:type="spellEnd"/>
      <w:r>
        <w:rPr>
          <w:sz w:val="20"/>
        </w:rPr>
        <w:t xml:space="preserve"> s’</w:t>
      </w:r>
      <w:r w:rsidR="00264EB5">
        <w:rPr>
          <w:sz w:val="20"/>
        </w:rPr>
        <w:t>il n‘y</w:t>
      </w:r>
      <w:r>
        <w:rPr>
          <w:sz w:val="20"/>
        </w:rPr>
        <w:t xml:space="preserve"> en a pas.</w:t>
      </w:r>
    </w:p>
    <w:p w:rsidR="00264EB5" w:rsidRPr="00021FEE"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execute</w:t>
      </w:r>
      <w:proofErr w:type="spellEnd"/>
      <w:r>
        <w:rPr>
          <w:b/>
          <w:sz w:val="20"/>
        </w:rPr>
        <w:t>(</w:t>
      </w:r>
      <w:proofErr w:type="gramEnd"/>
      <w:r>
        <w:rPr>
          <w:b/>
          <w:sz w:val="20"/>
        </w:rPr>
        <w:t>); » </w:t>
      </w:r>
      <w:r>
        <w:rPr>
          <w:sz w:val="20"/>
        </w:rPr>
        <w:t>:</w:t>
      </w:r>
      <w:r w:rsidR="00751CD3">
        <w:rPr>
          <w:sz w:val="20"/>
        </w:rPr>
        <w:t xml:space="preserve"> utilisé pour exécuter des requêtes qui ne retournent pas de résultat (update, insert...</w:t>
      </w:r>
      <w:r w:rsidR="00021FEE">
        <w:rPr>
          <w:sz w:val="20"/>
        </w:rPr>
        <w:t>)</w:t>
      </w:r>
    </w:p>
    <w:p w:rsidR="00021FEE" w:rsidRDefault="00021FEE" w:rsidP="00021FEE">
      <w:pPr>
        <w:pStyle w:val="Sansinterligne"/>
        <w:rPr>
          <w:sz w:val="20"/>
        </w:rPr>
      </w:pPr>
    </w:p>
    <w:p w:rsidR="00021FEE" w:rsidRDefault="00021FEE" w:rsidP="00021FEE">
      <w:pPr>
        <w:pStyle w:val="Sansinterligne"/>
        <w:rPr>
          <w:sz w:val="20"/>
        </w:rPr>
      </w:pPr>
    </w:p>
    <w:p w:rsidR="00021FEE" w:rsidRPr="00021FEE" w:rsidRDefault="00021FEE" w:rsidP="00021FEE">
      <w:pPr>
        <w:pStyle w:val="Sansinterligne"/>
        <w:rPr>
          <w:u w:val="single"/>
        </w:rPr>
      </w:pPr>
      <w:r w:rsidRPr="00021FEE">
        <w:rPr>
          <w:u w:val="single"/>
        </w:rPr>
        <w:t>Utilisation du DQL :</w:t>
      </w:r>
    </w:p>
    <w:p w:rsidR="00021FEE" w:rsidRDefault="00021FEE" w:rsidP="00021FEE">
      <w:pPr>
        <w:pStyle w:val="Sansinterligne"/>
        <w:rPr>
          <w:sz w:val="20"/>
        </w:rPr>
      </w:pPr>
    </w:p>
    <w:p w:rsidR="00021FEE" w:rsidRDefault="00021FEE" w:rsidP="00440C57">
      <w:pPr>
        <w:pStyle w:val="Sansinterligne"/>
        <w:numPr>
          <w:ilvl w:val="0"/>
          <w:numId w:val="1"/>
        </w:numPr>
        <w:rPr>
          <w:sz w:val="20"/>
        </w:rPr>
      </w:pPr>
      <w:r>
        <w:rPr>
          <w:sz w:val="20"/>
        </w:rPr>
        <w:t>Le DQL s’utilise directement</w:t>
      </w:r>
      <w:r w:rsidR="00FF23AF">
        <w:rPr>
          <w:sz w:val="20"/>
        </w:rPr>
        <w:t xml:space="preserve"> </w:t>
      </w:r>
      <w:r w:rsidR="00440C57">
        <w:rPr>
          <w:sz w:val="20"/>
        </w:rPr>
        <w:t>pour créer</w:t>
      </w:r>
      <w:r w:rsidR="00FF23AF">
        <w:rPr>
          <w:sz w:val="20"/>
        </w:rPr>
        <w:t xml:space="preserve"> une Query. </w:t>
      </w:r>
      <w:r w:rsidR="00FF7676">
        <w:rPr>
          <w:sz w:val="20"/>
        </w:rPr>
        <w:t xml:space="preserve">Les méthodes pour </w:t>
      </w:r>
      <w:r w:rsidR="00440C57">
        <w:rPr>
          <w:sz w:val="20"/>
        </w:rPr>
        <w:t xml:space="preserve">ensuite récupérer </w:t>
      </w:r>
      <w:r w:rsidR="00FF7676">
        <w:rPr>
          <w:sz w:val="20"/>
        </w:rPr>
        <w:t xml:space="preserve">le </w:t>
      </w:r>
      <w:r w:rsidR="00440C57">
        <w:rPr>
          <w:sz w:val="20"/>
        </w:rPr>
        <w:t xml:space="preserve">résultat </w:t>
      </w:r>
      <w:r w:rsidR="00FF23AF">
        <w:rPr>
          <w:sz w:val="20"/>
        </w:rPr>
        <w:t>restent l</w:t>
      </w:r>
      <w:r w:rsidR="00FF7676">
        <w:rPr>
          <w:sz w:val="20"/>
        </w:rPr>
        <w:t>es mêmes</w:t>
      </w:r>
      <w:r w:rsidR="00440C57">
        <w:rPr>
          <w:sz w:val="20"/>
        </w:rPr>
        <w:t> :</w:t>
      </w:r>
    </w:p>
    <w:p w:rsidR="00440C57" w:rsidRDefault="00FF23AF" w:rsidP="00440C57">
      <w:pPr>
        <w:pStyle w:val="Sansinterligne"/>
        <w:rPr>
          <w:b/>
          <w:sz w:val="20"/>
          <w:lang w:val="en-US"/>
        </w:rPr>
      </w:pPr>
      <w:r w:rsidRPr="00440C57">
        <w:rPr>
          <w:b/>
          <w:sz w:val="20"/>
          <w:lang w:val="en-US"/>
        </w:rPr>
        <w:t>«</w:t>
      </w:r>
      <w:r w:rsidR="00440C57">
        <w:rPr>
          <w:b/>
          <w:sz w:val="20"/>
          <w:lang w:val="en-US"/>
        </w:rPr>
        <w:t xml:space="preserve"> $query =</w:t>
      </w:r>
      <w:r w:rsidR="00440C57" w:rsidRPr="00440C57">
        <w:rPr>
          <w:b/>
          <w:sz w:val="20"/>
          <w:lang w:val="en-US"/>
        </w:rPr>
        <w:t xml:space="preserve"> $this -&gt; _</w:t>
      </w:r>
      <w:proofErr w:type="spellStart"/>
      <w:r w:rsidR="00440C57" w:rsidRPr="00440C57">
        <w:rPr>
          <w:b/>
          <w:sz w:val="20"/>
          <w:lang w:val="en-US"/>
        </w:rPr>
        <w:t>em</w:t>
      </w:r>
      <w:proofErr w:type="spellEnd"/>
      <w:r w:rsidR="00440C57" w:rsidRPr="00440C57">
        <w:rPr>
          <w:b/>
          <w:sz w:val="20"/>
          <w:lang w:val="en-US"/>
        </w:rPr>
        <w:t xml:space="preserve"> -&gt;</w:t>
      </w:r>
      <w:r w:rsidRPr="00440C57">
        <w:rPr>
          <w:b/>
          <w:sz w:val="20"/>
          <w:lang w:val="en-US"/>
        </w:rPr>
        <w:t> </w:t>
      </w:r>
      <w:proofErr w:type="spellStart"/>
      <w:proofErr w:type="gramStart"/>
      <w:r w:rsidRPr="00440C57">
        <w:rPr>
          <w:b/>
          <w:sz w:val="20"/>
          <w:lang w:val="en-US"/>
        </w:rPr>
        <w:t>createQuery</w:t>
      </w:r>
      <w:proofErr w:type="spellEnd"/>
      <w:r w:rsidRPr="00440C57">
        <w:rPr>
          <w:b/>
          <w:sz w:val="20"/>
          <w:lang w:val="en-US"/>
        </w:rPr>
        <w:t>(</w:t>
      </w:r>
      <w:proofErr w:type="gramEnd"/>
      <w:r w:rsidRPr="00440C57">
        <w:rPr>
          <w:b/>
          <w:sz w:val="20"/>
          <w:lang w:val="en-US"/>
        </w:rPr>
        <w:t>‘</w:t>
      </w:r>
      <w:proofErr w:type="spellStart"/>
      <w:r w:rsidRPr="00440C57">
        <w:rPr>
          <w:b/>
          <w:sz w:val="20"/>
          <w:lang w:val="en-US"/>
        </w:rPr>
        <w:t>requête</w:t>
      </w:r>
      <w:proofErr w:type="spellEnd"/>
      <w:r w:rsidRPr="00440C57">
        <w:rPr>
          <w:b/>
          <w:sz w:val="20"/>
          <w:lang w:val="en-US"/>
        </w:rPr>
        <w:t>’); »</w:t>
      </w:r>
    </w:p>
    <w:p w:rsidR="00440C57" w:rsidRDefault="00440C57" w:rsidP="00440C57">
      <w:pPr>
        <w:pStyle w:val="Sansinterligne"/>
        <w:rPr>
          <w:b/>
          <w:sz w:val="20"/>
          <w:lang w:val="en-US"/>
        </w:rPr>
      </w:pPr>
    </w:p>
    <w:p w:rsidR="00440C57" w:rsidRDefault="00440C57" w:rsidP="00440C57">
      <w:pPr>
        <w:pStyle w:val="Sansinterligne"/>
        <w:numPr>
          <w:ilvl w:val="0"/>
          <w:numId w:val="1"/>
        </w:numPr>
        <w:rPr>
          <w:sz w:val="20"/>
        </w:rPr>
      </w:pPr>
      <w:r w:rsidRPr="00440C57">
        <w:rPr>
          <w:sz w:val="20"/>
        </w:rPr>
        <w:t>La requête DQL se construit comme une requ</w:t>
      </w:r>
      <w:r>
        <w:rPr>
          <w:sz w:val="20"/>
        </w:rPr>
        <w:t>ête SQL mais on utilise le nom des entités à la place de celui des tables. Il est également obligatoire de donner un alias à l’entité cible qui permettra de sélectionner tous les attributs de la dite entité</w:t>
      </w:r>
      <w:r w:rsidR="008F7329">
        <w:rPr>
          <w:sz w:val="20"/>
        </w:rPr>
        <w:t xml:space="preserve"> sous la forme d’objet(s) modifiable(s), </w:t>
      </w:r>
      <w:r>
        <w:rPr>
          <w:sz w:val="20"/>
        </w:rPr>
        <w:t>l’équivalent de l’</w:t>
      </w:r>
      <w:r w:rsidR="008F7329">
        <w:rPr>
          <w:sz w:val="20"/>
        </w:rPr>
        <w:t>étoile * en SQL</w:t>
      </w:r>
      <w:r>
        <w:rPr>
          <w:sz w:val="20"/>
        </w:rPr>
        <w:t> :</w:t>
      </w:r>
    </w:p>
    <w:p w:rsidR="00440C57" w:rsidRDefault="00440C57" w:rsidP="00440C57">
      <w:pPr>
        <w:pStyle w:val="Sansinterligne"/>
        <w:rPr>
          <w:b/>
          <w:sz w:val="20"/>
          <w:lang w:val="en-US"/>
        </w:rPr>
      </w:pPr>
      <w:r w:rsidRPr="00440C57">
        <w:rPr>
          <w:b/>
          <w:sz w:val="20"/>
          <w:lang w:val="en-US"/>
        </w:rPr>
        <w:t xml:space="preserve">« SELECT x FROM </w:t>
      </w:r>
      <w:proofErr w:type="spellStart"/>
      <w:r w:rsidRPr="00440C57">
        <w:rPr>
          <w:b/>
          <w:sz w:val="20"/>
          <w:lang w:val="en-US"/>
        </w:rPr>
        <w:t>Bundle</w:t>
      </w:r>
      <w:proofErr w:type="gramStart"/>
      <w:r w:rsidRPr="00440C57">
        <w:rPr>
          <w:b/>
          <w:sz w:val="20"/>
          <w:lang w:val="en-US"/>
        </w:rPr>
        <w:t>:Entity</w:t>
      </w:r>
      <w:proofErr w:type="spellEnd"/>
      <w:proofErr w:type="gramEnd"/>
      <w:r w:rsidRPr="00440C57">
        <w:rPr>
          <w:b/>
          <w:sz w:val="20"/>
          <w:lang w:val="en-US"/>
        </w:rPr>
        <w:t xml:space="preserve"> x »</w:t>
      </w:r>
    </w:p>
    <w:p w:rsidR="00A75176" w:rsidRDefault="00A75176" w:rsidP="00440C57">
      <w:pPr>
        <w:pStyle w:val="Sansinterligne"/>
        <w:rPr>
          <w:b/>
          <w:sz w:val="20"/>
          <w:lang w:val="en-US"/>
        </w:rPr>
      </w:pPr>
    </w:p>
    <w:p w:rsidR="00A75176" w:rsidRPr="00FB7500" w:rsidRDefault="00A75176" w:rsidP="00A75176">
      <w:pPr>
        <w:pStyle w:val="Sansinterligne"/>
        <w:numPr>
          <w:ilvl w:val="0"/>
          <w:numId w:val="1"/>
        </w:numPr>
        <w:rPr>
          <w:sz w:val="20"/>
        </w:rPr>
      </w:pPr>
      <w:r w:rsidRPr="00FB7500">
        <w:rPr>
          <w:sz w:val="20"/>
        </w:rPr>
        <w:t xml:space="preserve">Il est possible de tester ses </w:t>
      </w:r>
      <w:r w:rsidR="00FB7500">
        <w:rPr>
          <w:sz w:val="20"/>
        </w:rPr>
        <w:t>requête</w:t>
      </w:r>
      <w:r w:rsidR="00FB7500" w:rsidRPr="00FB7500">
        <w:rPr>
          <w:sz w:val="20"/>
        </w:rPr>
        <w:t>s</w:t>
      </w:r>
      <w:r w:rsidRPr="00FB7500">
        <w:rPr>
          <w:sz w:val="20"/>
        </w:rPr>
        <w:t xml:space="preserve"> DQL directement depuis la console :</w:t>
      </w:r>
    </w:p>
    <w:p w:rsidR="00440C57" w:rsidRPr="00FB7500" w:rsidRDefault="00A75176" w:rsidP="00FB7500">
      <w:pPr>
        <w:pStyle w:val="Sansinterligne"/>
        <w:rPr>
          <w:b/>
          <w:sz w:val="20"/>
        </w:rPr>
      </w:pPr>
      <w:r w:rsidRPr="00FB7500">
        <w:rPr>
          <w:b/>
          <w:sz w:val="20"/>
        </w:rPr>
        <w:t xml:space="preserve">«  </w:t>
      </w:r>
      <w:proofErr w:type="spellStart"/>
      <w:proofErr w:type="gramStart"/>
      <w:r w:rsidRPr="00FB7500">
        <w:rPr>
          <w:b/>
          <w:sz w:val="20"/>
        </w:rPr>
        <w:t>php</w:t>
      </w:r>
      <w:proofErr w:type="spellEnd"/>
      <w:proofErr w:type="gramEnd"/>
      <w:r w:rsidRPr="00FB7500">
        <w:rPr>
          <w:b/>
          <w:sz w:val="20"/>
        </w:rPr>
        <w:t xml:space="preserve"> bin/console </w:t>
      </w:r>
      <w:proofErr w:type="spellStart"/>
      <w:r w:rsidRPr="00FB7500">
        <w:rPr>
          <w:b/>
          <w:sz w:val="20"/>
        </w:rPr>
        <w:t>doctrine:query:dql</w:t>
      </w:r>
      <w:proofErr w:type="spellEnd"/>
      <w:r w:rsidRPr="00FB7500">
        <w:rPr>
          <w:b/>
          <w:sz w:val="20"/>
        </w:rPr>
        <w:t xml:space="preserve"> ‘’</w:t>
      </w:r>
      <w:r w:rsidR="00FB7500" w:rsidRPr="00FB7500">
        <w:rPr>
          <w:b/>
          <w:sz w:val="20"/>
        </w:rPr>
        <w:t>requête</w:t>
      </w:r>
      <w:r w:rsidRPr="00FB7500">
        <w:rPr>
          <w:b/>
          <w:sz w:val="20"/>
        </w:rPr>
        <w:t>’’ »</w:t>
      </w:r>
    </w:p>
    <w:p w:rsidR="00440C57" w:rsidRDefault="00440C57" w:rsidP="00440C57">
      <w:pPr>
        <w:pStyle w:val="Sansinterligne"/>
        <w:rPr>
          <w:sz w:val="20"/>
        </w:rPr>
      </w:pPr>
    </w:p>
    <w:p w:rsidR="00FB7500" w:rsidRDefault="00FB7500" w:rsidP="00440C57">
      <w:pPr>
        <w:pStyle w:val="Sansinterligne"/>
        <w:rPr>
          <w:sz w:val="20"/>
        </w:rPr>
      </w:pPr>
    </w:p>
    <w:p w:rsidR="00FB7500" w:rsidRDefault="00FB7500" w:rsidP="00440C57">
      <w:pPr>
        <w:pStyle w:val="Sansinterligne"/>
        <w:rPr>
          <w:u w:val="single"/>
        </w:rPr>
      </w:pPr>
      <w:r w:rsidRPr="00FB7500">
        <w:rPr>
          <w:u w:val="single"/>
        </w:rPr>
        <w:t>Utiliser les jointures dans nos requêtes :</w:t>
      </w:r>
    </w:p>
    <w:p w:rsidR="00FB7500" w:rsidRDefault="00FB7500" w:rsidP="00440C57">
      <w:pPr>
        <w:pStyle w:val="Sansinterligne"/>
        <w:rPr>
          <w:sz w:val="20"/>
        </w:rPr>
      </w:pPr>
    </w:p>
    <w:p w:rsidR="00FB7500" w:rsidRPr="00FB7500" w:rsidRDefault="005A07EE" w:rsidP="00440C57">
      <w:pPr>
        <w:pStyle w:val="Sansinterligne"/>
        <w:rPr>
          <w:sz w:val="20"/>
        </w:rPr>
      </w:pPr>
      <w:r>
        <w:rPr>
          <w:sz w:val="20"/>
        </w:rPr>
        <w:t>Une jointure permet de récupérer avec une entité A, toutes ses entités B liées.</w:t>
      </w:r>
      <w:r w:rsidR="00981FF2">
        <w:rPr>
          <w:sz w:val="20"/>
        </w:rPr>
        <w:t xml:space="preserve"> La jointure n’est possible que si l’entité propriétaire contient un attribut pointant vers l’un de ceux de l’entité jointe.</w:t>
      </w:r>
      <w:bookmarkStart w:id="0" w:name="_GoBack"/>
      <w:bookmarkEnd w:id="0"/>
    </w:p>
    <w:sectPr w:rsidR="00FB7500" w:rsidRPr="00FB7500" w:rsidSect="00021FE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6A220B4E"/>
    <w:lvl w:ilvl="0" w:tplc="31F01C38">
      <w:numFmt w:val="bullet"/>
      <w:lvlText w:val=""/>
      <w:lvlJc w:val="left"/>
      <w:pPr>
        <w:ind w:left="720" w:hanging="360"/>
      </w:pPr>
      <w:rPr>
        <w:rFonts w:ascii="Symbol" w:eastAsiaTheme="minorHAnsi" w:hAnsi="Symbol" w:cstheme="minorBidi" w:hint="default"/>
      </w:rPr>
    </w:lvl>
    <w:lvl w:ilvl="1" w:tplc="274861A4">
      <w:start w:val="1"/>
      <w:numFmt w:val="decimal"/>
      <w:lvlText w:val="%2."/>
      <w:lvlJc w:val="left"/>
      <w:pPr>
        <w:ind w:left="1440" w:hanging="360"/>
      </w:pPr>
      <w:rPr>
        <w:rFonts w:asciiTheme="minorHAnsi" w:eastAsiaTheme="minorHAnsi" w:hAnsiTheme="minorHAnsi" w:cstheme="minorBidi"/>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A20D80"/>
    <w:multiLevelType w:val="hybridMultilevel"/>
    <w:tmpl w:val="EB5CC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021FEE"/>
    <w:rsid w:val="0013406C"/>
    <w:rsid w:val="00264EB5"/>
    <w:rsid w:val="003060F7"/>
    <w:rsid w:val="00321ADA"/>
    <w:rsid w:val="0033618A"/>
    <w:rsid w:val="00440C57"/>
    <w:rsid w:val="004B464E"/>
    <w:rsid w:val="00555088"/>
    <w:rsid w:val="005A07EE"/>
    <w:rsid w:val="00632525"/>
    <w:rsid w:val="00751CD3"/>
    <w:rsid w:val="0075571A"/>
    <w:rsid w:val="007872D1"/>
    <w:rsid w:val="008053EF"/>
    <w:rsid w:val="0083358D"/>
    <w:rsid w:val="008F7329"/>
    <w:rsid w:val="0093433E"/>
    <w:rsid w:val="00981FF2"/>
    <w:rsid w:val="00A07479"/>
    <w:rsid w:val="00A75176"/>
    <w:rsid w:val="00B22872"/>
    <w:rsid w:val="00BC01EB"/>
    <w:rsid w:val="00BF40F8"/>
    <w:rsid w:val="00C63A35"/>
    <w:rsid w:val="00CF6E39"/>
    <w:rsid w:val="00D41AAA"/>
    <w:rsid w:val="00E43735"/>
    <w:rsid w:val="00EB46E9"/>
    <w:rsid w:val="00F3631B"/>
    <w:rsid w:val="00F637E5"/>
    <w:rsid w:val="00F947A7"/>
    <w:rsid w:val="00FA5BFD"/>
    <w:rsid w:val="00FB7500"/>
    <w:rsid w:val="00FD419E"/>
    <w:rsid w:val="00FF23AF"/>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825</Words>
  <Characters>4543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21</cp:revision>
  <dcterms:created xsi:type="dcterms:W3CDTF">2017-10-24T07:33:00Z</dcterms:created>
  <dcterms:modified xsi:type="dcterms:W3CDTF">2017-10-25T10:06:00Z</dcterms:modified>
</cp:coreProperties>
</file>