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2.1.5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健康与营养咨询数据预处理与数据规范设计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（3）健康咨询客户数据集。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在健康与营养咨询领域，客户的健康数据是评估其饮食和生活方式建议的重要依据。通过对客户健康数据的分析，可以帮助健康咨询师更准确地评估客户的健康状况，并制定个性化的营养和健康管理计划。现提供一份健康咨询客户数据集。请补全2.1.5.ipynb代码，完成下面的数据预处理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（1）加载数据集：查看表的数据类型，表结构和显示每一列的空缺值数量；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（2）去掉列名中的空格；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（3）缺失值处理：对于含有缺失值的列，进行适当的填充或删除操作；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（4）数据类型转换：将“Your age”列的数据类型转换为整数类型，并处理其中的异常值；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（5）数据去重：检查数据集中的重复值并删除所有重复值，并记录删除的行数；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（6）数据归一化处理：对“如何形容你的当前健身水平？”（How do you describe your current level of fitness ?）列中的数据进行归一化处理；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（7）绘制健身频率分布的饼图；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（8）对数据进行标注划分；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</w:t>
      </w:r>
      <w:r>
        <w:rPr>
          <w:rFonts w:hint="eastAsia" w:ascii="宋体" w:hAnsi="宋体"/>
        </w:rPr>
        <w:t>9</w:t>
      </w:r>
      <w:r>
        <w:rPr>
          <w:rFonts w:ascii="宋体" w:hAnsi="宋体"/>
        </w:rPr>
        <w:t>）保存处理后的数据，并命名为：2.1.5_cleaned_data.csv，保存到考生文件夹；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</w:t>
      </w:r>
      <w:r>
        <w:rPr>
          <w:rFonts w:hint="eastAsia" w:ascii="宋体" w:hAnsi="宋体"/>
        </w:rPr>
        <w:t>10</w:t>
      </w:r>
      <w:r>
        <w:rPr>
          <w:rFonts w:ascii="宋体" w:hAnsi="宋体"/>
        </w:rPr>
        <w:t>）制定数据清洗和数据标注规范，将答案写到答题卷文件中，答题卷文件命名为“2.1.5.docx”，保存到考生文件夹；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</w:t>
      </w:r>
      <w:r>
        <w:rPr>
          <w:rFonts w:hint="eastAsia" w:ascii="宋体" w:hAnsi="宋体"/>
        </w:rPr>
        <w:t>1</w:t>
      </w:r>
      <w:r>
        <w:rPr>
          <w:rFonts w:ascii="宋体" w:hAnsi="宋体"/>
        </w:rPr>
        <w:t>）将以上代码以及运行结果，以html格式保存并命名为2.1.5.html，保存到考生文件夹，考生文件夹命名为“准考证号+身份证后6位”。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（2）能结合人工智能技术要求和业务特征，制定数据清洗和标注规范。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（1）深入理解业务，训练符合业务需求的模</w:t>
      </w:r>
      <w:r>
        <w:rPr>
          <w:rFonts w:hint="eastAsia" w:ascii="宋体" w:hAnsi="宋体"/>
        </w:rPr>
        <w:t>型</w:t>
      </w:r>
      <w:r>
        <w:rPr>
          <w:rFonts w:ascii="宋体" w:hAnsi="宋体"/>
        </w:rPr>
        <w:t>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健康与营养咨询数据预处理与数据规范设计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027"/>
        <w:gridCol w:w="3895"/>
        <w:gridCol w:w="1274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数据集正确加载的1分，查看表结构基本信息得1分，总共2分；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查看每一列的空缺值数量得1分；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去掉列名中的空格得1分；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将“Your age”列的数据类型转换为整数类型并处理异常值得1分；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检查数据集中的重复值并删除所有重复值，并记录删除的行数得1分；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对数据进行归一化处理得1分；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绘制健身频率分布的饼图得1分；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对数据进行标注划分得1分；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69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LabelEncoder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(1) 加载数据集并查看基本信息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'健康咨询客户数据集.csv'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pd.read_csv(file_path)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print("数据类型和表结构:")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print(data.info())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print("\n空缺值统计:")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print(data.isnull().sum())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(2) 去掉列名中的空格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data.columns = data.columns.str.strip()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(3) 缺失值处理 - 删除含缺失值的行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data.dropna()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print("\n删除缺失值后的数据信息:")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print(data_cleaned.info())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(4) 处理'Your age'列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转换为数值类型，处理异常值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data_cleaned['Your age'] = pd.to_numeric(data_cleaned['Your age'], errors='coerce')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data_cleaned.dropna(subset=['Your age'])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data_cleaned[data_cleaned['Your age'] &gt;= 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data_cleaned['Your age'] = data_cleaned['Your age'].astype(int)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print("\n年龄列数据类型:", data_cleaned['Your age'].dtype)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(5) 数据去重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initial_count = data_cleaned.shape[0]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data_cleaned.drop_duplicates()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duplicates_removed = initial_count - data_cleaned.shape[0]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print(f"\n删除的重复行数: {duplicates_removed}")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(6) 标签编码（归一化处理）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label_encoder = LabelEncoder()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data_cleaned['How do you describe your current level of fitness ?'] = label_encoder.fit_transform(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data_cleaned['How do you describe your current level of fitness ?']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print("\n健身水平编码结果:", data_cleaned['How do you describe your current level of fitness ?'].unique())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(7) 绘制健身频率饼图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exercise_counts = data_cleaned['How often do you exercise?'].value_counts()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plt.figure(figsize=(10, 6))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exercise_counts.plot.pie(autopct='%1.1f%%', startangle=90, colormap='Pastel2')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plt.title('客户健身频率分布')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plt.ylabel('')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(8) 数据划分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train_data, test_data = train_test_split(data_cleaned,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print(f"\n训练集样本数: {train_data.shape[0]}")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print(f"测试集样本数: {test_data.shape[0]}")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(9) 保存处理后的数据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cleaned_file_path = '2.1.5_cleaned_data.csv'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data_cleaned.to_csv(cleaned_file_path,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print("\n数据预处理完成，已保存为 '2.1.5_cleaned_data.csv'")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数据加载与初步检查，使用pd.read_csv加载数据，info()显示列类型和非空值数量，isnull().sum()统计缺失值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2. 缺失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值处理：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直接删除包含缺失值的行（dropna()），适用于缺失率较低的场景。。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年龄数据处理：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pd.to_numeric强制转换数值类型，errors='coerce'将无效值转为NaN后删除，并过滤负值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列名规范化：str.strip()去除列名首尾空格，确保字段引用准确性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5. 处理重复行：删除重复的行数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6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3. 标签编码： 对分类变量（健身水平）使用LabelEncoder转换为数值标签，便于后续建模。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数据划分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eastAsia="zh-CN"/>
          <w14:ligatures w14:val="none"/>
        </w:rPr>
        <w:t>：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按8:2划分训练集和测试集，random_state保证可复现性。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5. 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饼图展示健身频率分布，autopct显示百分比，colormap指定配色方案。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6.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保存处理后的数据：保存处理后的数据，并记录保存文件的路径和文件名。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7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数据清洗和标注规范文档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183A3C"/>
    <w:rsid w:val="00183A3C"/>
    <w:rsid w:val="007D7C4A"/>
    <w:rsid w:val="02E515EB"/>
    <w:rsid w:val="325247AC"/>
    <w:rsid w:val="36460775"/>
    <w:rsid w:val="3B3033C8"/>
    <w:rsid w:val="6DC067B5"/>
    <w:rsid w:val="6EEB2AA3"/>
    <w:rsid w:val="7F81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TML Code"/>
    <w:basedOn w:val="17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customStyle="1" w:styleId="20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1885</Words>
  <Characters>3556</Characters>
  <Lines>190</Lines>
  <Paragraphs>184</Paragraphs>
  <TotalTime>12</TotalTime>
  <ScaleCrop>false</ScaleCrop>
  <LinksUpToDate>false</LinksUpToDate>
  <CharactersWithSpaces>3794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陈豪</cp:lastModifiedBy>
  <dcterms:modified xsi:type="dcterms:W3CDTF">2025-04-09T09:10:29Z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2052-12.1.0.16929</vt:lpwstr>
  </property>
  <property fmtid="{D5CDD505-2E9C-101B-9397-08002B2CF9AE}" pid="4" name="ICV">
    <vt:lpwstr>23C28167EED04A1B9BEED353C4F5D740_12</vt:lpwstr>
  </property>
</Properties>
</file>