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智能健康监测系统的数据分析与优化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（3）智能健康监测系统数据集。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智能健康监测系统通过集成多种传感器和生物反馈机制，能够实时监测用户的健康状态，包括但不限于血压、血糖水平、身体成分分析等。这些系统通常与云端服务相连，提供个性化的健康建议和预警。为了在市场中保持竞争力，制造商需要利用数据分析来不断优化产品性能和用户交互体验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（1）你作为人工智能训练师，根据给定的数据集（智能健康监测系统数据集.xlsx），从以下三方面：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用户活动周期：分析用户一天中不同时间段的健康指标变化趋势，确定高风险时段和安全时段。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健康指标偏好度：识别哪些健康监测功能（如血压监测、血糖检测、体脂分析）受用户青睐，哪些功能使用较少。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系统响应与准确性：评估系统在监测各项健康指标时的响应时间，找出可能导致误报或延迟的关键因素。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给出一份在用户活动周期、健康指标偏好度和系统响应</w:t>
      </w:r>
      <w:r>
        <w:rPr>
          <w:rFonts w:hint="eastAsia" w:ascii="宋体" w:hAnsi="宋体"/>
        </w:rPr>
        <w:t>时间</w:t>
      </w:r>
      <w:r>
        <w:rPr>
          <w:rFonts w:ascii="宋体" w:hAnsi="宋体"/>
        </w:rPr>
        <w:t>方面的分析报告，将其保存为docx文件，命名为3.1.4-1.docx。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（2）为了进一步提高产品的</w:t>
      </w:r>
      <w:r>
        <w:rPr>
          <w:rFonts w:hint="eastAsia" w:ascii="宋体" w:hAnsi="宋体"/>
        </w:rPr>
        <w:t>功能</w:t>
      </w:r>
      <w:r>
        <w:rPr>
          <w:rFonts w:ascii="宋体" w:hAnsi="宋体"/>
        </w:rPr>
        <w:t>性和用户友好性，给出智能健康监测系统的3个优化方向和对应解决方案，将其保存为docx文件，命名为3.1.4-2.docx。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（2）能对单一智能产品提出优化需求；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（3）能为单一智能产品的应用设计智能解决方案。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（1）分析报告全面可靠；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（2）优化方向合理，具有良好应用价值；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（3）解决方案切实可行。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智能健康监测系统的数据分析与优化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958"/>
        <w:gridCol w:w="3930"/>
        <w:gridCol w:w="1291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回答用户活动周期的分析结论：每1条健康指标变化趋势正确得1分，高风险时段正确得1分，安全时段正确得1分，本项最高得3分；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回答健康指标偏好度的分析结论：每个受青睐的功能正确得1分，较少使用的功能正确得1分，本项最高得3分；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回答不同功能的平均响应时间：响应时间较长的功能得1分；响应时间适中的功能得1分；响应时间较短的功能的1分；本项最高得3分；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回答优化方向和该方向对应解决方案：每1个正确的优化方向得1分，对应解决方案得1分，本项最高得6分；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2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一、用户活动周期：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健康指标变化趋势：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血压在早晨和傍晚处于高点，其他时间处于比较低的范围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血糖在餐后一小时内明显升高，随后会下降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高风险时间段：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早晨6：00-9：00； 傍晚18：00-20：00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安全时间段: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其他时间为安全时段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二、健康指标偏好度（选择素材中的功能调用类型填写）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受用户青睐的功能：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、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收缩压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舒张压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血糖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较少使用的功能：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体脂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三、系统响应与准确性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响应时间较长的功能：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血脂，平均响应时间0.66；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响应时间适中的功能：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血压，平均响应时间0.619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响应时间较短的功能：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血糖，平均响应时间0.599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缩短系统响应时间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云端数据处理延迟导致预警滞后。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采用边缘计算，在本地设备预处理关键数据（如异常心率检测），响应时间从秒级降至毫秒级。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优化数据传输协议（如MQTT-SN），降低云端交互频率，仅上传关键摘要数据。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精准化健康指标选择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指标冗余导致用户信息过载。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基于用户画像（年龄、病史）动态推荐核心指标（如糖尿病患者优先显示血糖趋势）。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提供“一键聚焦”模式，隐藏非关键数据，突出异常值（如血压超标提示）。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提升多传感器数据融合精度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单一传感器误差影响整体监测可靠性。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引入多模态校准算法（如ECG+PPG交叉验证心率），误差率降低至±1%。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环境干扰自适应补偿（如运动场景下自动过滤震动噪声）。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增强用户交互友好性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问题：操作复杂，老年用户使用门槛高。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设计语音+触觉反馈双通道交互，重要预警通过震动+语音播报同步触发。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简化App界面，支持“健康卡片”自定义布局，关键数据一目了然。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强化隐私与数据安全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健康数据泄露风险高。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端到端加密传输+本地化存储敏感数据（如基因信息）。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支持差分隐私技术，云端分析时脱敏处理，防止用户身份反推。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360054"/>
    <w:rsid w:val="00360054"/>
    <w:rsid w:val="007D7C4A"/>
    <w:rsid w:val="05D16732"/>
    <w:rsid w:val="0A882ED5"/>
    <w:rsid w:val="0F896982"/>
    <w:rsid w:val="0FDB7CAB"/>
    <w:rsid w:val="12DB18D6"/>
    <w:rsid w:val="1DF25326"/>
    <w:rsid w:val="2E42165F"/>
    <w:rsid w:val="48F53649"/>
    <w:rsid w:val="50203141"/>
    <w:rsid w:val="50594C5A"/>
    <w:rsid w:val="5766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1740</Words>
  <Characters>1840</Characters>
  <Lines>76</Lines>
  <Paragraphs>60</Paragraphs>
  <TotalTime>25</TotalTime>
  <ScaleCrop>false</ScaleCrop>
  <LinksUpToDate>false</LinksUpToDate>
  <CharactersWithSpaces>2047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陈豪</cp:lastModifiedBy>
  <dcterms:modified xsi:type="dcterms:W3CDTF">2025-04-09T09:12:19Z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2052-12.1.0.16929</vt:lpwstr>
  </property>
  <property fmtid="{D5CDD505-2E9C-101B-9397-08002B2CF9AE}" pid="4" name="ICV">
    <vt:lpwstr>8E595BA67B3A4DBABE9AF57EE945FF94_12</vt:lpwstr>
  </property>
</Properties>
</file>