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3.1.5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智能家居环境控制系统的数据分析与优化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（3）智能家居环境控制系统数据集。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智能家居环境控制系统通过集成温度、湿度、光照等多个传感器，实现对家庭环境的智能化管理。系统可以根据用户习惯自动调整室内环境，提高居住舒适度和能源效率。为了优化这一系统，需要对收集到的大量环境数据进行深入分析，以了解用户对不同环境参数的偏好，识别系统的潜在故障点，并优化系统的响应速度和能耗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（1）你作为人工智能训练师，根据给定的数据集（智能家居环境控制系统数据集.xlsx），从以下三方面：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用户环境偏好：分析用户在一天中不同时段对温度、湿度和光照强度的偏好设置。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系统响应时间：评估用户操作（如调节温度</w:t>
      </w:r>
      <w:r>
        <w:rPr>
          <w:rFonts w:hint="eastAsia" w:ascii="宋体" w:hAnsi="宋体"/>
        </w:rPr>
        <w:t>等</w:t>
      </w:r>
      <w:r>
        <w:rPr>
          <w:rFonts w:ascii="宋体" w:hAnsi="宋体"/>
        </w:rPr>
        <w:t>）到系统反馈的平均延迟，找出影响响应速度的因素。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能源消耗分析：识别系统的平均能耗，寻找节能潜力。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给出一份在用户环境偏好、系统响应时间和能源消耗分析方面的分析报告，将其保存为docx文件，命名为3.1.5-1.docx。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（2）为了进一步增强产品功能和用户体验，给出智能家居环境控制系统的3个优化方向和对应解决方案，将其保存为docx文件，命名为3.1.5-2.docx。</w:t>
      </w:r>
    </w:p>
    <w:p>
      <w:pPr>
        <w:spacing w:line="36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所有结果文件储存在桌面新建的考生文件夹中，文件夹命名为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准考证号+身份证号后六位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（1）能对单一智能产品使用的数据进行全面分析，输出分析报告；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（2）能对单一智能产品提出优化需求；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（3）能为单一智能产品的应用设计智能解决方案。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（1）分析报告全面可靠；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（2）优化方向合理，具有良好应用价值；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（3）解决方案切实可行。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智能家居环境控制系统的数据分析与优化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1012"/>
        <w:gridCol w:w="3843"/>
        <w:gridCol w:w="1324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0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0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回答用户环境偏好的分析结论：每1个环境偏好正确得1分，本项最高得3分；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0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回答系统响应时间的分析结论：平均响应时间正确得1分，每一个影响因素正确得1分，本项最高得3分；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0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回答能源消耗分析的结论：平均能耗正确得1分，每个节能潜力正确得1分，本项最高得3分；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200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回答优化方向和该方向对应解决方案：每1个正确的优化方向得1分，对应解决方案得1分，本项最多得6分；</w:t>
            </w:r>
          </w:p>
        </w:tc>
        <w:tc>
          <w:tcPr>
            <w:tcW w:w="69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697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</w:pPr>
    </w:p>
    <w:p>
      <w:pP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</w:pPr>
    </w:p>
    <w:p>
      <w:pP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>分析报告</w:t>
      </w: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一、用户环境偏好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温度偏好：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上午（06:00-12:00）时间段：平均温度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24.7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上午（13:00-18:00）时间段：平均温度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25.9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上午（19:00-05:00）时间段：平均温度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25.0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湿度偏好：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上午（06:00-12:00）时间段：平均湿度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50.2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上午（13:00-18:00）时间段：平均湿度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49.1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上午（19:00-05:00）时间段：平均湿度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49.9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光照水平偏好：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上午（06:00-12:00）时间段：平均光照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540.9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上午（13:00-18:00）时间段：平均光照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557.8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上午（19:00-05:00）时间段：平均光照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542.7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二、系统响应时间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平均响应时间：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3.02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影响因素：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（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列举3个即可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1. 传感器性能和数据采集频率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2. 数据传输协议和网络状况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3. 中央处理器的处理能力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4. 执行器的响应速度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5. 控制算法和软件效率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6. 云端或本地处理的延迟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7. 多设备协同工作的同步问题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8. 传感器校准和维护状态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9. 电源管理稳定性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、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三、能源消耗分析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平均能源消耗：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  <w:t>1.02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节能潜力：（列举3个即可）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1. 传感器优化：动态调整采样率，使用低功耗传感器。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2. 通信优化：采用低功耗协议（如BLE），减少数据传输量。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3. 电源管理：高效电源芯片，能量收集技术。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4. 数据处理：边缘计算，本地预处理数据。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5. 算法优化：数据压缩，机器学习模型轻量化。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6. 系统架构：模块化设计，按需激活不同模块。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、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ab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bCs/>
          <w:snapToGrid w:val="0"/>
          <w:color w:val="0000FF"/>
          <w:kern w:val="0"/>
          <w:sz w:val="32"/>
          <w:szCs w:val="32"/>
          <w14:ligatures w14:val="none"/>
        </w:rPr>
      </w:pPr>
      <w:r>
        <w:rPr>
          <w:rFonts w:hint="eastAsia" w:ascii="宋体" w:hAnsi="宋体" w:eastAsia="Arial"/>
          <w:b/>
          <w:bCs/>
          <w:snapToGrid w:val="0"/>
          <w:color w:val="0000FF"/>
          <w:kern w:val="0"/>
          <w:sz w:val="32"/>
          <w:szCs w:val="32"/>
          <w14:ligatures w14:val="none"/>
        </w:rPr>
        <w:t>优化方向及解决方案（仅需回答3个优化方向和对应解决方案）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1. 响应速度优化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减少指令执行延迟。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方案：本地边缘计算处理核心指令（如温控逻辑），降低云端依赖，响应时间压缩至毫秒级。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2. 多设备协同效率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解决跨品牌设备联动卡顿。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方案：支持Matter协议统一标准，实现多品牌设备无缝互联，减少协议转换耗时。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3. 场景化自适应调节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动态匹配用户习惯与环境变化。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方案：AI学习用户行为（如作息规律），自动生成场景模式（如“睡眠模式”自动调暗灯光+降噪）。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4. 能源效率提升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降低系统整体能耗。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方案：动态调整设备运行参数（如无人时空调待机），结合天气数据预判能耗需求。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5. 交互友好性增强</w:t>
      </w:r>
      <w:r>
        <w:rPr>
          <w:rFonts w:hint="eastAsia" w:ascii="宋体" w:hAnsi="宋体" w:eastAsia="宋体"/>
          <w:snapToGrid w:val="0"/>
          <w:color w:val="0000FF"/>
          <w:kern w:val="0"/>
          <w:sz w:val="20"/>
          <w:szCs w:val="20"/>
          <w:lang w:eastAsia="zh-CN"/>
          <w14:ligatures w14:val="none"/>
        </w:rPr>
        <w:t>，</w:t>
      </w: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简化复杂操作。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20"/>
          <w:szCs w:val="20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20"/>
          <w:szCs w:val="20"/>
          <w14:ligatures w14:val="none"/>
        </w:rPr>
        <w:t>方案：支持语音、手势、App多模态控制，关键状态（如空气质量）通过色光/震动直观反馈。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 w:cs="Arial"/>
          <w:snapToGrid w:val="0"/>
          <w:color w:val="0000FF"/>
          <w:kern w:val="0"/>
          <w:sz w:val="20"/>
          <w:szCs w:val="20"/>
          <w:lang w:val="en-US" w:eastAsia="zh-CN"/>
          <w14:ligatures w14:val="no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360054"/>
    <w:rsid w:val="00360054"/>
    <w:rsid w:val="007D7C4A"/>
    <w:rsid w:val="05D16732"/>
    <w:rsid w:val="0A882ED5"/>
    <w:rsid w:val="0DA328AF"/>
    <w:rsid w:val="0F896982"/>
    <w:rsid w:val="12DB18D6"/>
    <w:rsid w:val="1C6B1670"/>
    <w:rsid w:val="1DF25326"/>
    <w:rsid w:val="2E42165F"/>
    <w:rsid w:val="48F53649"/>
    <w:rsid w:val="50594C5A"/>
    <w:rsid w:val="57660835"/>
    <w:rsid w:val="7EF7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6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6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1747</Words>
  <Characters>1961</Characters>
  <Lines>76</Lines>
  <Paragraphs>60</Paragraphs>
  <TotalTime>23</TotalTime>
  <ScaleCrop>false</ScaleCrop>
  <LinksUpToDate>false</LinksUpToDate>
  <CharactersWithSpaces>2113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2025-03-22T09:24:00Z</dcterms:created>
  <dc:creator>Liu, Jing A</dc:creator>
  <cp:lastModifiedBy>陈豪</cp:lastModifiedBy>
  <dcterms:modified xsi:type="dcterms:W3CDTF">2025-04-09T09:12:29Z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64039324-5fe7-4239-95b7-cdad454a7b8a</vt:lpwstr>
  </property>
  <property fmtid="{D5CDD505-2E9C-101B-9397-08002B2CF9AE}" pid="3" name="KSOProductBuildVer">
    <vt:lpwstr>2052-12.1.0.16929</vt:lpwstr>
  </property>
  <property fmtid="{D5CDD505-2E9C-101B-9397-08002B2CF9AE}" pid="4" name="ICV">
    <vt:lpwstr>8E595BA67B3A4DBABE9AF57EE945FF94_12</vt:lpwstr>
  </property>
</Properties>
</file>