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医疗研究数据清洗和标注设计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（3）职业人群体检数据集。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随着医学技术的进步和医疗资源的丰富，医疗研究在改善患者治疗效果、提升医疗服务质量方面起到了重要作用。研究人员通过分析大量患者的治疗数据，能够评估不同治疗方案的效果，发现潜在的健康问题，并提出针对性的治疗建议。这不仅可以帮助患者获得更好的治疗效果，还能为医疗机构优化资源配置、提升服务水平提供重要依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现提供一份医疗研究数据集，训练集样本数据一共5441条记录。请补全2.1.4.ipynb代码，完成下面的数据预处理任务：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1、加载数据集，查看表的数据类型，表结构和显示每一列的空缺值数量；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2、将“就诊日期”和“诊断日期”规范为“yyyy-mm-dd”格式，并将“病人ID”列名改为“患者ID”，显示修改后的表结构；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3、增加“诊断延迟”（诊断日期-就诊日期）和“病程”（当前日期-诊断日期）两列，删除不合理的数据（如负数，年龄为几百岁等）；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4、检查数据集中的重复值并删除所有重复值，并记录删除的行数；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5、对数据段[年龄，体重，身高]进行归一化处理；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6、统计不同疾病类型的治疗结果分布，并画出柱状图；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7、分析年龄和疾病严重程度的关系，绘制出散点图；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8、保存处理后的数据，并命名为：2.1.4_cleaned_data.csv，保存到考生文件夹；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9、制定数据清洗和数据标注规范，将答案写到答题卷文件中，答题卷文件命名为“2.1.4.docx”，保存到考生文件夹；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10、将以上代码以及运行结果，以html格式保存并命名为2.1.4.html，保存到考生文件夹，考生文件夹命名为“准考证号+身份证后6位”。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（2）能结合人工智能技术要求和业务特征，制定数据清洗和标注规范。 </w:t>
      </w:r>
      <w:r>
        <w:rPr>
          <w:rFonts w:ascii="宋体" w:hAnsi="宋体"/>
        </w:rPr>
        <w:br w:type="textWrapping"/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（1）深入理解业务，训练符合业务需求的模</w:t>
      </w:r>
      <w:r>
        <w:rPr>
          <w:rFonts w:hint="eastAsia" w:ascii="宋体" w:hAnsi="宋体"/>
        </w:rPr>
        <w:t>型</w:t>
      </w:r>
      <w:r>
        <w:rPr>
          <w:rFonts w:ascii="宋体" w:hAnsi="宋体"/>
        </w:rPr>
        <w:t>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医疗研究数据清洗和标注设计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943"/>
        <w:gridCol w:w="3912"/>
        <w:gridCol w:w="1341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数据集正确加载得1分，查看表结构基本信息得1分，总计得2分；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规范格式并修改列名得1分；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增加列和删除列操作每个得1分，总计得2分；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检查重复值得1分；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数据归一化处理得1分；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绘制柱状图得1分；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正确绘制散点图得1分；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204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49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74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seaborn as sns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MinMaxScaler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datetime import datetime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matplotlib.font_manager as fm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加载数据集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file_path = 'medical_data.csv'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pd.read_csv(file_path, encoding='gbk')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查看数据类型和表结构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print("数据类型:")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print(data.dtypes)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print(data.info())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显示空缺值数量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print("\n空缺值统计:")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print(data.isnull().sum())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规范日期格式并重命名列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pd.to_datetime(data['就诊日期']).dt.strftime('%Y-%m-%d')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pd.to_datetime(data['诊断日期']).dt.strftime('%Y-%m-%d')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data.rename(columns={'病人ID': '患者ID'},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print("\n修改后的表结构:")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新增特征并删除不合理数据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data['诊断日期'] = pd.to_datetime(data['诊断日期'])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data['就诊日期'] = pd.to_datetime(data['就诊日期'])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data['诊断延迟'] = (data['诊断日期'] - data['就诊日期']).dt.days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data['病程'] = (datetime(2024, 9, 1) - data['诊断日期']).dt.days  # 假设当前日期为2024-09-01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删除不合理数据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data[(data['诊断延迟'] &gt;= 0) &amp; (data['年龄'] &gt; 0) &amp; (data['年龄'] &lt; 120)]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print("\n删除异常值后的数据统计:")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print(data.describe())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处理重复值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initial_rows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data.drop_duplicates(inplace=True)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deleted_rows = initial_rows -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print(f'\n删除的重复行数: {deleted_rows}')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5. 归一化处理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MinMaxScaler()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columns_to_normalize = ['年龄', '体重', '身高']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data[columns_to_normalize] = scaler.fit_transform(data[columns_to_normalize])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print("\n归一化后的数据样本:")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6. 统计治疗结果分布并绘制柱状图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 = data.groupby('疾病类型')['治疗结果'].value_counts().unstack()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设置中文字体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font_path = 'C:/Windows/Fonts/simhei.ttf'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my_font = fm.FontProperties(fname=font_path)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plt.figure(figsize=(12,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treatment_outcome_distribution.plot(kind='bar', stacked=True,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plt.title('不同疾病类型的治疗结果分布',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plt.xlabel('疾病类型',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plt.ylabel('治疗结果数量',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plt.xticks(rotation=45,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plt.legend(prop=my_font)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7. 绘制年龄与疾病严重程度散点图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plt.figure(figsize=(10, 6))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plt.scatter(data['年龄'], data['疾病严重程度'], alpha=0.5)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plt.title('年龄和疾病严重程度的关系',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plt.xlabel('年龄（归一化后）',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plt.ylabel('疾病严重程度', 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plt.xticks(fontproperties=my_font)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plt.yticks(fontproperties=my_font)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plt.grid(True)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plt.tight_layout()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plt.show()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8.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output_path = '2.1.4_cleaned_data.csv'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data.to_csv(output_path,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print("\n数据预处理完成，已保存为 '2.1.4_cleaned_data.csv'")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微软雅黑" w:hAnsi="微软雅黑" w:eastAsia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制定数据清洗和特征工程规范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数据加载与初步检查，使用pd.read_csv加载数据，指定encoding='gbk'解决中文编码问题。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2.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异常值处理：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 data.info()显示列类型和非空值数量，isnull().sum()统计缺失值。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3.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日期格式标准化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： 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en-US"/>
          <w14:ligatures w14:val="none"/>
        </w:rPr>
        <w:t>将“就诊日期”和“诊断日期”转换为yyyy-mm-dd格式，确保后续时间差计算正确。重命名列名病人ID为患者ID，提升字段语义清晰度。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特征工程与异常值处理： 诊断延迟，计算诊断日期与就诊日期的天数差。病程：假设当前日期为2024年9月1日，计算病程天数（实际应用中应动态获取当前日期）。删除不合理数据：排除负诊断延迟、年龄&lt;0或&gt;120的异常记录。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5. 处理重复行：删除重复的行数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 xml:space="preserve">6. 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对年龄、体重、身高进行Min-Max归一化，消除量纲差异。。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5. 保存清洗后的数据: 将经过清洗和处理后的数据保存为新的 CSV 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1. 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2. 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3. 特征选择: 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4. 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柱状图：展示不同疾病类型的治疗结果分布，使用堆叠柱状图增强对比。</w:t>
      </w: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绘制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散点图：探索年龄（归一化后）与疾病严重程度的关系，检测潜在趋势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5.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宋体"/>
          <w:snapToGrid w:val="0"/>
          <w:color w:val="0000FF"/>
          <w:kern w:val="0"/>
          <w:sz w:val="16"/>
          <w:szCs w:val="16"/>
          <w:lang w:val="en-US" w:eastAsia="zh-CN"/>
          <w14:ligatures w14:val="none"/>
        </w:rPr>
        <w:t>6</w:t>
      </w: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. 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1F3A4707"/>
    <w:rsid w:val="3B3033C8"/>
    <w:rsid w:val="6DC067B5"/>
    <w:rsid w:val="770525E7"/>
    <w:rsid w:val="7F8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TML Code"/>
    <w:basedOn w:val="1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20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7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7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2189</Words>
  <Characters>4114</Characters>
  <Lines>190</Lines>
  <Paragraphs>184</Paragraphs>
  <TotalTime>8</TotalTime>
  <ScaleCrop>false</ScaleCrop>
  <LinksUpToDate>false</LinksUpToDate>
  <CharactersWithSpaces>4297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2025-04-09T09:20:26Z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