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FB" w:rsidRPr="00C637BE" w:rsidRDefault="000A6326">
      <w:pPr>
        <w:rPr>
          <w:rFonts w:ascii="Arial" w:hAnsi="Arial" w:cs="Arial"/>
          <w:sz w:val="20"/>
          <w:szCs w:val="20"/>
        </w:rPr>
      </w:pPr>
      <w:r w:rsidRPr="00C637BE">
        <w:rPr>
          <w:rFonts w:ascii="Arial" w:hAnsi="Arial" w:cs="Arial"/>
          <w:sz w:val="20"/>
          <w:szCs w:val="20"/>
        </w:rPr>
        <w:t>Algoritmo y Programación</w:t>
      </w:r>
      <w:r w:rsidR="002A6E87" w:rsidRPr="00C637BE">
        <w:rPr>
          <w:rFonts w:ascii="Arial" w:hAnsi="Arial" w:cs="Arial"/>
          <w:sz w:val="20"/>
          <w:szCs w:val="20"/>
        </w:rPr>
        <w:t xml:space="preserve"> - </w:t>
      </w:r>
      <w:r w:rsidRPr="00C637BE">
        <w:rPr>
          <w:rFonts w:ascii="Arial" w:hAnsi="Arial" w:cs="Arial"/>
          <w:sz w:val="20"/>
          <w:szCs w:val="20"/>
        </w:rPr>
        <w:t>Segundo cuatrimestre – Clase 2: Pascal</w:t>
      </w:r>
    </w:p>
    <w:p w:rsidR="00DA6C2E" w:rsidRPr="00C637BE" w:rsidRDefault="006A1EFB" w:rsidP="002A6E87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C637BE">
        <w:rPr>
          <w:rFonts w:ascii="Arial" w:hAnsi="Arial" w:cs="Arial"/>
          <w:sz w:val="20"/>
          <w:szCs w:val="20"/>
        </w:rPr>
        <w:t xml:space="preserve">Tal como hemos visto en el primer </w:t>
      </w:r>
      <w:r w:rsidR="005F77E4" w:rsidRPr="00C637BE">
        <w:rPr>
          <w:rFonts w:ascii="Arial" w:hAnsi="Arial" w:cs="Arial"/>
          <w:sz w:val="20"/>
          <w:szCs w:val="20"/>
        </w:rPr>
        <w:t>cuatrimestre</w:t>
      </w:r>
      <w:r w:rsidRPr="00C637BE">
        <w:rPr>
          <w:rFonts w:ascii="Arial" w:hAnsi="Arial" w:cs="Arial"/>
          <w:sz w:val="20"/>
          <w:szCs w:val="20"/>
        </w:rPr>
        <w:t>, un programa es un conjunto de pasos lógicos para alcanzar un objetivo. En la confección de programas para computadoras,  podemos distinguir dos etapas: una para análisis del problema y confección del algoritmo que guie a la solución, y otra para escribir/codificar el programa en un lenguaje de programación, por lo tanto podemos añadir que</w:t>
      </w:r>
      <w:proofErr w:type="gramStart"/>
      <w:r w:rsidRPr="00C637BE">
        <w:rPr>
          <w:rFonts w:ascii="Arial" w:hAnsi="Arial" w:cs="Arial"/>
          <w:sz w:val="20"/>
          <w:szCs w:val="20"/>
        </w:rPr>
        <w:t xml:space="preserve">:  </w:t>
      </w:r>
      <w:r w:rsidRPr="00C637BE">
        <w:rPr>
          <w:rFonts w:ascii="Arial" w:hAnsi="Arial" w:cs="Arial"/>
          <w:i/>
          <w:sz w:val="20"/>
          <w:szCs w:val="20"/>
        </w:rPr>
        <w:t>un</w:t>
      </w:r>
      <w:proofErr w:type="gramEnd"/>
      <w:r w:rsidRPr="00C637BE">
        <w:rPr>
          <w:rFonts w:ascii="Arial" w:hAnsi="Arial" w:cs="Arial"/>
          <w:i/>
          <w:sz w:val="20"/>
          <w:szCs w:val="20"/>
        </w:rPr>
        <w:t> programa es un conjunto de instrucciones u órdenes que indican a la máquina las operaciones que ésta debe realizar con unos datos determinados. En general, todo programa indica a la </w:t>
      </w:r>
      <w:hyperlink r:id="rId5" w:history="1">
        <w:r w:rsidRPr="00C637BE">
          <w:rPr>
            <w:rFonts w:ascii="Arial" w:hAnsi="Arial" w:cs="Arial"/>
            <w:i/>
            <w:sz w:val="20"/>
            <w:szCs w:val="20"/>
          </w:rPr>
          <w:t>computadora</w:t>
        </w:r>
      </w:hyperlink>
      <w:r w:rsidRPr="00C637BE">
        <w:rPr>
          <w:rFonts w:ascii="Arial" w:hAnsi="Arial" w:cs="Arial"/>
          <w:i/>
          <w:sz w:val="20"/>
          <w:szCs w:val="20"/>
        </w:rPr>
        <w:t> cómo obtener unos datos de salida, a partir de unos datos de entrada</w:t>
      </w:r>
      <w:r w:rsidRPr="00C637BE">
        <w:rPr>
          <w:rFonts w:ascii="Arial" w:hAnsi="Arial" w:cs="Arial"/>
          <w:sz w:val="20"/>
          <w:szCs w:val="20"/>
        </w:rPr>
        <w:t>. Nosotros trabajaremos con el lenguaje de programación Turbo Pascal 7</w:t>
      </w:r>
      <w:r w:rsidR="00DA6C2E" w:rsidRPr="00C637BE">
        <w:rPr>
          <w:rFonts w:ascii="Arial" w:hAnsi="Arial" w:cs="Arial"/>
          <w:sz w:val="20"/>
          <w:szCs w:val="20"/>
        </w:rPr>
        <w:t xml:space="preserve"> y debemos tener en cuenta que: </w:t>
      </w:r>
      <w:r w:rsidR="00DA6C2E" w:rsidRPr="00C637BE">
        <w:rPr>
          <w:rFonts w:ascii="Arial" w:hAnsi="Arial" w:cs="Arial"/>
          <w:i/>
          <w:sz w:val="20"/>
          <w:szCs w:val="20"/>
        </w:rPr>
        <w:t>u</w:t>
      </w:r>
      <w:r w:rsidRPr="00C637BE">
        <w:rPr>
          <w:rFonts w:ascii="Arial" w:hAnsi="Arial" w:cs="Arial"/>
          <w:i/>
          <w:sz w:val="20"/>
          <w:szCs w:val="20"/>
        </w:rPr>
        <w:t>n programa </w:t>
      </w:r>
      <w:r w:rsidR="00DA6C2E" w:rsidRPr="00C637BE">
        <w:rPr>
          <w:rFonts w:ascii="Arial" w:hAnsi="Arial" w:cs="Arial"/>
          <w:i/>
          <w:sz w:val="20"/>
          <w:szCs w:val="20"/>
        </w:rPr>
        <w:t xml:space="preserve">en Pascal se estructura </w:t>
      </w:r>
      <w:r w:rsidRPr="00C637BE">
        <w:rPr>
          <w:rFonts w:ascii="Arial" w:hAnsi="Arial" w:cs="Arial"/>
          <w:i/>
          <w:sz w:val="20"/>
          <w:szCs w:val="20"/>
        </w:rPr>
        <w:t>en tres secciones principales:</w:t>
      </w:r>
    </w:p>
    <w:p w:rsidR="00E01941" w:rsidRPr="00C637BE" w:rsidRDefault="006A1EFB" w:rsidP="004D4E6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</w:pPr>
      <w:r w:rsidRPr="00C637BE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  <w:t>Cabecera</w:t>
      </w:r>
    </w:p>
    <w:p w:rsidR="008573B7" w:rsidRDefault="00E01941" w:rsidP="004D4E60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 donde se indica el nombre, la estructura es 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 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nombre_del_programa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&gt;; </w:t>
      </w:r>
    </w:p>
    <w:p w:rsidR="006A1EFB" w:rsidRPr="00C637BE" w:rsidRDefault="00E01941" w:rsidP="004D4E60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ejemplo</w:t>
      </w:r>
      <w:proofErr w:type="gram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E01941" w:rsidRDefault="00462D88" w:rsidP="008573B7">
      <w:pPr>
        <w:spacing w:after="0" w:line="240" w:lineRule="auto"/>
        <w:ind w:left="709" w:firstLine="707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8573B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program</w:t>
      </w:r>
      <w:proofErr w:type="spellEnd"/>
      <w:proofErr w:type="gramEnd"/>
      <w:r w:rsidRPr="008573B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573B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TPnombre</w:t>
      </w:r>
      <w:proofErr w:type="spellEnd"/>
      <w:r w:rsidR="00E01941" w:rsidRPr="008573B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;</w:t>
      </w:r>
    </w:p>
    <w:p w:rsidR="008573B7" w:rsidRPr="00C637BE" w:rsidRDefault="008573B7" w:rsidP="004D4E60">
      <w:pPr>
        <w:spacing w:after="0" w:line="240" w:lineRule="auto"/>
        <w:ind w:left="709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E01941" w:rsidRPr="00C637BE" w:rsidRDefault="00E01941" w:rsidP="004D4E60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En Pascal el carácter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637BE">
        <w:rPr>
          <w:rFonts w:ascii="Arial" w:hAnsi="Arial" w:cs="Arial"/>
          <w:b/>
          <w:i/>
          <w:iCs/>
          <w:color w:val="000000"/>
          <w:sz w:val="20"/>
          <w:szCs w:val="20"/>
          <w:shd w:val="clear" w:color="auto" w:fill="FFFFFF"/>
        </w:rPr>
        <w:t>punto y coma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C637BE"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  <w:t>;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) se utiliza como separador de </w:t>
      </w:r>
      <w:hyperlink r:id="rId6" w:history="1">
        <w:r w:rsidRPr="00C637BE">
          <w:rPr>
            <w:rFonts w:ascii="Arial" w:hAnsi="Arial" w:cs="Arial"/>
            <w:color w:val="000000"/>
            <w:sz w:val="20"/>
            <w:szCs w:val="20"/>
          </w:rPr>
          <w:t>instrucciones</w:t>
        </w:r>
      </w:hyperlink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, también llamadas sentencias.</w:t>
      </w:r>
    </w:p>
    <w:p w:rsidR="00E01941" w:rsidRPr="00C637BE" w:rsidRDefault="00E01941" w:rsidP="004D4E60">
      <w:pPr>
        <w:spacing w:after="0" w:line="240" w:lineRule="auto"/>
        <w:ind w:left="709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6A1EFB" w:rsidRPr="00C637BE" w:rsidRDefault="006A1EFB" w:rsidP="00E0194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</w:pPr>
      <w:r w:rsidRPr="00C637BE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  <w:t>Declaraciones</w:t>
      </w:r>
    </w:p>
    <w:p w:rsidR="00E01941" w:rsidRPr="00C637BE" w:rsidRDefault="00D56F28" w:rsidP="004D4E60">
      <w:pPr>
        <w:shd w:val="clear" w:color="auto" w:fill="FFFFFF"/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esta sección se declaran las </w:t>
      </w:r>
      <w:hyperlink r:id="rId7" w:history="1">
        <w:r w:rsidRPr="00C637BE">
          <w:rPr>
            <w:rFonts w:ascii="Arial" w:hAnsi="Arial" w:cs="Arial"/>
            <w:color w:val="000000"/>
            <w:sz w:val="20"/>
            <w:szCs w:val="20"/>
          </w:rPr>
          <w:t>constantes</w:t>
        </w:r>
      </w:hyperlink>
      <w:r w:rsidRPr="00C637BE">
        <w:rPr>
          <w:rFonts w:ascii="Arial" w:hAnsi="Arial" w:cs="Arial"/>
          <w:sz w:val="20"/>
          <w:szCs w:val="20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C637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), los tipos de datos (</w:t>
      </w:r>
      <w:proofErr w:type="spellStart"/>
      <w:r w:rsidRPr="00C637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type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), las </w:t>
      </w:r>
      <w:hyperlink r:id="rId8" w:history="1">
        <w:r w:rsidRPr="00C637BE">
          <w:rPr>
            <w:rFonts w:ascii="Arial" w:hAnsi="Arial" w:cs="Arial"/>
            <w:color w:val="000000"/>
            <w:sz w:val="20"/>
            <w:szCs w:val="20"/>
          </w:rPr>
          <w:t>variables</w:t>
        </w:r>
      </w:hyperlink>
      <w:r w:rsidRPr="00C637BE">
        <w:rPr>
          <w:rFonts w:ascii="Arial" w:hAnsi="Arial" w:cs="Arial"/>
          <w:sz w:val="20"/>
          <w:szCs w:val="20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C637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var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los 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precedimientos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C637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procedure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) y las </w:t>
      </w:r>
      <w:hyperlink r:id="rId9" w:history="1">
        <w:r w:rsidRPr="00C637BE">
          <w:rPr>
            <w:rFonts w:ascii="Arial" w:hAnsi="Arial" w:cs="Arial"/>
            <w:color w:val="000000"/>
            <w:sz w:val="20"/>
            <w:szCs w:val="20"/>
          </w:rPr>
          <w:t>funciones</w:t>
        </w:r>
      </w:hyperlink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C637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function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) definidos por el programador que se usan en el programa. También se puede indicar tanto la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lista_de_unidades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C637BE">
        <w:rPr>
          <w:rFonts w:ascii="Arial" w:hAnsi="Arial" w:cs="Arial"/>
          <w:sz w:val="20"/>
          <w:szCs w:val="20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como la&lt;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lista_de_etiquetas</w:t>
      </w:r>
      <w:proofErr w:type="spellEnd"/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C637BE">
        <w:rPr>
          <w:rFonts w:ascii="Arial" w:hAnsi="Arial" w:cs="Arial"/>
          <w:sz w:val="20"/>
          <w:szCs w:val="20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que se utilicen en el programa. La sintaxis es:</w:t>
      </w:r>
    </w:p>
    <w:p w:rsidR="004D4E60" w:rsidRPr="00C637BE" w:rsidRDefault="004D4E60" w:rsidP="00E0194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E5E5FF"/>
        </w:rPr>
      </w:pPr>
      <w:r w:rsidRPr="00C637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5E5FF"/>
        </w:rPr>
        <w:t> </w:t>
      </w:r>
      <w:r w:rsidR="001D77C1"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C637BE"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uses</w:t>
      </w:r>
      <w:proofErr w:type="gramEnd"/>
      <w:r w:rsidRPr="00C637BE">
        <w:rPr>
          <w:rFonts w:ascii="Arial" w:hAnsi="Arial" w:cs="Arial"/>
          <w:color w:val="000000"/>
          <w:sz w:val="20"/>
          <w:szCs w:val="20"/>
        </w:rPr>
        <w:br/>
        <w:t>      </w:t>
      </w:r>
      <w:r w:rsidR="002A6E87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color w:val="000000"/>
          <w:sz w:val="20"/>
          <w:szCs w:val="20"/>
        </w:rPr>
        <w:t>  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</w:rPr>
        <w:t>lista_de_unidades</w:t>
      </w:r>
      <w:proofErr w:type="spellEnd"/>
      <w:r w:rsidRPr="00C637BE">
        <w:rPr>
          <w:rFonts w:ascii="Arial" w:hAnsi="Arial" w:cs="Arial"/>
          <w:color w:val="000000"/>
          <w:sz w:val="20"/>
          <w:szCs w:val="20"/>
        </w:rPr>
        <w:t>&gt;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;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C637BE">
        <w:rPr>
          <w:rFonts w:ascii="Arial" w:hAnsi="Arial" w:cs="Arial"/>
          <w:color w:val="000000"/>
          <w:sz w:val="20"/>
          <w:szCs w:val="20"/>
        </w:rPr>
        <w:br/>
        <w:t>  </w:t>
      </w:r>
      <w:r w:rsidR="001D77C1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C637B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label</w:t>
      </w:r>
      <w:proofErr w:type="spellEnd"/>
      <w:proofErr w:type="gramEnd"/>
      <w:r w:rsidRPr="00C637BE">
        <w:rPr>
          <w:rFonts w:ascii="Arial" w:hAnsi="Arial" w:cs="Arial"/>
          <w:color w:val="000000"/>
          <w:sz w:val="20"/>
          <w:szCs w:val="20"/>
        </w:rPr>
        <w:br/>
        <w:t>       </w:t>
      </w:r>
      <w:r w:rsidR="002A6E87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color w:val="000000"/>
          <w:sz w:val="20"/>
          <w:szCs w:val="20"/>
        </w:rPr>
        <w:t xml:space="preserve"> 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</w:rPr>
        <w:t>lista_de_etiquetas</w:t>
      </w:r>
      <w:proofErr w:type="spellEnd"/>
      <w:r w:rsidRPr="00C637BE">
        <w:rPr>
          <w:rFonts w:ascii="Arial" w:hAnsi="Arial" w:cs="Arial"/>
          <w:color w:val="000000"/>
          <w:sz w:val="20"/>
          <w:szCs w:val="20"/>
        </w:rPr>
        <w:t>&gt;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;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C637BE">
        <w:rPr>
          <w:rFonts w:ascii="Arial" w:hAnsi="Arial" w:cs="Arial"/>
          <w:color w:val="000000"/>
          <w:sz w:val="20"/>
          <w:szCs w:val="20"/>
        </w:rPr>
        <w:br/>
        <w:t>  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D77C1"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C637B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C637BE">
        <w:rPr>
          <w:rFonts w:ascii="Arial" w:hAnsi="Arial" w:cs="Arial"/>
          <w:color w:val="000000"/>
          <w:sz w:val="20"/>
          <w:szCs w:val="20"/>
        </w:rPr>
        <w:br/>
        <w:t xml:space="preserve">        </w:t>
      </w:r>
      <w:r w:rsidR="002A6E87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</w:rPr>
        <w:t>declaraciones_de_constantes</w:t>
      </w:r>
      <w:proofErr w:type="spellEnd"/>
      <w:r w:rsidRPr="00C637BE">
        <w:rPr>
          <w:rFonts w:ascii="Arial" w:hAnsi="Arial" w:cs="Arial"/>
          <w:color w:val="000000"/>
          <w:sz w:val="20"/>
          <w:szCs w:val="20"/>
        </w:rPr>
        <w:t>&gt;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;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C637BE">
        <w:rPr>
          <w:rFonts w:ascii="Arial" w:hAnsi="Arial" w:cs="Arial"/>
          <w:color w:val="000000"/>
          <w:sz w:val="20"/>
          <w:szCs w:val="20"/>
        </w:rPr>
        <w:br/>
        <w:t>  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D77C1"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type</w:t>
      </w:r>
      <w:proofErr w:type="spellEnd"/>
      <w:proofErr w:type="gramEnd"/>
      <w:r w:rsidRPr="00C637BE">
        <w:rPr>
          <w:rFonts w:ascii="Arial" w:hAnsi="Arial" w:cs="Arial"/>
          <w:color w:val="000000"/>
          <w:sz w:val="20"/>
          <w:szCs w:val="20"/>
        </w:rPr>
        <w:br/>
        <w:t>       </w:t>
      </w:r>
      <w:r w:rsidR="002A6E87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color w:val="000000"/>
          <w:sz w:val="20"/>
          <w:szCs w:val="20"/>
        </w:rPr>
        <w:t xml:space="preserve"> 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</w:rPr>
        <w:t>declaraciones_de_tipos_de_datos</w:t>
      </w:r>
      <w:proofErr w:type="spellEnd"/>
      <w:r w:rsidRPr="00C637BE">
        <w:rPr>
          <w:rFonts w:ascii="Arial" w:hAnsi="Arial" w:cs="Arial"/>
          <w:color w:val="000000"/>
          <w:sz w:val="20"/>
          <w:szCs w:val="20"/>
        </w:rPr>
        <w:t>&gt;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;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C637BE">
        <w:rPr>
          <w:rFonts w:ascii="Arial" w:hAnsi="Arial" w:cs="Arial"/>
          <w:color w:val="000000"/>
          <w:sz w:val="20"/>
          <w:szCs w:val="20"/>
        </w:rPr>
        <w:br/>
        <w:t>  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D77C1"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C637BE">
        <w:rPr>
          <w:rFonts w:ascii="Arial" w:hAnsi="Arial" w:cs="Arial"/>
          <w:color w:val="000000"/>
          <w:sz w:val="20"/>
          <w:szCs w:val="20"/>
        </w:rPr>
        <w:br/>
        <w:t>       </w:t>
      </w:r>
      <w:r w:rsidR="002A6E87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color w:val="000000"/>
          <w:sz w:val="20"/>
          <w:szCs w:val="20"/>
        </w:rPr>
        <w:t xml:space="preserve"> 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</w:rPr>
        <w:t>declaraciones_de_variables</w:t>
      </w:r>
      <w:proofErr w:type="spellEnd"/>
      <w:r w:rsidRPr="00C637BE">
        <w:rPr>
          <w:rFonts w:ascii="Arial" w:hAnsi="Arial" w:cs="Arial"/>
          <w:color w:val="000000"/>
          <w:sz w:val="20"/>
          <w:szCs w:val="20"/>
        </w:rPr>
        <w:t>&gt;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;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C637BE">
        <w:rPr>
          <w:rFonts w:ascii="Arial" w:hAnsi="Arial" w:cs="Arial"/>
          <w:color w:val="000000"/>
          <w:sz w:val="20"/>
          <w:szCs w:val="20"/>
        </w:rPr>
        <w:br/>
        <w:t>  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D77C1"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C637B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procedure</w:t>
      </w:r>
      <w:proofErr w:type="spellEnd"/>
      <w:proofErr w:type="gramEnd"/>
      <w:r w:rsidRPr="00C637BE">
        <w:rPr>
          <w:rFonts w:ascii="Arial" w:hAnsi="Arial" w:cs="Arial"/>
          <w:color w:val="000000"/>
          <w:sz w:val="20"/>
          <w:szCs w:val="20"/>
        </w:rPr>
        <w:br/>
        <w:t>       </w:t>
      </w:r>
      <w:r w:rsidR="002A6E87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color w:val="000000"/>
          <w:sz w:val="20"/>
          <w:szCs w:val="20"/>
        </w:rPr>
        <w:t xml:space="preserve"> 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</w:rPr>
        <w:t>declaraciones_de_procedimientos</w:t>
      </w:r>
      <w:proofErr w:type="spellEnd"/>
      <w:r w:rsidRPr="00C637BE">
        <w:rPr>
          <w:rFonts w:ascii="Arial" w:hAnsi="Arial" w:cs="Arial"/>
          <w:color w:val="000000"/>
          <w:sz w:val="20"/>
          <w:szCs w:val="20"/>
        </w:rPr>
        <w:t>&gt;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;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C637BE">
        <w:rPr>
          <w:rFonts w:ascii="Arial" w:hAnsi="Arial" w:cs="Arial"/>
          <w:color w:val="000000"/>
          <w:sz w:val="20"/>
          <w:szCs w:val="20"/>
        </w:rPr>
        <w:br/>
        <w:t>  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D77C1"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C637B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function</w:t>
      </w:r>
      <w:proofErr w:type="spellEnd"/>
      <w:proofErr w:type="gramEnd"/>
      <w:r w:rsidRPr="00C637BE">
        <w:rPr>
          <w:rFonts w:ascii="Arial" w:hAnsi="Arial" w:cs="Arial"/>
          <w:color w:val="000000"/>
          <w:sz w:val="20"/>
          <w:szCs w:val="20"/>
        </w:rPr>
        <w:br/>
        <w:t>      </w:t>
      </w:r>
      <w:r w:rsidR="002A6E87" w:rsidRPr="00C637BE">
        <w:rPr>
          <w:rFonts w:ascii="Arial" w:hAnsi="Arial" w:cs="Arial"/>
          <w:color w:val="000000"/>
          <w:sz w:val="20"/>
          <w:szCs w:val="20"/>
        </w:rPr>
        <w:tab/>
      </w:r>
      <w:r w:rsidRPr="00C637BE">
        <w:rPr>
          <w:rFonts w:ascii="Arial" w:hAnsi="Arial" w:cs="Arial"/>
          <w:color w:val="000000"/>
          <w:sz w:val="20"/>
          <w:szCs w:val="20"/>
        </w:rPr>
        <w:t>  &lt;</w:t>
      </w:r>
      <w:proofErr w:type="spellStart"/>
      <w:r w:rsidRPr="00C637BE">
        <w:rPr>
          <w:rFonts w:ascii="Arial" w:hAnsi="Arial" w:cs="Arial"/>
          <w:color w:val="000000"/>
          <w:sz w:val="20"/>
          <w:szCs w:val="20"/>
        </w:rPr>
        <w:t>declaraciones_de_funciones</w:t>
      </w:r>
      <w:proofErr w:type="spellEnd"/>
      <w:r w:rsidRPr="00C637BE">
        <w:rPr>
          <w:rFonts w:ascii="Arial" w:hAnsi="Arial" w:cs="Arial"/>
          <w:color w:val="000000"/>
          <w:sz w:val="20"/>
          <w:szCs w:val="20"/>
        </w:rPr>
        <w:t>&gt;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;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:rsidR="004D4E60" w:rsidRPr="00C637BE" w:rsidRDefault="004D4E60" w:rsidP="00E019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6A1EFB" w:rsidRPr="00C637BE" w:rsidRDefault="006A1EFB" w:rsidP="00E0194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</w:pPr>
      <w:r w:rsidRPr="00C637BE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  <w:t>Cuerpo</w:t>
      </w:r>
    </w:p>
    <w:p w:rsidR="006A1EFB" w:rsidRPr="00C637BE" w:rsidRDefault="002A6E87" w:rsidP="002A6E87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637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cuerpo</w:t>
      </w:r>
      <w:r w:rsidRPr="00C637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se escriben las</w:t>
      </w:r>
      <w:r w:rsidRPr="00C637BE">
        <w:rPr>
          <w:sz w:val="20"/>
          <w:szCs w:val="20"/>
        </w:rPr>
        <w:t> </w:t>
      </w:r>
      <w:hyperlink r:id="rId10" w:history="1">
        <w:r w:rsidRPr="00C637BE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instrucciones</w:t>
        </w:r>
      </w:hyperlink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 del</w:t>
      </w:r>
      <w:r w:rsidRPr="00C637BE">
        <w:rPr>
          <w:sz w:val="20"/>
          <w:szCs w:val="20"/>
        </w:rPr>
        <w:t> </w:t>
      </w:r>
      <w:r w:rsidRPr="00C637BE">
        <w:rPr>
          <w:rFonts w:ascii="Arial" w:hAnsi="Arial" w:cs="Arial"/>
          <w:color w:val="000000"/>
          <w:sz w:val="20"/>
          <w:szCs w:val="20"/>
          <w:shd w:val="clear" w:color="auto" w:fill="FFFFFF"/>
        </w:rPr>
        <w:t>bloque de instrucciones principal del programa. La sintaxis es:</w:t>
      </w:r>
    </w:p>
    <w:p w:rsidR="000A6326" w:rsidRPr="00C637BE" w:rsidRDefault="002A6E87" w:rsidP="008573B7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proofErr w:type="gramStart"/>
      <w:r w:rsidRPr="002A6E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begin</w:t>
      </w:r>
      <w:proofErr w:type="spellEnd"/>
      <w:proofErr w:type="gramEnd"/>
      <w:r w:rsidRPr="002A6E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br/>
      </w:r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     &lt;instrucción_1&gt;</w:t>
      </w:r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>      &lt;instrucción_2&gt;</w:t>
      </w:r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</w:r>
      <w:r w:rsidRPr="002A6E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       ...</w:t>
      </w:r>
      <w:r w:rsidRPr="002A6E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br/>
      </w:r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     &lt;</w:t>
      </w:r>
      <w:proofErr w:type="spellStart"/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instrucción_n</w:t>
      </w:r>
      <w:proofErr w:type="spellEnd"/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&gt;</w:t>
      </w:r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</w:r>
      <w:r w:rsidRPr="002A6E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   </w:t>
      </w:r>
      <w:proofErr w:type="spellStart"/>
      <w:r w:rsidRPr="002A6E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end</w:t>
      </w:r>
      <w:proofErr w:type="spellEnd"/>
      <w:r w:rsidRPr="002A6E8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AC4E0A" w:rsidRPr="00C637BE" w:rsidRDefault="00AC4E0A" w:rsidP="002A6E87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AC4E0A" w:rsidRPr="00C637BE" w:rsidRDefault="00AC4E0A" w:rsidP="00D01194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</w:pPr>
      <w:r w:rsidRPr="00C637BE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AR"/>
        </w:rPr>
        <w:t>Ejemplo de codificación:</w:t>
      </w:r>
    </w:p>
    <w:p w:rsidR="00AC4E0A" w:rsidRPr="00C637BE" w:rsidRDefault="00AC4E0A" w:rsidP="00AC4E0A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637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El siguiente es un programa que acepta el nombre de un empleado y su sueldo, calcula y muestra el 16% de jubilación.</w:t>
      </w:r>
    </w:p>
    <w:p w:rsidR="00AC4E0A" w:rsidRDefault="00AC4E0A" w:rsidP="00AC4E0A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program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TP</w:t>
      </w:r>
      <w:r w:rsidR="008573B7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1_0</w:t>
      </w: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uses</w:t>
      </w:r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Crt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;                                               {para declarar que utilizaremos el monitor}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Var                                                   {para declarar variables}                                                                      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NE: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string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;                                                         {variable NE= NOMBRE EMPLEADO tipo texto}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SE: real;                                                             {variable SE= SUELDO EMPLEADO tipo real}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JE: real;                                                             {variable JE= Jubilación EMPLEADO tipo real}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begin</w:t>
      </w:r>
      <w:proofErr w:type="spellEnd"/>
      <w:proofErr w:type="gramEnd"/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ClrScr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;                                                                                                  {para limpiar la pantalla}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</w:t>
      </w:r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'Algoritmo y Programación - Ejemplo básico Pascal' );      {para mostrar en pantalla}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</w:t>
      </w:r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'------------------------------------------------' );                                 {mostrar guiones en la línea siguiente}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</w:t>
      </w:r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'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'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);                                                    {para dejar un renglón en blanco}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('Por favor ingrese nombre del empleado');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readln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NE);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'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'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('ingrese el sueldo');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readln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</w:t>
      </w:r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SE);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JE:=SE * 16 / 100;                                                 {para realizar un cálculo}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( '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'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 'El empleado ',NE, 'tiene un sueldo de ', SE 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( 'y la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jubilacion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es de ', JE:5:2);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readkey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                                                               {</w:t>
      </w: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espera la presión de una tecla</w:t>
      </w: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}</w:t>
      </w:r>
    </w:p>
    <w:p w:rsidR="00D01194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</w:t>
      </w:r>
    </w:p>
    <w:p w:rsidR="00AC4E0A" w:rsidRPr="00D01194" w:rsidRDefault="00D01194" w:rsidP="00D0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end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.</w:t>
      </w:r>
    </w:p>
    <w:p w:rsidR="00D01194" w:rsidRPr="00D01194" w:rsidRDefault="00D01194" w:rsidP="00D011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1194" w:rsidRDefault="00D01194" w:rsidP="00C637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1194">
        <w:rPr>
          <w:rFonts w:ascii="Arial" w:hAnsi="Arial" w:cs="Arial"/>
          <w:b/>
          <w:sz w:val="24"/>
          <w:szCs w:val="24"/>
        </w:rPr>
        <w:t>Nota muy importante:</w:t>
      </w:r>
      <w:r w:rsidRPr="00D011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01194">
        <w:rPr>
          <w:rFonts w:ascii="Arial" w:hAnsi="Arial" w:cs="Arial"/>
          <w:sz w:val="24"/>
          <w:szCs w:val="24"/>
        </w:rPr>
        <w:t xml:space="preserve"> las ordenes </w:t>
      </w:r>
      <w:proofErr w:type="spellStart"/>
      <w:r w:rsidRPr="00C637BE">
        <w:rPr>
          <w:rFonts w:ascii="Arial" w:hAnsi="Arial" w:cs="Arial"/>
          <w:b/>
          <w:sz w:val="24"/>
          <w:szCs w:val="24"/>
        </w:rPr>
        <w:t>ClsClr</w:t>
      </w:r>
      <w:proofErr w:type="spellEnd"/>
      <w:r w:rsidRPr="00C637B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(borrar pantalla) y </w:t>
      </w:r>
      <w:proofErr w:type="spellStart"/>
      <w:r w:rsidRPr="00C637BE">
        <w:rPr>
          <w:rFonts w:ascii="Arial" w:hAnsi="Arial" w:cs="Arial"/>
          <w:b/>
          <w:sz w:val="24"/>
          <w:szCs w:val="24"/>
        </w:rPr>
        <w:t>readkey</w:t>
      </w:r>
      <w:proofErr w:type="spellEnd"/>
      <w:r>
        <w:rPr>
          <w:rFonts w:ascii="Arial" w:hAnsi="Arial" w:cs="Arial"/>
          <w:sz w:val="24"/>
          <w:szCs w:val="24"/>
        </w:rPr>
        <w:t xml:space="preserve"> (aceptar la presión de una tecla) pueden no funcionar al omitir USES CRT al comienzo del programa, sin embargo muchas veces depende de la versión utilizada de Pascal.</w:t>
      </w:r>
    </w:p>
    <w:p w:rsidR="00D01194" w:rsidRDefault="00D01194" w:rsidP="00D011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1194" w:rsidRPr="00174FC0" w:rsidRDefault="00D01194" w:rsidP="008573B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174FC0">
        <w:rPr>
          <w:rFonts w:ascii="Arial" w:hAnsi="Arial" w:cs="Arial"/>
          <w:sz w:val="24"/>
          <w:szCs w:val="24"/>
          <w:u w:val="single"/>
        </w:rPr>
        <w:t xml:space="preserve">Observaciones: </w:t>
      </w:r>
    </w:p>
    <w:p w:rsidR="00D01194" w:rsidRDefault="00D01194" w:rsidP="008573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la diferencia entre…</w:t>
      </w:r>
    </w:p>
    <w:p w:rsidR="00D01194" w:rsidRPr="00D01194" w:rsidRDefault="00D01194" w:rsidP="008573B7">
      <w:pP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r w:rsidR="00174FC0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ab/>
        <w:t xml:space="preserve">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 'El empleado ',NE, 'tiene un sueldo de ', SE );</w:t>
      </w:r>
    </w:p>
    <w:p w:rsidR="00D01194" w:rsidRPr="00D01194" w:rsidRDefault="00D01194" w:rsidP="008573B7">
      <w:pPr>
        <w:spacing w:after="0" w:line="240" w:lineRule="auto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</w:t>
      </w:r>
      <w:r w:rsidR="00174FC0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ab/>
      </w:r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( 'y la </w:t>
      </w:r>
      <w:proofErr w:type="spellStart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jubilacion</w:t>
      </w:r>
      <w:proofErr w:type="spellEnd"/>
      <w:r w:rsidRPr="00D0119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es de ', JE:5:2);</w:t>
      </w:r>
    </w:p>
    <w:p w:rsidR="00D01194" w:rsidRDefault="00D01194" w:rsidP="0090303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esto</w:t>
      </w:r>
      <w:proofErr w:type="gramEnd"/>
      <w:r>
        <w:rPr>
          <w:rFonts w:ascii="Arial" w:hAnsi="Arial" w:cs="Arial"/>
          <w:sz w:val="24"/>
          <w:szCs w:val="24"/>
        </w:rPr>
        <w:t xml:space="preserve"> fue hecho </w:t>
      </w:r>
      <w:r w:rsidR="00174FC0">
        <w:rPr>
          <w:rFonts w:ascii="Arial" w:hAnsi="Arial" w:cs="Arial"/>
          <w:sz w:val="24"/>
          <w:szCs w:val="24"/>
        </w:rPr>
        <w:t>intencionalmente</w:t>
      </w:r>
      <w:r>
        <w:rPr>
          <w:rFonts w:ascii="Arial" w:hAnsi="Arial" w:cs="Arial"/>
          <w:sz w:val="24"/>
          <w:szCs w:val="24"/>
        </w:rPr>
        <w:t xml:space="preserve"> para que Ud. </w:t>
      </w:r>
      <w:r w:rsidR="00174FC0">
        <w:rPr>
          <w:rFonts w:ascii="Arial" w:hAnsi="Arial" w:cs="Arial"/>
          <w:sz w:val="24"/>
          <w:szCs w:val="24"/>
        </w:rPr>
        <w:t xml:space="preserve">pueda observar un número real sin formato y otro con formato de 2 decimales, para ampliar formatos se recomienda leer la página 8 del </w:t>
      </w:r>
      <w:r w:rsidR="00174FC0" w:rsidRPr="00174FC0">
        <w:rPr>
          <w:rFonts w:ascii="Arial" w:hAnsi="Arial" w:cs="Arial"/>
          <w:sz w:val="24"/>
          <w:szCs w:val="24"/>
        </w:rPr>
        <w:t>TURBO PASCAL 7, TUTORIAL, Por: Raúl Zambrano Maestre</w:t>
      </w:r>
      <w:r w:rsidR="00174FC0">
        <w:rPr>
          <w:rFonts w:ascii="Arial" w:hAnsi="Arial" w:cs="Arial"/>
          <w:sz w:val="24"/>
          <w:szCs w:val="24"/>
        </w:rPr>
        <w:t>.</w:t>
      </w:r>
    </w:p>
    <w:p w:rsidR="00972185" w:rsidRDefault="00EA3A80" w:rsidP="0090303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hyperlink r:id="rId11" w:history="1">
        <w:r w:rsidR="008573B7" w:rsidRPr="00B51718">
          <w:rPr>
            <w:rStyle w:val="Hipervnculo"/>
            <w:rFonts w:ascii="Arial" w:hAnsi="Arial" w:cs="Arial"/>
            <w:sz w:val="24"/>
            <w:szCs w:val="24"/>
          </w:rPr>
          <w:t>http://www.nachocabanes.com/tutors/pascal_rzm.pdf</w:t>
        </w:r>
      </w:hyperlink>
    </w:p>
    <w:p w:rsidR="008573B7" w:rsidRDefault="008573B7" w:rsidP="0090303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573B7" w:rsidRPr="00903034" w:rsidRDefault="008573B7" w:rsidP="0090303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un ejemplo sobre codificación de </w:t>
      </w:r>
      <w:r w:rsidRPr="00903034">
        <w:rPr>
          <w:rFonts w:ascii="Arial" w:hAnsi="Arial" w:cs="Arial"/>
          <w:b/>
          <w:sz w:val="32"/>
          <w:szCs w:val="24"/>
        </w:rPr>
        <w:t>ciclos exactos</w:t>
      </w:r>
      <w:r w:rsidRPr="00903034"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sencillos: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program</w:t>
      </w:r>
      <w:proofErr w:type="spellEnd"/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TP1_1;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uses</w:t>
      </w:r>
      <w:proofErr w:type="gramEnd"/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Crt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Var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J: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integer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;                         </w:t>
      </w: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                           </w:t>
      </w: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{variable Contador tipo entero}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I: real;   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</w:t>
      </w: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{variable I= IMPORTE tipo real}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S: real;                                                            {variable S= SUMATORIA tipo real}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begin</w:t>
      </w:r>
      <w:proofErr w:type="spellEnd"/>
      <w:proofErr w:type="gramEnd"/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ClrScr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lastRenderedPageBreak/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'Algoritmo y Programación - Ciclos' 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'---------------------------------');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' 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(' Mostrar los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numeros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del 1 al 10 en una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linea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...');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for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J:=1 to 10 do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 </w:t>
      </w: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</w:t>
      </w: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</w:t>
      </w: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J,',');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' 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' 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(' Mostrar los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numeros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del 1 al 10 en orden descendente...');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for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J:=10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downto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1 do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  </w:t>
      </w: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J);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' 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writeln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(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' 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(' Aceptar 3 importes y 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mostar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la sumatoria...');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for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J:=1 to 3 do</w:t>
      </w:r>
    </w:p>
    <w:p w:rsidR="00903034" w:rsidRPr="005F77E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5F77E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   begin</w:t>
      </w:r>
    </w:p>
    <w:p w:rsidR="00903034" w:rsidRPr="005F77E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5F77E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   writeln('Ingrese un numero: ');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   </w:t>
      </w: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read(</w:t>
      </w:r>
      <w:proofErr w:type="spellStart"/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i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</w:t>
      </w: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</w:t>
      </w: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s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:=</w:t>
      </w:r>
      <w:proofErr w:type="spell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s+i</w:t>
      </w:r>
      <w:proofErr w:type="spell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 </w:t>
      </w: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</w:t>
      </w: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</w:t>
      </w:r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end</w:t>
      </w:r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>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val="en-US"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writeln</w:t>
      </w:r>
      <w:proofErr w:type="spellEnd"/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('la sumatoria de los importes es: ',S:12:2);</w:t>
      </w: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readkey</w:t>
      </w:r>
      <w:proofErr w:type="spellEnd"/>
      <w:proofErr w:type="gramEnd"/>
    </w:p>
    <w:p w:rsidR="00903034" w:rsidRPr="00903034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8573B7" w:rsidRDefault="00903034" w:rsidP="00903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proofErr w:type="spellStart"/>
      <w:proofErr w:type="gramStart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end</w:t>
      </w:r>
      <w:proofErr w:type="spellEnd"/>
      <w:proofErr w:type="gramEnd"/>
      <w:r w:rsidRPr="00903034"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.</w:t>
      </w:r>
    </w:p>
    <w:p w:rsidR="00903034" w:rsidRDefault="00903034" w:rsidP="0090303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</w:p>
    <w:p w:rsidR="00903034" w:rsidRDefault="00903034" w:rsidP="0090303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w w:val="90"/>
          <w:sz w:val="20"/>
          <w:szCs w:val="20"/>
          <w:lang w:eastAsia="es-AR"/>
        </w:rPr>
        <w:t>Se sugiere analizar cada línea de código y luego determinar si es posible que la pantalla resultante sea la siguiente:</w:t>
      </w:r>
    </w:p>
    <w:p w:rsidR="008573B7" w:rsidRPr="00174FC0" w:rsidRDefault="00903034" w:rsidP="008573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6324600" cy="326707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3B7" w:rsidRPr="00174FC0" w:rsidSect="00D01194">
      <w:pgSz w:w="12240" w:h="15840"/>
      <w:pgMar w:top="1417" w:right="900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1B91"/>
    <w:multiLevelType w:val="hybridMultilevel"/>
    <w:tmpl w:val="86DE8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0096D"/>
    <w:multiLevelType w:val="multilevel"/>
    <w:tmpl w:val="FCBC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957D86"/>
    <w:multiLevelType w:val="hybridMultilevel"/>
    <w:tmpl w:val="87809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A6326"/>
    <w:rsid w:val="000A6326"/>
    <w:rsid w:val="00166C0F"/>
    <w:rsid w:val="00174FC0"/>
    <w:rsid w:val="001D77C1"/>
    <w:rsid w:val="002A6E87"/>
    <w:rsid w:val="00462D88"/>
    <w:rsid w:val="004D4E60"/>
    <w:rsid w:val="005F77E4"/>
    <w:rsid w:val="006A1EFB"/>
    <w:rsid w:val="0078182D"/>
    <w:rsid w:val="008573B7"/>
    <w:rsid w:val="00903034"/>
    <w:rsid w:val="00972185"/>
    <w:rsid w:val="00AC4E0A"/>
    <w:rsid w:val="00C637BE"/>
    <w:rsid w:val="00D01194"/>
    <w:rsid w:val="00D56F28"/>
    <w:rsid w:val="00DA6C2E"/>
    <w:rsid w:val="00E01941"/>
    <w:rsid w:val="00EA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0F"/>
  </w:style>
  <w:style w:type="paragraph" w:styleId="Ttulo2">
    <w:name w:val="heading 2"/>
    <w:basedOn w:val="Normal"/>
    <w:link w:val="Ttulo2Car"/>
    <w:uiPriority w:val="9"/>
    <w:qFormat/>
    <w:rsid w:val="006A1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A1EFB"/>
  </w:style>
  <w:style w:type="character" w:styleId="Hipervnculo">
    <w:name w:val="Hyperlink"/>
    <w:basedOn w:val="Fuentedeprrafopredeter"/>
    <w:uiPriority w:val="99"/>
    <w:unhideWhenUsed/>
    <w:rsid w:val="006A1EF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1EF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extonormal">
    <w:name w:val="texto_normal"/>
    <w:basedOn w:val="Fuentedeprrafopredeter"/>
    <w:rsid w:val="006A1EFB"/>
  </w:style>
  <w:style w:type="character" w:styleId="Textoennegrita">
    <w:name w:val="Strong"/>
    <w:basedOn w:val="Fuentedeprrafopredeter"/>
    <w:uiPriority w:val="22"/>
    <w:qFormat/>
    <w:rsid w:val="006A1EF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E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6C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lospes.com/minidiccionario/variabl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rlospes.com/minidiccionario/constante.ph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lospes.com/minidiccionario/instruccion.php" TargetMode="External"/><Relationship Id="rId11" Type="http://schemas.openxmlformats.org/officeDocument/2006/relationships/hyperlink" Target="http://www.nachocabanes.com/tutors/pascal_rzm.pdf" TargetMode="External"/><Relationship Id="rId5" Type="http://schemas.openxmlformats.org/officeDocument/2006/relationships/hyperlink" Target="http://www.carlospes.com/minidiccionario/computadora.php" TargetMode="External"/><Relationship Id="rId10" Type="http://schemas.openxmlformats.org/officeDocument/2006/relationships/hyperlink" Target="http://www.carlospes.com/minidiccionario/instrucc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rlospes.com/minidiccionario/funcio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</dc:creator>
  <cp:lastModifiedBy>Oma</cp:lastModifiedBy>
  <cp:revision>15</cp:revision>
  <dcterms:created xsi:type="dcterms:W3CDTF">2014-08-18T21:23:00Z</dcterms:created>
  <dcterms:modified xsi:type="dcterms:W3CDTF">2014-08-18T23:28:00Z</dcterms:modified>
</cp:coreProperties>
</file>