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006E5" w14:textId="593016E7" w:rsidR="007470BF" w:rsidRPr="00E403B3" w:rsidRDefault="007470BF" w:rsidP="007470BF">
      <w:pPr>
        <w:spacing w:line="276" w:lineRule="auto"/>
        <w:jc w:val="center"/>
        <w:rPr>
          <w:rFonts w:cs="Times New Roman"/>
        </w:rPr>
      </w:pPr>
      <w:r w:rsidRPr="00E403B3">
        <w:rPr>
          <w:rFonts w:cs="Times New Roman"/>
          <w:b/>
          <w:sz w:val="32"/>
        </w:rPr>
        <w:t>Prediction of pathological complete response to neoadjuvant chemotherapy in breast cancer: machine learning with SHAP explainability augmented with a LLM</w:t>
      </w:r>
    </w:p>
    <w:p w14:paraId="4F7401F5" w14:textId="77777777" w:rsidR="00E403B3" w:rsidRDefault="00E403B3" w:rsidP="00E403B3">
      <w:pPr>
        <w:pBdr>
          <w:top w:val="nil"/>
          <w:left w:val="nil"/>
          <w:bottom w:val="nil"/>
          <w:right w:val="nil"/>
          <w:between w:val="nil"/>
        </w:pBdr>
        <w:spacing w:line="360" w:lineRule="auto"/>
        <w:jc w:val="center"/>
        <w:rPr>
          <w:rFonts w:eastAsia="Times New Roman" w:cs="Times New Roman"/>
          <w:b/>
        </w:rPr>
      </w:pPr>
    </w:p>
    <w:p w14:paraId="47387E5E" w14:textId="77777777" w:rsidR="007470BF" w:rsidRDefault="007470BF" w:rsidP="00E403B3">
      <w:pPr>
        <w:pBdr>
          <w:top w:val="nil"/>
          <w:left w:val="nil"/>
          <w:bottom w:val="nil"/>
          <w:right w:val="nil"/>
          <w:between w:val="nil"/>
        </w:pBdr>
        <w:spacing w:line="360" w:lineRule="auto"/>
        <w:jc w:val="center"/>
        <w:rPr>
          <w:rFonts w:eastAsia="Times New Roman" w:cs="Times New Roman"/>
          <w:b/>
        </w:rPr>
      </w:pPr>
    </w:p>
    <w:p w14:paraId="2ABCEE8D" w14:textId="258F52F5" w:rsidR="00E403B3" w:rsidRDefault="007470BF" w:rsidP="007470BF">
      <w:pPr>
        <w:pBdr>
          <w:top w:val="nil"/>
          <w:left w:val="nil"/>
          <w:bottom w:val="nil"/>
          <w:right w:val="nil"/>
          <w:between w:val="nil"/>
        </w:pBdr>
        <w:spacing w:line="360" w:lineRule="auto"/>
        <w:jc w:val="center"/>
        <w:rPr>
          <w:rFonts w:eastAsia="Times New Roman" w:cs="Times New Roman"/>
          <w:b/>
        </w:rPr>
      </w:pPr>
      <w:r>
        <w:rPr>
          <w:rFonts w:eastAsia="Times New Roman" w:cs="Times New Roman"/>
          <w:b/>
        </w:rPr>
        <w:t xml:space="preserve">A MACHINE LEARNING PROJECT BY </w:t>
      </w:r>
      <w:r w:rsidR="00E403B3" w:rsidRPr="00E403B3">
        <w:rPr>
          <w:rFonts w:eastAsia="Times New Roman" w:cs="Times New Roman"/>
          <w:b/>
        </w:rPr>
        <w:t>GROUP 1</w:t>
      </w:r>
    </w:p>
    <w:p w14:paraId="720875D3" w14:textId="5A7DC92F" w:rsidR="007470BF" w:rsidRPr="00E403B3" w:rsidRDefault="007470BF" w:rsidP="00E403B3">
      <w:pPr>
        <w:pBdr>
          <w:top w:val="nil"/>
          <w:left w:val="nil"/>
          <w:bottom w:val="nil"/>
          <w:right w:val="nil"/>
          <w:between w:val="nil"/>
        </w:pBdr>
        <w:spacing w:line="360" w:lineRule="auto"/>
        <w:jc w:val="both"/>
        <w:rPr>
          <w:rFonts w:eastAsia="Times New Roman" w:cs="Times New Roman"/>
          <w:b/>
        </w:rPr>
      </w:pPr>
      <w:r>
        <w:rPr>
          <w:rFonts w:eastAsia="Times New Roman" w:cs="Times New Roman"/>
          <w:b/>
        </w:rPr>
        <w:t>GROUP MEMBERS</w:t>
      </w:r>
    </w:p>
    <w:tbl>
      <w:tblPr>
        <w:tblStyle w:val="TableGrid"/>
        <w:tblW w:w="0" w:type="auto"/>
        <w:tblLook w:val="04A0" w:firstRow="1" w:lastRow="0" w:firstColumn="1" w:lastColumn="0" w:noHBand="0" w:noVBand="1"/>
      </w:tblPr>
      <w:tblGrid>
        <w:gridCol w:w="710"/>
        <w:gridCol w:w="4123"/>
        <w:gridCol w:w="3117"/>
      </w:tblGrid>
      <w:tr w:rsidR="00E403B3" w:rsidRPr="00E403B3" w14:paraId="39BE892C" w14:textId="77777777" w:rsidTr="00431C47">
        <w:tc>
          <w:tcPr>
            <w:tcW w:w="710" w:type="dxa"/>
          </w:tcPr>
          <w:p w14:paraId="2D186261" w14:textId="77777777" w:rsidR="00E403B3" w:rsidRPr="00E403B3" w:rsidRDefault="00E403B3" w:rsidP="00431C47">
            <w:pPr>
              <w:spacing w:line="360" w:lineRule="auto"/>
              <w:jc w:val="both"/>
              <w:rPr>
                <w:rFonts w:eastAsia="Times New Roman" w:cs="Times New Roman"/>
                <w:b/>
              </w:rPr>
            </w:pPr>
            <w:r w:rsidRPr="00E403B3">
              <w:rPr>
                <w:rFonts w:eastAsia="Times New Roman" w:cs="Times New Roman"/>
                <w:b/>
              </w:rPr>
              <w:t>S/N</w:t>
            </w:r>
          </w:p>
        </w:tc>
        <w:tc>
          <w:tcPr>
            <w:tcW w:w="4123" w:type="dxa"/>
          </w:tcPr>
          <w:p w14:paraId="1B82DDD6" w14:textId="77777777" w:rsidR="00E403B3" w:rsidRPr="00E403B3" w:rsidRDefault="00E403B3" w:rsidP="00431C47">
            <w:pPr>
              <w:spacing w:line="360" w:lineRule="auto"/>
              <w:jc w:val="both"/>
              <w:rPr>
                <w:rFonts w:eastAsia="Times New Roman" w:cs="Times New Roman"/>
                <w:b/>
              </w:rPr>
            </w:pPr>
            <w:r w:rsidRPr="00E403B3">
              <w:rPr>
                <w:rFonts w:eastAsia="Times New Roman" w:cs="Times New Roman"/>
                <w:b/>
              </w:rPr>
              <w:t>NAME</w:t>
            </w:r>
          </w:p>
        </w:tc>
        <w:tc>
          <w:tcPr>
            <w:tcW w:w="3117" w:type="dxa"/>
          </w:tcPr>
          <w:p w14:paraId="06850FDF" w14:textId="77777777" w:rsidR="00E403B3" w:rsidRPr="00E403B3" w:rsidRDefault="00E403B3" w:rsidP="00431C47">
            <w:pPr>
              <w:spacing w:line="360" w:lineRule="auto"/>
              <w:jc w:val="both"/>
              <w:rPr>
                <w:rFonts w:eastAsia="Times New Roman" w:cs="Times New Roman"/>
                <w:b/>
              </w:rPr>
            </w:pPr>
            <w:r w:rsidRPr="00E403B3">
              <w:rPr>
                <w:rFonts w:eastAsia="Times New Roman" w:cs="Times New Roman"/>
                <w:b/>
              </w:rPr>
              <w:t>REG. NO.</w:t>
            </w:r>
          </w:p>
        </w:tc>
      </w:tr>
      <w:tr w:rsidR="00E403B3" w:rsidRPr="00E403B3" w14:paraId="37D4FECA" w14:textId="77777777" w:rsidTr="00431C47">
        <w:tc>
          <w:tcPr>
            <w:tcW w:w="710" w:type="dxa"/>
          </w:tcPr>
          <w:p w14:paraId="5DA12870" w14:textId="0E3FA95D" w:rsidR="00E403B3" w:rsidRPr="00E403B3" w:rsidRDefault="00E403B3" w:rsidP="00431C47">
            <w:pPr>
              <w:spacing w:line="360" w:lineRule="auto"/>
              <w:jc w:val="both"/>
              <w:rPr>
                <w:rFonts w:eastAsia="Times New Roman" w:cs="Times New Roman"/>
                <w:bCs/>
              </w:rPr>
            </w:pPr>
            <w:r w:rsidRPr="00E403B3">
              <w:rPr>
                <w:rFonts w:eastAsia="Times New Roman" w:cs="Times New Roman"/>
                <w:bCs/>
              </w:rPr>
              <w:t>1</w:t>
            </w:r>
          </w:p>
        </w:tc>
        <w:tc>
          <w:tcPr>
            <w:tcW w:w="4123" w:type="dxa"/>
          </w:tcPr>
          <w:p w14:paraId="0A992729" w14:textId="77777777" w:rsidR="00E403B3" w:rsidRPr="00E403B3" w:rsidRDefault="00E403B3" w:rsidP="00431C47">
            <w:pPr>
              <w:spacing w:line="360" w:lineRule="auto"/>
              <w:jc w:val="both"/>
              <w:rPr>
                <w:rFonts w:eastAsia="Times New Roman" w:cs="Times New Roman"/>
                <w:bCs/>
              </w:rPr>
            </w:pPr>
            <w:r w:rsidRPr="00E403B3">
              <w:rPr>
                <w:rFonts w:eastAsia="Times New Roman" w:cs="Times New Roman"/>
                <w:bCs/>
              </w:rPr>
              <w:t>ELASTUS SSEMWANGA</w:t>
            </w:r>
          </w:p>
        </w:tc>
        <w:tc>
          <w:tcPr>
            <w:tcW w:w="3117" w:type="dxa"/>
          </w:tcPr>
          <w:p w14:paraId="307FF489" w14:textId="77777777" w:rsidR="00E403B3" w:rsidRPr="00E403B3" w:rsidRDefault="00E403B3" w:rsidP="00431C47">
            <w:pPr>
              <w:spacing w:line="360" w:lineRule="auto"/>
              <w:jc w:val="both"/>
              <w:rPr>
                <w:rFonts w:eastAsia="Times New Roman" w:cs="Times New Roman"/>
                <w:bCs/>
              </w:rPr>
            </w:pPr>
            <w:r w:rsidRPr="00E403B3">
              <w:rPr>
                <w:rFonts w:eastAsia="Times New Roman" w:cs="Times New Roman"/>
                <w:bCs/>
              </w:rPr>
              <w:t>2025/HD07/25985U</w:t>
            </w:r>
          </w:p>
        </w:tc>
      </w:tr>
      <w:tr w:rsidR="00E403B3" w:rsidRPr="00E403B3" w14:paraId="7957A21F" w14:textId="77777777" w:rsidTr="00431C47">
        <w:tc>
          <w:tcPr>
            <w:tcW w:w="710" w:type="dxa"/>
          </w:tcPr>
          <w:p w14:paraId="2F1C79E5" w14:textId="3B510D95" w:rsidR="00E403B3" w:rsidRPr="00E403B3" w:rsidRDefault="00E403B3" w:rsidP="00431C47">
            <w:pPr>
              <w:spacing w:line="360" w:lineRule="auto"/>
              <w:jc w:val="both"/>
              <w:rPr>
                <w:rFonts w:eastAsia="Times New Roman" w:cs="Times New Roman"/>
                <w:bCs/>
              </w:rPr>
            </w:pPr>
            <w:r w:rsidRPr="00E403B3">
              <w:rPr>
                <w:rFonts w:eastAsia="Times New Roman" w:cs="Times New Roman"/>
                <w:bCs/>
              </w:rPr>
              <w:t>2</w:t>
            </w:r>
          </w:p>
        </w:tc>
        <w:tc>
          <w:tcPr>
            <w:tcW w:w="4123" w:type="dxa"/>
          </w:tcPr>
          <w:p w14:paraId="727D2379" w14:textId="77777777" w:rsidR="00E403B3" w:rsidRPr="00E403B3" w:rsidRDefault="00E403B3" w:rsidP="00431C47">
            <w:pPr>
              <w:spacing w:line="360" w:lineRule="auto"/>
              <w:jc w:val="both"/>
              <w:rPr>
                <w:rFonts w:eastAsia="Times New Roman" w:cs="Times New Roman"/>
                <w:bCs/>
              </w:rPr>
            </w:pPr>
            <w:r w:rsidRPr="00E403B3">
              <w:rPr>
                <w:rFonts w:eastAsia="Times New Roman" w:cs="Times New Roman"/>
                <w:bCs/>
              </w:rPr>
              <w:t>NAKAYENGA LATIFAH</w:t>
            </w:r>
          </w:p>
        </w:tc>
        <w:tc>
          <w:tcPr>
            <w:tcW w:w="3117" w:type="dxa"/>
          </w:tcPr>
          <w:p w14:paraId="45C6DEA1" w14:textId="77777777" w:rsidR="00E403B3" w:rsidRPr="00E403B3" w:rsidRDefault="00E403B3" w:rsidP="00431C47">
            <w:pPr>
              <w:spacing w:line="360" w:lineRule="auto"/>
              <w:jc w:val="both"/>
              <w:rPr>
                <w:rFonts w:eastAsia="Times New Roman" w:cs="Times New Roman"/>
                <w:bCs/>
              </w:rPr>
            </w:pPr>
            <w:r w:rsidRPr="00E403B3">
              <w:rPr>
                <w:rFonts w:eastAsia="Times New Roman" w:cs="Times New Roman"/>
                <w:bCs/>
              </w:rPr>
              <w:t>2O25/HD07/26009U</w:t>
            </w:r>
          </w:p>
        </w:tc>
      </w:tr>
      <w:tr w:rsidR="00E403B3" w:rsidRPr="00E403B3" w14:paraId="028103EB" w14:textId="77777777" w:rsidTr="00431C47">
        <w:tc>
          <w:tcPr>
            <w:tcW w:w="710" w:type="dxa"/>
          </w:tcPr>
          <w:p w14:paraId="31F38516" w14:textId="2F82DAD5" w:rsidR="00E403B3" w:rsidRPr="00E403B3" w:rsidRDefault="00E403B3" w:rsidP="00431C47">
            <w:pPr>
              <w:spacing w:line="360" w:lineRule="auto"/>
              <w:jc w:val="both"/>
              <w:rPr>
                <w:rFonts w:eastAsia="Times New Roman" w:cs="Times New Roman"/>
                <w:bCs/>
              </w:rPr>
            </w:pPr>
            <w:r w:rsidRPr="00E403B3">
              <w:rPr>
                <w:rFonts w:eastAsia="Times New Roman" w:cs="Times New Roman"/>
                <w:bCs/>
              </w:rPr>
              <w:t>3</w:t>
            </w:r>
          </w:p>
        </w:tc>
        <w:tc>
          <w:tcPr>
            <w:tcW w:w="4123" w:type="dxa"/>
          </w:tcPr>
          <w:p w14:paraId="6645605A" w14:textId="77777777" w:rsidR="00E403B3" w:rsidRPr="00E403B3" w:rsidRDefault="00E403B3" w:rsidP="00431C47">
            <w:pPr>
              <w:spacing w:line="360" w:lineRule="auto"/>
              <w:jc w:val="both"/>
              <w:rPr>
                <w:rFonts w:eastAsia="Times New Roman" w:cs="Times New Roman"/>
                <w:bCs/>
              </w:rPr>
            </w:pPr>
            <w:r w:rsidRPr="00E403B3">
              <w:rPr>
                <w:rFonts w:eastAsia="Times New Roman" w:cs="Times New Roman"/>
                <w:bCs/>
              </w:rPr>
              <w:t>TUSABE GODWIN WENKA</w:t>
            </w:r>
          </w:p>
        </w:tc>
        <w:tc>
          <w:tcPr>
            <w:tcW w:w="3117" w:type="dxa"/>
          </w:tcPr>
          <w:p w14:paraId="0E8E41DA" w14:textId="77777777" w:rsidR="00E403B3" w:rsidRPr="00E403B3" w:rsidRDefault="00E403B3" w:rsidP="00431C47">
            <w:pPr>
              <w:spacing w:line="360" w:lineRule="auto"/>
              <w:jc w:val="both"/>
              <w:rPr>
                <w:rFonts w:eastAsia="Times New Roman" w:cs="Times New Roman"/>
                <w:bCs/>
              </w:rPr>
            </w:pPr>
            <w:r w:rsidRPr="00E403B3">
              <w:rPr>
                <w:rFonts w:eastAsia="Times New Roman" w:cs="Times New Roman"/>
                <w:bCs/>
              </w:rPr>
              <w:t>2025/HD07/26025U</w:t>
            </w:r>
          </w:p>
        </w:tc>
      </w:tr>
      <w:tr w:rsidR="00E403B3" w:rsidRPr="00E403B3" w14:paraId="58F2FD01" w14:textId="77777777" w:rsidTr="00431C47">
        <w:tc>
          <w:tcPr>
            <w:tcW w:w="710" w:type="dxa"/>
          </w:tcPr>
          <w:p w14:paraId="2A7FF8EF" w14:textId="4A11DEB7" w:rsidR="00E403B3" w:rsidRPr="00E403B3" w:rsidRDefault="00E403B3" w:rsidP="00431C47">
            <w:pPr>
              <w:spacing w:line="360" w:lineRule="auto"/>
              <w:jc w:val="both"/>
              <w:rPr>
                <w:rFonts w:eastAsia="Times New Roman" w:cs="Times New Roman"/>
                <w:bCs/>
              </w:rPr>
            </w:pPr>
            <w:r w:rsidRPr="00E403B3">
              <w:rPr>
                <w:rFonts w:eastAsia="Times New Roman" w:cs="Times New Roman"/>
                <w:bCs/>
              </w:rPr>
              <w:t>4</w:t>
            </w:r>
          </w:p>
        </w:tc>
        <w:tc>
          <w:tcPr>
            <w:tcW w:w="4123" w:type="dxa"/>
          </w:tcPr>
          <w:p w14:paraId="0A7DA2E6" w14:textId="77777777" w:rsidR="00E403B3" w:rsidRPr="00E403B3" w:rsidRDefault="00E403B3" w:rsidP="00431C47">
            <w:pPr>
              <w:spacing w:line="360" w:lineRule="auto"/>
              <w:jc w:val="both"/>
              <w:rPr>
                <w:rFonts w:eastAsia="Times New Roman" w:cs="Times New Roman"/>
                <w:bCs/>
              </w:rPr>
            </w:pPr>
            <w:r w:rsidRPr="00E403B3">
              <w:rPr>
                <w:rFonts w:eastAsia="Times New Roman" w:cs="Times New Roman"/>
                <w:bCs/>
              </w:rPr>
              <w:t>NAMUBIRU SARAH</w:t>
            </w:r>
          </w:p>
        </w:tc>
        <w:tc>
          <w:tcPr>
            <w:tcW w:w="3117" w:type="dxa"/>
          </w:tcPr>
          <w:p w14:paraId="10DF1345" w14:textId="77777777" w:rsidR="00E403B3" w:rsidRPr="00E403B3" w:rsidRDefault="00E403B3" w:rsidP="00431C47">
            <w:pPr>
              <w:spacing w:line="360" w:lineRule="auto"/>
              <w:jc w:val="both"/>
              <w:rPr>
                <w:rFonts w:eastAsia="Times New Roman" w:cs="Times New Roman"/>
                <w:bCs/>
              </w:rPr>
            </w:pPr>
            <w:r w:rsidRPr="00E403B3">
              <w:rPr>
                <w:rFonts w:eastAsia="Times New Roman" w:cs="Times New Roman"/>
                <w:bCs/>
              </w:rPr>
              <w:t>2025/HD07/26012U</w:t>
            </w:r>
          </w:p>
        </w:tc>
      </w:tr>
      <w:tr w:rsidR="00E403B3" w:rsidRPr="00E403B3" w14:paraId="72E0E560" w14:textId="77777777" w:rsidTr="00431C47">
        <w:tc>
          <w:tcPr>
            <w:tcW w:w="710" w:type="dxa"/>
          </w:tcPr>
          <w:p w14:paraId="7CE0FF61" w14:textId="2A99FB4F" w:rsidR="00E403B3" w:rsidRPr="00E403B3" w:rsidRDefault="00E403B3" w:rsidP="00431C47">
            <w:pPr>
              <w:spacing w:line="360" w:lineRule="auto"/>
              <w:jc w:val="both"/>
              <w:rPr>
                <w:rFonts w:eastAsia="Times New Roman" w:cs="Times New Roman"/>
                <w:bCs/>
              </w:rPr>
            </w:pPr>
            <w:r w:rsidRPr="00E403B3">
              <w:rPr>
                <w:rFonts w:eastAsia="Times New Roman" w:cs="Times New Roman"/>
                <w:bCs/>
              </w:rPr>
              <w:t>5</w:t>
            </w:r>
          </w:p>
        </w:tc>
        <w:tc>
          <w:tcPr>
            <w:tcW w:w="4123" w:type="dxa"/>
          </w:tcPr>
          <w:p w14:paraId="5EB21B48" w14:textId="77777777" w:rsidR="00E403B3" w:rsidRPr="00E403B3" w:rsidRDefault="00E403B3" w:rsidP="00431C47">
            <w:pPr>
              <w:spacing w:line="360" w:lineRule="auto"/>
              <w:jc w:val="both"/>
              <w:rPr>
                <w:rFonts w:eastAsia="Times New Roman" w:cs="Times New Roman"/>
                <w:bCs/>
              </w:rPr>
            </w:pPr>
            <w:r w:rsidRPr="00E403B3">
              <w:rPr>
                <w:rFonts w:eastAsia="Times New Roman" w:cs="Times New Roman"/>
                <w:bCs/>
              </w:rPr>
              <w:t>OKIDI PATROVAS GABRIEL</w:t>
            </w:r>
          </w:p>
        </w:tc>
        <w:tc>
          <w:tcPr>
            <w:tcW w:w="3117" w:type="dxa"/>
          </w:tcPr>
          <w:p w14:paraId="71CD7A7C" w14:textId="77777777" w:rsidR="00E403B3" w:rsidRPr="00E403B3" w:rsidRDefault="00E403B3" w:rsidP="00431C47">
            <w:pPr>
              <w:spacing w:line="360" w:lineRule="auto"/>
              <w:jc w:val="both"/>
              <w:rPr>
                <w:rFonts w:eastAsia="Times New Roman" w:cs="Times New Roman"/>
                <w:bCs/>
              </w:rPr>
            </w:pPr>
            <w:r w:rsidRPr="00E403B3">
              <w:rPr>
                <w:rFonts w:eastAsia="Times New Roman" w:cs="Times New Roman"/>
                <w:bCs/>
              </w:rPr>
              <w:t>2025/HD07/26020U</w:t>
            </w:r>
          </w:p>
        </w:tc>
      </w:tr>
      <w:tr w:rsidR="00E403B3" w:rsidRPr="00E403B3" w14:paraId="3E25DC05" w14:textId="77777777" w:rsidTr="00431C47">
        <w:tc>
          <w:tcPr>
            <w:tcW w:w="710" w:type="dxa"/>
          </w:tcPr>
          <w:p w14:paraId="38CC774E" w14:textId="704ABD98" w:rsidR="00E403B3" w:rsidRPr="00E403B3" w:rsidRDefault="00E403B3" w:rsidP="00431C47">
            <w:pPr>
              <w:spacing w:line="360" w:lineRule="auto"/>
              <w:jc w:val="both"/>
              <w:rPr>
                <w:rFonts w:eastAsia="Times New Roman" w:cs="Times New Roman"/>
                <w:bCs/>
              </w:rPr>
            </w:pPr>
            <w:r w:rsidRPr="00E403B3">
              <w:rPr>
                <w:rFonts w:eastAsia="Times New Roman" w:cs="Times New Roman"/>
                <w:bCs/>
              </w:rPr>
              <w:t>6</w:t>
            </w:r>
          </w:p>
        </w:tc>
        <w:tc>
          <w:tcPr>
            <w:tcW w:w="4123" w:type="dxa"/>
          </w:tcPr>
          <w:p w14:paraId="1709C6AD" w14:textId="77777777" w:rsidR="00E403B3" w:rsidRPr="00E403B3" w:rsidRDefault="00E403B3" w:rsidP="00431C47">
            <w:pPr>
              <w:spacing w:line="360" w:lineRule="auto"/>
              <w:jc w:val="both"/>
              <w:rPr>
                <w:rFonts w:eastAsia="Times New Roman" w:cs="Times New Roman"/>
                <w:bCs/>
              </w:rPr>
            </w:pPr>
            <w:r w:rsidRPr="00E403B3">
              <w:rPr>
                <w:rFonts w:eastAsia="Times New Roman" w:cs="Times New Roman"/>
                <w:bCs/>
              </w:rPr>
              <w:t>WALTER ODUR</w:t>
            </w:r>
          </w:p>
        </w:tc>
        <w:tc>
          <w:tcPr>
            <w:tcW w:w="3117" w:type="dxa"/>
          </w:tcPr>
          <w:p w14:paraId="6D179E6E" w14:textId="77777777" w:rsidR="00E403B3" w:rsidRPr="00E403B3" w:rsidRDefault="00E403B3" w:rsidP="00431C47">
            <w:pPr>
              <w:spacing w:line="360" w:lineRule="auto"/>
              <w:jc w:val="both"/>
              <w:rPr>
                <w:rFonts w:eastAsia="Times New Roman" w:cs="Times New Roman"/>
                <w:bCs/>
              </w:rPr>
            </w:pPr>
            <w:r w:rsidRPr="00E403B3">
              <w:rPr>
                <w:rFonts w:eastAsia="Times New Roman" w:cs="Times New Roman"/>
                <w:bCs/>
              </w:rPr>
              <w:t>2025/HD07/26017U</w:t>
            </w:r>
          </w:p>
        </w:tc>
      </w:tr>
      <w:tr w:rsidR="00E403B3" w:rsidRPr="00E403B3" w14:paraId="49482CEF" w14:textId="77777777" w:rsidTr="00431C47">
        <w:tc>
          <w:tcPr>
            <w:tcW w:w="710" w:type="dxa"/>
          </w:tcPr>
          <w:p w14:paraId="4D76819C" w14:textId="7E585D63" w:rsidR="00E403B3" w:rsidRPr="00E403B3" w:rsidRDefault="00E403B3" w:rsidP="00431C47">
            <w:pPr>
              <w:spacing w:line="360" w:lineRule="auto"/>
              <w:jc w:val="both"/>
              <w:rPr>
                <w:rFonts w:eastAsia="Times New Roman" w:cs="Times New Roman"/>
                <w:bCs/>
              </w:rPr>
            </w:pPr>
            <w:r w:rsidRPr="00E403B3">
              <w:rPr>
                <w:rFonts w:eastAsia="Times New Roman" w:cs="Times New Roman"/>
                <w:bCs/>
              </w:rPr>
              <w:t>7</w:t>
            </w:r>
          </w:p>
        </w:tc>
        <w:tc>
          <w:tcPr>
            <w:tcW w:w="4123" w:type="dxa"/>
          </w:tcPr>
          <w:p w14:paraId="565716B0" w14:textId="77777777" w:rsidR="00E403B3" w:rsidRPr="00E403B3" w:rsidRDefault="00E403B3" w:rsidP="00431C47">
            <w:pPr>
              <w:spacing w:line="360" w:lineRule="auto"/>
              <w:jc w:val="both"/>
              <w:rPr>
                <w:rFonts w:eastAsia="Times New Roman" w:cs="Times New Roman"/>
                <w:bCs/>
              </w:rPr>
            </w:pPr>
            <w:r w:rsidRPr="00E403B3">
              <w:rPr>
                <w:rFonts w:eastAsia="Times New Roman" w:cs="Times New Roman"/>
                <w:bCs/>
              </w:rPr>
              <w:t>MARTIN ODONG</w:t>
            </w:r>
          </w:p>
        </w:tc>
        <w:tc>
          <w:tcPr>
            <w:tcW w:w="3117" w:type="dxa"/>
          </w:tcPr>
          <w:p w14:paraId="660E2FAF" w14:textId="77777777" w:rsidR="00E403B3" w:rsidRPr="00E403B3" w:rsidRDefault="00E403B3" w:rsidP="00431C47">
            <w:pPr>
              <w:spacing w:line="360" w:lineRule="auto"/>
              <w:jc w:val="both"/>
              <w:rPr>
                <w:rFonts w:eastAsia="Times New Roman" w:cs="Times New Roman"/>
                <w:bCs/>
              </w:rPr>
            </w:pPr>
            <w:r w:rsidRPr="00E403B3">
              <w:rPr>
                <w:rFonts w:eastAsia="Times New Roman" w:cs="Times New Roman"/>
                <w:bCs/>
              </w:rPr>
              <w:t>2025/HD07/26016U</w:t>
            </w:r>
          </w:p>
        </w:tc>
      </w:tr>
    </w:tbl>
    <w:p w14:paraId="638AFB8A" w14:textId="77777777" w:rsidR="00E403B3" w:rsidRPr="00E403B3" w:rsidRDefault="00E403B3" w:rsidP="004F3C3F">
      <w:pPr>
        <w:spacing w:line="276" w:lineRule="auto"/>
        <w:rPr>
          <w:rFonts w:cs="Times New Roman"/>
          <w:b/>
          <w:sz w:val="32"/>
        </w:rPr>
      </w:pPr>
    </w:p>
    <w:p w14:paraId="6D064DD8" w14:textId="77777777" w:rsidR="00E403B3" w:rsidRPr="00E403B3" w:rsidRDefault="00E403B3" w:rsidP="00737C5B">
      <w:pPr>
        <w:spacing w:line="276" w:lineRule="auto"/>
        <w:jc w:val="center"/>
        <w:rPr>
          <w:rFonts w:cs="Times New Roman"/>
          <w:b/>
          <w:sz w:val="32"/>
        </w:rPr>
      </w:pPr>
    </w:p>
    <w:p w14:paraId="68E8A419" w14:textId="77777777" w:rsidR="00E403B3" w:rsidRDefault="00E403B3" w:rsidP="00737C5B">
      <w:pPr>
        <w:spacing w:line="276" w:lineRule="auto"/>
        <w:jc w:val="center"/>
        <w:rPr>
          <w:rFonts w:eastAsia="Times New Roman" w:cs="Times New Roman"/>
          <w:b/>
        </w:rPr>
      </w:pPr>
    </w:p>
    <w:p w14:paraId="06547DF8" w14:textId="77777777" w:rsidR="007470BF" w:rsidRDefault="007470BF" w:rsidP="00737C5B">
      <w:pPr>
        <w:spacing w:line="276" w:lineRule="auto"/>
        <w:jc w:val="center"/>
        <w:rPr>
          <w:rFonts w:eastAsia="Times New Roman" w:cs="Times New Roman"/>
          <w:b/>
        </w:rPr>
      </w:pPr>
    </w:p>
    <w:p w14:paraId="7D03B3D9" w14:textId="77777777" w:rsidR="007470BF" w:rsidRDefault="007470BF" w:rsidP="00737C5B">
      <w:pPr>
        <w:spacing w:line="276" w:lineRule="auto"/>
        <w:jc w:val="center"/>
        <w:rPr>
          <w:rFonts w:eastAsia="Times New Roman" w:cs="Times New Roman"/>
          <w:b/>
        </w:rPr>
      </w:pPr>
    </w:p>
    <w:p w14:paraId="2BC30E43" w14:textId="77777777" w:rsidR="007470BF" w:rsidRDefault="007470BF" w:rsidP="00737C5B">
      <w:pPr>
        <w:spacing w:line="276" w:lineRule="auto"/>
        <w:jc w:val="center"/>
        <w:rPr>
          <w:rFonts w:eastAsia="Times New Roman" w:cs="Times New Roman"/>
          <w:b/>
        </w:rPr>
      </w:pPr>
    </w:p>
    <w:p w14:paraId="2309DE50" w14:textId="77777777" w:rsidR="007470BF" w:rsidRDefault="007470BF" w:rsidP="00737C5B">
      <w:pPr>
        <w:spacing w:line="276" w:lineRule="auto"/>
        <w:jc w:val="center"/>
        <w:rPr>
          <w:rFonts w:eastAsia="Times New Roman" w:cs="Times New Roman"/>
          <w:b/>
        </w:rPr>
      </w:pPr>
    </w:p>
    <w:p w14:paraId="52B0B0E5" w14:textId="77777777" w:rsidR="007470BF" w:rsidRDefault="007470BF" w:rsidP="00737C5B">
      <w:pPr>
        <w:spacing w:line="276" w:lineRule="auto"/>
        <w:jc w:val="center"/>
        <w:rPr>
          <w:rFonts w:eastAsia="Times New Roman" w:cs="Times New Roman"/>
          <w:b/>
        </w:rPr>
      </w:pPr>
    </w:p>
    <w:p w14:paraId="2AC3ED80" w14:textId="77777777" w:rsidR="007470BF" w:rsidRDefault="007470BF" w:rsidP="00737C5B">
      <w:pPr>
        <w:spacing w:line="276" w:lineRule="auto"/>
        <w:jc w:val="center"/>
        <w:rPr>
          <w:rFonts w:eastAsia="Times New Roman" w:cs="Times New Roman"/>
          <w:b/>
        </w:rPr>
      </w:pPr>
    </w:p>
    <w:p w14:paraId="4361BC49" w14:textId="77777777" w:rsidR="007470BF" w:rsidRDefault="007470BF" w:rsidP="00737C5B">
      <w:pPr>
        <w:spacing w:line="276" w:lineRule="auto"/>
        <w:jc w:val="center"/>
        <w:rPr>
          <w:rFonts w:eastAsia="Times New Roman" w:cs="Times New Roman"/>
          <w:b/>
        </w:rPr>
      </w:pPr>
    </w:p>
    <w:p w14:paraId="50182403" w14:textId="77777777" w:rsidR="007470BF" w:rsidRDefault="007470BF" w:rsidP="00737C5B">
      <w:pPr>
        <w:spacing w:line="276" w:lineRule="auto"/>
        <w:jc w:val="center"/>
        <w:rPr>
          <w:rFonts w:eastAsia="Times New Roman" w:cs="Times New Roman"/>
          <w:b/>
        </w:rPr>
      </w:pPr>
    </w:p>
    <w:p w14:paraId="7C959C72" w14:textId="77777777" w:rsidR="007470BF" w:rsidRDefault="007470BF" w:rsidP="00737C5B">
      <w:pPr>
        <w:spacing w:line="276" w:lineRule="auto"/>
        <w:jc w:val="center"/>
        <w:rPr>
          <w:rFonts w:eastAsia="Times New Roman" w:cs="Times New Roman"/>
          <w:b/>
        </w:rPr>
      </w:pPr>
    </w:p>
    <w:p w14:paraId="13EDD214" w14:textId="77777777" w:rsidR="007470BF" w:rsidRDefault="007470BF" w:rsidP="00737C5B">
      <w:pPr>
        <w:spacing w:line="276" w:lineRule="auto"/>
        <w:jc w:val="center"/>
        <w:rPr>
          <w:rFonts w:eastAsia="Times New Roman" w:cs="Times New Roman"/>
          <w:b/>
        </w:rPr>
      </w:pPr>
    </w:p>
    <w:p w14:paraId="0F6249D2" w14:textId="77777777" w:rsidR="007470BF" w:rsidRDefault="007470BF" w:rsidP="00737C5B">
      <w:pPr>
        <w:spacing w:line="276" w:lineRule="auto"/>
        <w:jc w:val="center"/>
        <w:rPr>
          <w:rFonts w:eastAsia="Times New Roman" w:cs="Times New Roman"/>
          <w:b/>
        </w:rPr>
      </w:pPr>
    </w:p>
    <w:p w14:paraId="55AB725E" w14:textId="77777777" w:rsidR="007470BF" w:rsidRDefault="007470BF" w:rsidP="00737C5B">
      <w:pPr>
        <w:spacing w:line="276" w:lineRule="auto"/>
        <w:jc w:val="center"/>
        <w:rPr>
          <w:rFonts w:eastAsia="Times New Roman" w:cs="Times New Roman"/>
          <w:b/>
        </w:rPr>
      </w:pPr>
      <w:r>
        <w:rPr>
          <w:rFonts w:eastAsia="Times New Roman" w:cs="Times New Roman"/>
          <w:b/>
        </w:rPr>
        <w:t>MAY, 2026</w:t>
      </w:r>
    </w:p>
    <w:p w14:paraId="12DCC5C7" w14:textId="77777777" w:rsidR="00FA0EDF" w:rsidRDefault="00FA0EDF" w:rsidP="00737C5B">
      <w:pPr>
        <w:spacing w:line="276" w:lineRule="auto"/>
        <w:jc w:val="center"/>
        <w:rPr>
          <w:rFonts w:eastAsia="Times New Roman" w:cs="Times New Roman"/>
          <w:b/>
        </w:rPr>
      </w:pPr>
    </w:p>
    <w:p w14:paraId="76759897" w14:textId="77777777" w:rsidR="00FA0EDF" w:rsidRPr="00CC6288" w:rsidRDefault="00FA0EDF" w:rsidP="00CC6288">
      <w:pPr>
        <w:pStyle w:val="Heading1"/>
        <w:jc w:val="center"/>
        <w:rPr>
          <w:rFonts w:ascii="Times New Roman" w:hAnsi="Times New Roman" w:cs="Times New Roman"/>
        </w:rPr>
      </w:pPr>
      <w:bookmarkStart w:id="0" w:name="_Toc229957136"/>
      <w:r w:rsidRPr="00CC6288">
        <w:rPr>
          <w:rFonts w:ascii="Times New Roman" w:hAnsi="Times New Roman" w:cs="Times New Roman"/>
        </w:rPr>
        <w:lastRenderedPageBreak/>
        <w:t>KEY OPERATIONAL DEFINITIONS</w:t>
      </w:r>
      <w:bookmarkEnd w:id="0"/>
    </w:p>
    <w:p w14:paraId="05F5459F" w14:textId="1E0A972A" w:rsidR="00386F2D" w:rsidRPr="00B738BA" w:rsidRDefault="00386F2D" w:rsidP="00B738BA">
      <w:pPr>
        <w:pStyle w:val="NoSpacing"/>
        <w:spacing w:line="360" w:lineRule="auto"/>
        <w:jc w:val="both"/>
        <w:rPr>
          <w:rFonts w:ascii="Times New Roman" w:hAnsi="Times New Roman" w:cs="Times New Roman"/>
          <w:sz w:val="24"/>
          <w:szCs w:val="24"/>
        </w:rPr>
      </w:pPr>
      <w:r w:rsidRPr="00B738BA">
        <w:rPr>
          <w:rFonts w:ascii="Times New Roman" w:hAnsi="Times New Roman" w:cs="Times New Roman"/>
          <w:b/>
          <w:sz w:val="24"/>
          <w:szCs w:val="24"/>
        </w:rPr>
        <w:t>AUPRC (Area under the precision-recall curve)</w:t>
      </w:r>
      <w:r w:rsidRPr="00B738BA">
        <w:rPr>
          <w:rFonts w:ascii="Times New Roman" w:hAnsi="Times New Roman" w:cs="Times New Roman"/>
          <w:sz w:val="24"/>
          <w:szCs w:val="24"/>
        </w:rPr>
        <w:t>: A performance metric that summarizes how well the model balances precision and recall, especially useful for imbalanced classification problems.</w:t>
      </w:r>
    </w:p>
    <w:p w14:paraId="1D654ACE" w14:textId="6D158B5D" w:rsidR="00386F2D" w:rsidRPr="00B738BA" w:rsidRDefault="00386F2D" w:rsidP="00B738BA">
      <w:pPr>
        <w:pStyle w:val="NoSpacing"/>
        <w:spacing w:line="360" w:lineRule="auto"/>
        <w:jc w:val="both"/>
        <w:rPr>
          <w:rFonts w:ascii="Times New Roman" w:hAnsi="Times New Roman" w:cs="Times New Roman"/>
          <w:sz w:val="24"/>
          <w:szCs w:val="24"/>
        </w:rPr>
      </w:pPr>
      <w:r w:rsidRPr="00B738BA">
        <w:rPr>
          <w:rFonts w:ascii="Times New Roman" w:hAnsi="Times New Roman" w:cs="Times New Roman"/>
          <w:b/>
          <w:sz w:val="24"/>
          <w:szCs w:val="24"/>
        </w:rPr>
        <w:t>AUROC (Area under the receiver operating characteristic curve)</w:t>
      </w:r>
      <w:r w:rsidRPr="00B738BA">
        <w:rPr>
          <w:rFonts w:ascii="Times New Roman" w:hAnsi="Times New Roman" w:cs="Times New Roman"/>
          <w:sz w:val="24"/>
          <w:szCs w:val="24"/>
        </w:rPr>
        <w:t xml:space="preserve">: A measure of the model’s ability to distinguish between patients who achieve </w:t>
      </w:r>
      <w:proofErr w:type="spellStart"/>
      <w:r w:rsidRPr="00B738BA">
        <w:rPr>
          <w:rFonts w:ascii="Times New Roman" w:hAnsi="Times New Roman" w:cs="Times New Roman"/>
          <w:sz w:val="24"/>
          <w:szCs w:val="24"/>
        </w:rPr>
        <w:t>pCR</w:t>
      </w:r>
      <w:proofErr w:type="spellEnd"/>
      <w:r w:rsidRPr="00B738BA">
        <w:rPr>
          <w:rFonts w:ascii="Times New Roman" w:hAnsi="Times New Roman" w:cs="Times New Roman"/>
          <w:sz w:val="24"/>
          <w:szCs w:val="24"/>
        </w:rPr>
        <w:t xml:space="preserve"> and those with residual disease across all possible thresholds.</w:t>
      </w:r>
    </w:p>
    <w:p w14:paraId="040CAF60" w14:textId="6E90653F" w:rsidR="00386F2D" w:rsidRPr="00B738BA" w:rsidRDefault="00386F2D" w:rsidP="00B738BA">
      <w:pPr>
        <w:pStyle w:val="NoSpacing"/>
        <w:spacing w:line="360" w:lineRule="auto"/>
        <w:jc w:val="both"/>
        <w:rPr>
          <w:rFonts w:ascii="Times New Roman" w:hAnsi="Times New Roman" w:cs="Times New Roman"/>
          <w:sz w:val="24"/>
          <w:szCs w:val="24"/>
        </w:rPr>
      </w:pPr>
      <w:r w:rsidRPr="00B738BA">
        <w:rPr>
          <w:rFonts w:ascii="Times New Roman" w:hAnsi="Times New Roman" w:cs="Times New Roman"/>
          <w:b/>
          <w:sz w:val="24"/>
          <w:szCs w:val="24"/>
        </w:rPr>
        <w:t>Calibration</w:t>
      </w:r>
      <w:r w:rsidRPr="00B738BA">
        <w:rPr>
          <w:rFonts w:ascii="Times New Roman" w:hAnsi="Times New Roman" w:cs="Times New Roman"/>
          <w:sz w:val="24"/>
          <w:szCs w:val="24"/>
        </w:rPr>
        <w:t>: The agreement between predicted probabilities and the actual observed outcomes.</w:t>
      </w:r>
    </w:p>
    <w:p w14:paraId="167D2670" w14:textId="338C17BE" w:rsidR="00386F2D" w:rsidRPr="00B738BA" w:rsidRDefault="00386F2D" w:rsidP="00B738BA">
      <w:pPr>
        <w:pStyle w:val="NoSpacing"/>
        <w:spacing w:line="360" w:lineRule="auto"/>
        <w:jc w:val="both"/>
        <w:rPr>
          <w:rFonts w:ascii="Times New Roman" w:hAnsi="Times New Roman" w:cs="Times New Roman"/>
          <w:sz w:val="24"/>
          <w:szCs w:val="24"/>
        </w:rPr>
      </w:pPr>
      <w:r w:rsidRPr="00B738BA">
        <w:rPr>
          <w:rFonts w:ascii="Times New Roman" w:hAnsi="Times New Roman" w:cs="Times New Roman"/>
          <w:b/>
          <w:sz w:val="24"/>
          <w:szCs w:val="24"/>
        </w:rPr>
        <w:t>Consensus genes</w:t>
      </w:r>
      <w:r w:rsidRPr="00B738BA">
        <w:rPr>
          <w:rFonts w:ascii="Times New Roman" w:hAnsi="Times New Roman" w:cs="Times New Roman"/>
          <w:sz w:val="24"/>
          <w:szCs w:val="24"/>
        </w:rPr>
        <w:t xml:space="preserve">: Genes that appeared among the top SHAP-ranked features in both </w:t>
      </w:r>
      <w:proofErr w:type="spellStart"/>
      <w:r w:rsidRPr="00B738BA">
        <w:rPr>
          <w:rFonts w:ascii="Times New Roman" w:hAnsi="Times New Roman" w:cs="Times New Roman"/>
          <w:sz w:val="24"/>
          <w:szCs w:val="24"/>
        </w:rPr>
        <w:t>XGBoost</w:t>
      </w:r>
      <w:proofErr w:type="spellEnd"/>
      <w:r w:rsidRPr="00B738BA">
        <w:rPr>
          <w:rFonts w:ascii="Times New Roman" w:hAnsi="Times New Roman" w:cs="Times New Roman"/>
          <w:sz w:val="24"/>
          <w:szCs w:val="24"/>
        </w:rPr>
        <w:t xml:space="preserve"> and Random Forest models.</w:t>
      </w:r>
    </w:p>
    <w:p w14:paraId="3DF1EE60" w14:textId="162AC8D1" w:rsidR="00386F2D" w:rsidRPr="00B738BA" w:rsidRDefault="00386F2D" w:rsidP="00B738BA">
      <w:pPr>
        <w:pStyle w:val="NoSpacing"/>
        <w:spacing w:line="360" w:lineRule="auto"/>
        <w:jc w:val="both"/>
        <w:rPr>
          <w:rFonts w:ascii="Times New Roman" w:hAnsi="Times New Roman" w:cs="Times New Roman"/>
          <w:sz w:val="24"/>
          <w:szCs w:val="24"/>
        </w:rPr>
      </w:pPr>
      <w:r w:rsidRPr="00B738BA">
        <w:rPr>
          <w:rFonts w:ascii="Times New Roman" w:hAnsi="Times New Roman" w:cs="Times New Roman"/>
          <w:b/>
          <w:sz w:val="24"/>
          <w:szCs w:val="24"/>
        </w:rPr>
        <w:t>Cost-sensitive learning</w:t>
      </w:r>
      <w:r w:rsidRPr="00B738BA">
        <w:rPr>
          <w:rFonts w:ascii="Times New Roman" w:hAnsi="Times New Roman" w:cs="Times New Roman"/>
          <w:sz w:val="24"/>
          <w:szCs w:val="24"/>
        </w:rPr>
        <w:t>: A class-imbalance handling method that gives higher penalty to misclassifying the minority class instead of generating synthetic samples.</w:t>
      </w:r>
    </w:p>
    <w:p w14:paraId="51FD9860" w14:textId="0266C948" w:rsidR="00386F2D" w:rsidRPr="00B738BA" w:rsidRDefault="00386F2D" w:rsidP="00B738BA">
      <w:pPr>
        <w:pStyle w:val="NoSpacing"/>
        <w:spacing w:line="360" w:lineRule="auto"/>
        <w:jc w:val="both"/>
        <w:rPr>
          <w:rFonts w:ascii="Times New Roman" w:hAnsi="Times New Roman" w:cs="Times New Roman"/>
          <w:sz w:val="24"/>
          <w:szCs w:val="24"/>
        </w:rPr>
      </w:pPr>
      <w:r w:rsidRPr="00B738BA">
        <w:rPr>
          <w:rFonts w:ascii="Times New Roman" w:hAnsi="Times New Roman" w:cs="Times New Roman"/>
          <w:b/>
          <w:bCs/>
          <w:sz w:val="24"/>
          <w:szCs w:val="24"/>
        </w:rPr>
        <w:t>Decision curve analysis (DCA)</w:t>
      </w:r>
      <w:r w:rsidRPr="00B738BA">
        <w:rPr>
          <w:rFonts w:ascii="Times New Roman" w:hAnsi="Times New Roman" w:cs="Times New Roman"/>
          <w:sz w:val="24"/>
          <w:szCs w:val="24"/>
        </w:rPr>
        <w:t>: A method used to assess whether a prediction model provides net clinical benefit across a range of threshold probabilities.</w:t>
      </w:r>
    </w:p>
    <w:p w14:paraId="7F9CE9E9" w14:textId="3C44757C" w:rsidR="00386F2D" w:rsidRPr="00B738BA" w:rsidRDefault="00386F2D" w:rsidP="00B738BA">
      <w:pPr>
        <w:pStyle w:val="NoSpacing"/>
        <w:spacing w:line="360" w:lineRule="auto"/>
        <w:jc w:val="both"/>
        <w:rPr>
          <w:rFonts w:ascii="Times New Roman" w:hAnsi="Times New Roman" w:cs="Times New Roman"/>
          <w:sz w:val="24"/>
          <w:szCs w:val="24"/>
        </w:rPr>
      </w:pPr>
      <w:r w:rsidRPr="00B738BA">
        <w:rPr>
          <w:rFonts w:ascii="Times New Roman" w:hAnsi="Times New Roman" w:cs="Times New Roman"/>
          <w:b/>
          <w:bCs/>
          <w:sz w:val="24"/>
          <w:szCs w:val="24"/>
        </w:rPr>
        <w:t>F1 score</w:t>
      </w:r>
      <w:r w:rsidRPr="00B738BA">
        <w:rPr>
          <w:rFonts w:ascii="Times New Roman" w:hAnsi="Times New Roman" w:cs="Times New Roman"/>
          <w:sz w:val="24"/>
          <w:szCs w:val="24"/>
        </w:rPr>
        <w:t>: The harmonic mean of precision and recall, used to summarize classification performance.</w:t>
      </w:r>
    </w:p>
    <w:p w14:paraId="2D1E21EE" w14:textId="43A93739" w:rsidR="00386F2D" w:rsidRPr="00B738BA" w:rsidRDefault="00386F2D" w:rsidP="00B738BA">
      <w:pPr>
        <w:pStyle w:val="NoSpacing"/>
        <w:spacing w:line="360" w:lineRule="auto"/>
        <w:jc w:val="both"/>
        <w:rPr>
          <w:rFonts w:ascii="Times New Roman" w:hAnsi="Times New Roman" w:cs="Times New Roman"/>
          <w:sz w:val="24"/>
          <w:szCs w:val="24"/>
        </w:rPr>
      </w:pPr>
      <w:r w:rsidRPr="00B738BA">
        <w:rPr>
          <w:rFonts w:ascii="Times New Roman" w:hAnsi="Times New Roman" w:cs="Times New Roman"/>
          <w:b/>
          <w:bCs/>
          <w:sz w:val="24"/>
          <w:szCs w:val="24"/>
        </w:rPr>
        <w:t>Log2(TPM + 1) transformation</w:t>
      </w:r>
      <w:r w:rsidRPr="00B738BA">
        <w:rPr>
          <w:rFonts w:ascii="Times New Roman" w:hAnsi="Times New Roman" w:cs="Times New Roman"/>
          <w:sz w:val="24"/>
          <w:szCs w:val="24"/>
        </w:rPr>
        <w:t>: A preprocessing step applied to gene expression values to stabilize variance and improve data distribution for analysis.</w:t>
      </w:r>
    </w:p>
    <w:p w14:paraId="75198966" w14:textId="0D4452D1" w:rsidR="00386F2D" w:rsidRPr="00B738BA" w:rsidRDefault="00386F2D" w:rsidP="00B738BA">
      <w:pPr>
        <w:pStyle w:val="NoSpacing"/>
        <w:spacing w:line="360" w:lineRule="auto"/>
        <w:jc w:val="both"/>
        <w:rPr>
          <w:rFonts w:ascii="Times New Roman" w:hAnsi="Times New Roman" w:cs="Times New Roman"/>
          <w:sz w:val="24"/>
          <w:szCs w:val="24"/>
        </w:rPr>
      </w:pPr>
      <w:r w:rsidRPr="00B738BA">
        <w:rPr>
          <w:rFonts w:ascii="Times New Roman" w:hAnsi="Times New Roman" w:cs="Times New Roman"/>
          <w:b/>
          <w:bCs/>
          <w:sz w:val="24"/>
          <w:szCs w:val="24"/>
        </w:rPr>
        <w:t>Logistic Regression</w:t>
      </w:r>
      <w:r w:rsidRPr="00B738BA">
        <w:rPr>
          <w:rFonts w:ascii="Times New Roman" w:hAnsi="Times New Roman" w:cs="Times New Roman"/>
          <w:sz w:val="24"/>
          <w:szCs w:val="24"/>
        </w:rPr>
        <w:t xml:space="preserve">: A </w:t>
      </w:r>
      <w:r w:rsidR="00B738BA" w:rsidRPr="00B738BA">
        <w:rPr>
          <w:rFonts w:ascii="Times New Roman" w:hAnsi="Times New Roman" w:cs="Times New Roman"/>
          <w:sz w:val="24"/>
          <w:szCs w:val="24"/>
        </w:rPr>
        <w:t>regularized</w:t>
      </w:r>
      <w:r w:rsidRPr="00B738BA">
        <w:rPr>
          <w:rFonts w:ascii="Times New Roman" w:hAnsi="Times New Roman" w:cs="Times New Roman"/>
          <w:sz w:val="24"/>
          <w:szCs w:val="24"/>
        </w:rPr>
        <w:t xml:space="preserve"> linear classifier used to predict </w:t>
      </w:r>
      <w:proofErr w:type="spellStart"/>
      <w:r w:rsidRPr="00B738BA">
        <w:rPr>
          <w:rFonts w:ascii="Times New Roman" w:hAnsi="Times New Roman" w:cs="Times New Roman"/>
          <w:sz w:val="24"/>
          <w:szCs w:val="24"/>
        </w:rPr>
        <w:t>pCR</w:t>
      </w:r>
      <w:proofErr w:type="spellEnd"/>
      <w:r w:rsidRPr="00B738BA">
        <w:rPr>
          <w:rFonts w:ascii="Times New Roman" w:hAnsi="Times New Roman" w:cs="Times New Roman"/>
          <w:sz w:val="24"/>
          <w:szCs w:val="24"/>
        </w:rPr>
        <w:t xml:space="preserve"> versus residual disease.</w:t>
      </w:r>
    </w:p>
    <w:p w14:paraId="2673AD9C" w14:textId="361C4530" w:rsidR="00386F2D" w:rsidRPr="00B738BA" w:rsidRDefault="00386F2D" w:rsidP="00B738BA">
      <w:pPr>
        <w:pStyle w:val="NoSpacing"/>
        <w:spacing w:line="360" w:lineRule="auto"/>
        <w:jc w:val="both"/>
        <w:rPr>
          <w:rFonts w:ascii="Times New Roman" w:hAnsi="Times New Roman" w:cs="Times New Roman"/>
          <w:sz w:val="24"/>
          <w:szCs w:val="24"/>
        </w:rPr>
      </w:pPr>
      <w:r w:rsidRPr="00B738BA">
        <w:rPr>
          <w:rFonts w:ascii="Times New Roman" w:hAnsi="Times New Roman" w:cs="Times New Roman"/>
          <w:b/>
          <w:bCs/>
          <w:sz w:val="24"/>
          <w:szCs w:val="24"/>
        </w:rPr>
        <w:t>MCC (Matthews correlation coefficient)</w:t>
      </w:r>
      <w:r w:rsidRPr="00B738BA">
        <w:rPr>
          <w:rFonts w:ascii="Times New Roman" w:hAnsi="Times New Roman" w:cs="Times New Roman"/>
          <w:sz w:val="24"/>
          <w:szCs w:val="24"/>
        </w:rPr>
        <w:t>: A balanced metric for evaluating binary classification that considers true positives, true negatives, false positives, and false negatives.</w:t>
      </w:r>
    </w:p>
    <w:p w14:paraId="7E834786" w14:textId="7597050C" w:rsidR="00386F2D" w:rsidRPr="00B738BA" w:rsidRDefault="00386F2D" w:rsidP="00B738BA">
      <w:pPr>
        <w:pStyle w:val="NoSpacing"/>
        <w:spacing w:line="360" w:lineRule="auto"/>
        <w:jc w:val="both"/>
        <w:rPr>
          <w:rFonts w:ascii="Times New Roman" w:hAnsi="Times New Roman" w:cs="Times New Roman"/>
          <w:sz w:val="24"/>
          <w:szCs w:val="24"/>
        </w:rPr>
      </w:pPr>
      <w:r w:rsidRPr="00B738BA">
        <w:rPr>
          <w:rFonts w:ascii="Times New Roman" w:hAnsi="Times New Roman" w:cs="Times New Roman"/>
          <w:b/>
          <w:bCs/>
          <w:sz w:val="24"/>
          <w:szCs w:val="24"/>
        </w:rPr>
        <w:t>Neoadjuvant chemotherapy (NAC)</w:t>
      </w:r>
      <w:r w:rsidRPr="00B738BA">
        <w:rPr>
          <w:rFonts w:ascii="Times New Roman" w:hAnsi="Times New Roman" w:cs="Times New Roman"/>
          <w:sz w:val="24"/>
          <w:szCs w:val="24"/>
        </w:rPr>
        <w:t xml:space="preserve">: Chemotherapy given before surgery to shrink the </w:t>
      </w:r>
      <w:proofErr w:type="spellStart"/>
      <w:r w:rsidRPr="00B738BA">
        <w:rPr>
          <w:rFonts w:ascii="Times New Roman" w:hAnsi="Times New Roman" w:cs="Times New Roman"/>
          <w:sz w:val="24"/>
          <w:szCs w:val="24"/>
        </w:rPr>
        <w:t>tumour</w:t>
      </w:r>
      <w:proofErr w:type="spellEnd"/>
      <w:r w:rsidRPr="00B738BA">
        <w:rPr>
          <w:rFonts w:ascii="Times New Roman" w:hAnsi="Times New Roman" w:cs="Times New Roman"/>
          <w:sz w:val="24"/>
          <w:szCs w:val="24"/>
        </w:rPr>
        <w:t xml:space="preserve"> and assess treatment response.</w:t>
      </w:r>
    </w:p>
    <w:p w14:paraId="16474E45" w14:textId="3DA9898E" w:rsidR="00386F2D" w:rsidRPr="00B738BA" w:rsidRDefault="00386F2D" w:rsidP="00B738BA">
      <w:pPr>
        <w:pStyle w:val="NoSpacing"/>
        <w:spacing w:line="360" w:lineRule="auto"/>
        <w:jc w:val="both"/>
        <w:rPr>
          <w:rFonts w:ascii="Times New Roman" w:hAnsi="Times New Roman" w:cs="Times New Roman"/>
          <w:sz w:val="24"/>
          <w:szCs w:val="24"/>
        </w:rPr>
      </w:pPr>
      <w:r w:rsidRPr="00B738BA">
        <w:rPr>
          <w:rFonts w:ascii="Times New Roman" w:hAnsi="Times New Roman" w:cs="Times New Roman"/>
          <w:b/>
          <w:bCs/>
          <w:sz w:val="24"/>
          <w:szCs w:val="24"/>
        </w:rPr>
        <w:t>Pathological complete response (</w:t>
      </w:r>
      <w:proofErr w:type="spellStart"/>
      <w:r w:rsidRPr="00B738BA">
        <w:rPr>
          <w:rFonts w:ascii="Times New Roman" w:hAnsi="Times New Roman" w:cs="Times New Roman"/>
          <w:b/>
          <w:bCs/>
          <w:sz w:val="24"/>
          <w:szCs w:val="24"/>
        </w:rPr>
        <w:t>pCR</w:t>
      </w:r>
      <w:proofErr w:type="spellEnd"/>
      <w:r w:rsidRPr="00B738BA">
        <w:rPr>
          <w:rFonts w:ascii="Times New Roman" w:hAnsi="Times New Roman" w:cs="Times New Roman"/>
          <w:b/>
          <w:bCs/>
          <w:sz w:val="24"/>
          <w:szCs w:val="24"/>
        </w:rPr>
        <w:t>)</w:t>
      </w:r>
      <w:r w:rsidRPr="00B738BA">
        <w:rPr>
          <w:rFonts w:ascii="Times New Roman" w:hAnsi="Times New Roman" w:cs="Times New Roman"/>
          <w:sz w:val="24"/>
          <w:szCs w:val="24"/>
        </w:rPr>
        <w:t>: The absence of residual invasive disease in the breast and axillary lymph nodes at surgery, defined as ypT0/is ypN0.</w:t>
      </w:r>
    </w:p>
    <w:p w14:paraId="323B29EB" w14:textId="2C0EF184" w:rsidR="00386F2D" w:rsidRPr="00B738BA" w:rsidRDefault="00386F2D" w:rsidP="00B738BA">
      <w:pPr>
        <w:pStyle w:val="NoSpacing"/>
        <w:spacing w:line="360" w:lineRule="auto"/>
        <w:jc w:val="both"/>
        <w:rPr>
          <w:rFonts w:ascii="Times New Roman" w:hAnsi="Times New Roman" w:cs="Times New Roman"/>
          <w:sz w:val="24"/>
          <w:szCs w:val="24"/>
        </w:rPr>
      </w:pPr>
      <w:r w:rsidRPr="00B738BA">
        <w:rPr>
          <w:rFonts w:ascii="Times New Roman" w:hAnsi="Times New Roman" w:cs="Times New Roman"/>
          <w:b/>
          <w:bCs/>
          <w:sz w:val="24"/>
          <w:szCs w:val="24"/>
        </w:rPr>
        <w:t>Residual disease (RD)</w:t>
      </w:r>
      <w:r w:rsidRPr="00B738BA">
        <w:rPr>
          <w:rFonts w:ascii="Times New Roman" w:hAnsi="Times New Roman" w:cs="Times New Roman"/>
          <w:sz w:val="24"/>
          <w:szCs w:val="24"/>
        </w:rPr>
        <w:t>: The presence of remaining invasive cancer after neoadjuvant chemotherapy.</w:t>
      </w:r>
    </w:p>
    <w:p w14:paraId="5361A06F" w14:textId="54542221" w:rsidR="00386F2D" w:rsidRPr="00B738BA" w:rsidRDefault="00386F2D" w:rsidP="00B738BA">
      <w:pPr>
        <w:pStyle w:val="NoSpacing"/>
        <w:spacing w:line="360" w:lineRule="auto"/>
        <w:jc w:val="both"/>
        <w:rPr>
          <w:rFonts w:ascii="Times New Roman" w:hAnsi="Times New Roman" w:cs="Times New Roman"/>
          <w:sz w:val="24"/>
          <w:szCs w:val="24"/>
        </w:rPr>
      </w:pPr>
      <w:r w:rsidRPr="00B738BA">
        <w:rPr>
          <w:rFonts w:ascii="Times New Roman" w:hAnsi="Times New Roman" w:cs="Times New Roman"/>
          <w:b/>
          <w:bCs/>
          <w:sz w:val="24"/>
          <w:szCs w:val="24"/>
        </w:rPr>
        <w:lastRenderedPageBreak/>
        <w:t>SHAP (</w:t>
      </w:r>
      <w:proofErr w:type="spellStart"/>
      <w:r w:rsidRPr="00B738BA">
        <w:rPr>
          <w:rFonts w:ascii="Times New Roman" w:hAnsi="Times New Roman" w:cs="Times New Roman"/>
          <w:b/>
          <w:bCs/>
          <w:sz w:val="24"/>
          <w:szCs w:val="24"/>
        </w:rPr>
        <w:t>SHapley</w:t>
      </w:r>
      <w:proofErr w:type="spellEnd"/>
      <w:r w:rsidRPr="00B738BA">
        <w:rPr>
          <w:rFonts w:ascii="Times New Roman" w:hAnsi="Times New Roman" w:cs="Times New Roman"/>
          <w:b/>
          <w:bCs/>
          <w:sz w:val="24"/>
          <w:szCs w:val="24"/>
        </w:rPr>
        <w:t xml:space="preserve"> Additive </w:t>
      </w:r>
      <w:proofErr w:type="spellStart"/>
      <w:r w:rsidRPr="00B738BA">
        <w:rPr>
          <w:rFonts w:ascii="Times New Roman" w:hAnsi="Times New Roman" w:cs="Times New Roman"/>
          <w:b/>
          <w:bCs/>
          <w:sz w:val="24"/>
          <w:szCs w:val="24"/>
        </w:rPr>
        <w:t>exPlanations</w:t>
      </w:r>
      <w:proofErr w:type="spellEnd"/>
      <w:r w:rsidRPr="00B738BA">
        <w:rPr>
          <w:rFonts w:ascii="Times New Roman" w:hAnsi="Times New Roman" w:cs="Times New Roman"/>
          <w:b/>
          <w:bCs/>
          <w:sz w:val="24"/>
          <w:szCs w:val="24"/>
        </w:rPr>
        <w:t>)</w:t>
      </w:r>
      <w:r w:rsidRPr="00B738BA">
        <w:rPr>
          <w:rFonts w:ascii="Times New Roman" w:hAnsi="Times New Roman" w:cs="Times New Roman"/>
          <w:sz w:val="24"/>
          <w:szCs w:val="24"/>
        </w:rPr>
        <w:t>: A model-explainability method used to show how each feature contributes to a prediction.</w:t>
      </w:r>
    </w:p>
    <w:p w14:paraId="41A9D567" w14:textId="3AAE2946" w:rsidR="00386F2D" w:rsidRPr="00B738BA" w:rsidRDefault="00386F2D" w:rsidP="00B738BA">
      <w:pPr>
        <w:pStyle w:val="NoSpacing"/>
        <w:spacing w:line="360" w:lineRule="auto"/>
        <w:jc w:val="both"/>
        <w:rPr>
          <w:rFonts w:ascii="Times New Roman" w:hAnsi="Times New Roman" w:cs="Times New Roman"/>
          <w:sz w:val="24"/>
          <w:szCs w:val="24"/>
        </w:rPr>
      </w:pPr>
      <w:r w:rsidRPr="00B738BA">
        <w:rPr>
          <w:rFonts w:ascii="Times New Roman" w:hAnsi="Times New Roman" w:cs="Times New Roman"/>
          <w:b/>
          <w:bCs/>
          <w:sz w:val="24"/>
          <w:szCs w:val="24"/>
        </w:rPr>
        <w:t>Spearman rank correlation feature selection</w:t>
      </w:r>
      <w:r w:rsidRPr="00B738BA">
        <w:rPr>
          <w:rFonts w:ascii="Times New Roman" w:hAnsi="Times New Roman" w:cs="Times New Roman"/>
          <w:sz w:val="24"/>
          <w:szCs w:val="24"/>
        </w:rPr>
        <w:t xml:space="preserve">: A method used to identify genes whose expression is monotonically associated with </w:t>
      </w:r>
      <w:proofErr w:type="spellStart"/>
      <w:r w:rsidRPr="00B738BA">
        <w:rPr>
          <w:rFonts w:ascii="Times New Roman" w:hAnsi="Times New Roman" w:cs="Times New Roman"/>
          <w:sz w:val="24"/>
          <w:szCs w:val="24"/>
        </w:rPr>
        <w:t>pCR</w:t>
      </w:r>
      <w:proofErr w:type="spellEnd"/>
      <w:r w:rsidRPr="00B738BA">
        <w:rPr>
          <w:rFonts w:ascii="Times New Roman" w:hAnsi="Times New Roman" w:cs="Times New Roman"/>
          <w:sz w:val="24"/>
          <w:szCs w:val="24"/>
        </w:rPr>
        <w:t xml:space="preserve"> status.</w:t>
      </w:r>
    </w:p>
    <w:p w14:paraId="0176670B" w14:textId="56ADB310" w:rsidR="00386F2D" w:rsidRPr="00B738BA" w:rsidRDefault="00B738BA" w:rsidP="00B738BA">
      <w:pPr>
        <w:pStyle w:val="NoSpacing"/>
        <w:spacing w:line="360" w:lineRule="auto"/>
        <w:jc w:val="both"/>
        <w:rPr>
          <w:rFonts w:ascii="Times New Roman" w:hAnsi="Times New Roman" w:cs="Times New Roman"/>
          <w:sz w:val="24"/>
          <w:szCs w:val="24"/>
        </w:rPr>
      </w:pPr>
      <w:r w:rsidRPr="00B738BA">
        <w:rPr>
          <w:rFonts w:ascii="Times New Roman" w:hAnsi="Times New Roman" w:cs="Times New Roman"/>
          <w:b/>
          <w:bCs/>
          <w:sz w:val="24"/>
          <w:szCs w:val="24"/>
        </w:rPr>
        <w:t>Standardization</w:t>
      </w:r>
      <w:r w:rsidR="00386F2D" w:rsidRPr="00B738BA">
        <w:rPr>
          <w:rFonts w:ascii="Times New Roman" w:hAnsi="Times New Roman" w:cs="Times New Roman"/>
          <w:b/>
          <w:bCs/>
          <w:sz w:val="24"/>
          <w:szCs w:val="24"/>
        </w:rPr>
        <w:t xml:space="preserve"> (Z-score scaling)</w:t>
      </w:r>
      <w:r w:rsidR="00386F2D" w:rsidRPr="00B738BA">
        <w:rPr>
          <w:rFonts w:ascii="Times New Roman" w:hAnsi="Times New Roman" w:cs="Times New Roman"/>
          <w:sz w:val="24"/>
          <w:szCs w:val="24"/>
        </w:rPr>
        <w:t>: A preprocessing step that transforms features to have a mean of zero and a standard deviation of one.</w:t>
      </w:r>
    </w:p>
    <w:p w14:paraId="783CD6C2" w14:textId="2850CB4D" w:rsidR="00386F2D" w:rsidRPr="00B738BA" w:rsidRDefault="00386F2D" w:rsidP="00B738BA">
      <w:pPr>
        <w:pStyle w:val="NoSpacing"/>
        <w:spacing w:line="360" w:lineRule="auto"/>
        <w:jc w:val="both"/>
        <w:rPr>
          <w:rFonts w:ascii="Times New Roman" w:hAnsi="Times New Roman" w:cs="Times New Roman"/>
          <w:sz w:val="24"/>
          <w:szCs w:val="24"/>
        </w:rPr>
      </w:pPr>
      <w:r w:rsidRPr="00B738BA">
        <w:rPr>
          <w:rFonts w:ascii="Times New Roman" w:hAnsi="Times New Roman" w:cs="Times New Roman"/>
          <w:b/>
          <w:bCs/>
          <w:sz w:val="24"/>
          <w:szCs w:val="24"/>
        </w:rPr>
        <w:t>Stacking ensemble</w:t>
      </w:r>
      <w:r w:rsidRPr="00B738BA">
        <w:rPr>
          <w:rFonts w:ascii="Times New Roman" w:hAnsi="Times New Roman" w:cs="Times New Roman"/>
          <w:sz w:val="24"/>
          <w:szCs w:val="24"/>
        </w:rPr>
        <w:t>: A meta-model that combines predictions from multiple base learners to improve performance.</w:t>
      </w:r>
    </w:p>
    <w:p w14:paraId="3308BE87" w14:textId="3E940212" w:rsidR="00386F2D" w:rsidRPr="00B738BA" w:rsidRDefault="00386F2D" w:rsidP="00B738BA">
      <w:pPr>
        <w:pStyle w:val="NoSpacing"/>
        <w:spacing w:line="360" w:lineRule="auto"/>
        <w:jc w:val="both"/>
        <w:rPr>
          <w:rFonts w:ascii="Times New Roman" w:hAnsi="Times New Roman" w:cs="Times New Roman"/>
          <w:sz w:val="24"/>
          <w:szCs w:val="24"/>
        </w:rPr>
      </w:pPr>
      <w:r w:rsidRPr="00B738BA">
        <w:rPr>
          <w:rFonts w:ascii="Times New Roman" w:hAnsi="Times New Roman" w:cs="Times New Roman"/>
          <w:b/>
          <w:bCs/>
          <w:sz w:val="24"/>
          <w:szCs w:val="24"/>
        </w:rPr>
        <w:t>TPM (Transcripts per million)</w:t>
      </w:r>
      <w:r w:rsidRPr="00B738BA">
        <w:rPr>
          <w:rFonts w:ascii="Times New Roman" w:hAnsi="Times New Roman" w:cs="Times New Roman"/>
          <w:sz w:val="24"/>
          <w:szCs w:val="24"/>
        </w:rPr>
        <w:t>: A normalized RNA-seq expression measure used to compare gene expression across samples.</w:t>
      </w:r>
    </w:p>
    <w:p w14:paraId="27FD79E3" w14:textId="4F202FC0" w:rsidR="00386F2D" w:rsidRPr="00B738BA" w:rsidRDefault="00386F2D" w:rsidP="00B738BA">
      <w:pPr>
        <w:pStyle w:val="NoSpacing"/>
        <w:spacing w:line="360" w:lineRule="auto"/>
        <w:jc w:val="both"/>
        <w:rPr>
          <w:rFonts w:ascii="Times New Roman" w:hAnsi="Times New Roman" w:cs="Times New Roman"/>
          <w:sz w:val="24"/>
          <w:szCs w:val="24"/>
        </w:rPr>
      </w:pPr>
      <w:r w:rsidRPr="00B738BA">
        <w:rPr>
          <w:rFonts w:ascii="Times New Roman" w:hAnsi="Times New Roman" w:cs="Times New Roman"/>
          <w:b/>
          <w:bCs/>
          <w:sz w:val="24"/>
          <w:szCs w:val="24"/>
        </w:rPr>
        <w:t>Train-test split</w:t>
      </w:r>
      <w:r w:rsidRPr="00B738BA">
        <w:rPr>
          <w:rFonts w:ascii="Times New Roman" w:hAnsi="Times New Roman" w:cs="Times New Roman"/>
          <w:sz w:val="24"/>
          <w:szCs w:val="24"/>
        </w:rPr>
        <w:t>: Division of the dataset into a training set for model building and a test set for final evaluation.</w:t>
      </w:r>
    </w:p>
    <w:p w14:paraId="3C304E41" w14:textId="20D4AFF8" w:rsidR="00386F2D" w:rsidRPr="00B738BA" w:rsidRDefault="00386F2D" w:rsidP="00B738BA">
      <w:pPr>
        <w:pStyle w:val="NoSpacing"/>
        <w:spacing w:line="360" w:lineRule="auto"/>
        <w:jc w:val="both"/>
        <w:rPr>
          <w:rFonts w:ascii="Times New Roman" w:hAnsi="Times New Roman" w:cs="Times New Roman"/>
          <w:sz w:val="24"/>
          <w:szCs w:val="24"/>
        </w:rPr>
      </w:pPr>
      <w:r w:rsidRPr="00B738BA">
        <w:rPr>
          <w:rFonts w:ascii="Times New Roman" w:hAnsi="Times New Roman" w:cs="Times New Roman"/>
          <w:b/>
          <w:bCs/>
          <w:sz w:val="24"/>
          <w:szCs w:val="24"/>
        </w:rPr>
        <w:t>Transcriptomic profile</w:t>
      </w:r>
      <w:r w:rsidRPr="00B738BA">
        <w:rPr>
          <w:rFonts w:ascii="Times New Roman" w:hAnsi="Times New Roman" w:cs="Times New Roman"/>
          <w:sz w:val="24"/>
          <w:szCs w:val="24"/>
        </w:rPr>
        <w:t xml:space="preserve">: The overall gene expression pattern measured from the RNA-seq data of a </w:t>
      </w:r>
      <w:proofErr w:type="spellStart"/>
      <w:r w:rsidRPr="00B738BA">
        <w:rPr>
          <w:rFonts w:ascii="Times New Roman" w:hAnsi="Times New Roman" w:cs="Times New Roman"/>
          <w:sz w:val="24"/>
          <w:szCs w:val="24"/>
        </w:rPr>
        <w:t>tumour</w:t>
      </w:r>
      <w:proofErr w:type="spellEnd"/>
      <w:r w:rsidRPr="00B738BA">
        <w:rPr>
          <w:rFonts w:ascii="Times New Roman" w:hAnsi="Times New Roman" w:cs="Times New Roman"/>
          <w:sz w:val="24"/>
          <w:szCs w:val="24"/>
        </w:rPr>
        <w:t xml:space="preserve"> sample.</w:t>
      </w:r>
    </w:p>
    <w:p w14:paraId="2436EA9B" w14:textId="77777777" w:rsidR="00386F2D" w:rsidRPr="00B738BA" w:rsidRDefault="00386F2D" w:rsidP="00B738BA">
      <w:pPr>
        <w:pStyle w:val="NoSpacing"/>
        <w:spacing w:line="360" w:lineRule="auto"/>
        <w:jc w:val="both"/>
        <w:rPr>
          <w:rFonts w:ascii="Times New Roman" w:hAnsi="Times New Roman" w:cs="Times New Roman"/>
          <w:sz w:val="24"/>
          <w:szCs w:val="24"/>
        </w:rPr>
      </w:pPr>
      <w:proofErr w:type="spellStart"/>
      <w:r w:rsidRPr="00B738BA">
        <w:rPr>
          <w:rFonts w:ascii="Times New Roman" w:hAnsi="Times New Roman" w:cs="Times New Roman"/>
          <w:b/>
          <w:bCs/>
          <w:sz w:val="24"/>
          <w:szCs w:val="24"/>
        </w:rPr>
        <w:t>XGBoost</w:t>
      </w:r>
      <w:proofErr w:type="spellEnd"/>
      <w:r w:rsidRPr="00B738BA">
        <w:rPr>
          <w:rFonts w:ascii="Times New Roman" w:hAnsi="Times New Roman" w:cs="Times New Roman"/>
          <w:sz w:val="24"/>
          <w:szCs w:val="24"/>
        </w:rPr>
        <w:t>: An ensemble boosting algorithm used for classification and comparison with other models.</w:t>
      </w:r>
    </w:p>
    <w:p w14:paraId="17379A2F" w14:textId="77777777" w:rsidR="00FA0EDF" w:rsidRDefault="00FA0EDF" w:rsidP="00FA0EDF">
      <w:pPr>
        <w:spacing w:line="276" w:lineRule="auto"/>
        <w:jc w:val="both"/>
        <w:rPr>
          <w:rFonts w:eastAsia="Times New Roman" w:cs="Times New Roman"/>
          <w:b/>
        </w:rPr>
      </w:pPr>
    </w:p>
    <w:p w14:paraId="0DFE35D6" w14:textId="77777777" w:rsidR="00FA0EDF" w:rsidRDefault="00FA0EDF" w:rsidP="00FA0EDF">
      <w:pPr>
        <w:spacing w:line="276" w:lineRule="auto"/>
        <w:jc w:val="both"/>
        <w:rPr>
          <w:rFonts w:eastAsia="Times New Roman" w:cs="Times New Roman"/>
          <w:b/>
        </w:rPr>
      </w:pPr>
    </w:p>
    <w:p w14:paraId="551B7AD5" w14:textId="77777777" w:rsidR="00FA0EDF" w:rsidRDefault="00FA0EDF" w:rsidP="00FA0EDF">
      <w:pPr>
        <w:spacing w:line="276" w:lineRule="auto"/>
        <w:jc w:val="both"/>
        <w:rPr>
          <w:rFonts w:eastAsia="Times New Roman" w:cs="Times New Roman"/>
          <w:b/>
        </w:rPr>
      </w:pPr>
    </w:p>
    <w:p w14:paraId="435238F6" w14:textId="77777777" w:rsidR="00FA0EDF" w:rsidRDefault="00FA0EDF" w:rsidP="00FA0EDF">
      <w:pPr>
        <w:spacing w:line="276" w:lineRule="auto"/>
        <w:jc w:val="both"/>
        <w:rPr>
          <w:rFonts w:eastAsia="Times New Roman" w:cs="Times New Roman"/>
          <w:b/>
        </w:rPr>
      </w:pPr>
    </w:p>
    <w:p w14:paraId="343FB569" w14:textId="77777777" w:rsidR="00FA0EDF" w:rsidRDefault="00FA0EDF" w:rsidP="00FA0EDF">
      <w:pPr>
        <w:spacing w:line="276" w:lineRule="auto"/>
        <w:jc w:val="both"/>
        <w:rPr>
          <w:rFonts w:eastAsia="Times New Roman" w:cs="Times New Roman"/>
          <w:b/>
        </w:rPr>
      </w:pPr>
    </w:p>
    <w:p w14:paraId="49CF3072" w14:textId="77777777" w:rsidR="00FA0EDF" w:rsidRDefault="00FA0EDF" w:rsidP="00FA0EDF">
      <w:pPr>
        <w:spacing w:line="276" w:lineRule="auto"/>
        <w:jc w:val="both"/>
        <w:rPr>
          <w:rFonts w:eastAsia="Times New Roman" w:cs="Times New Roman"/>
          <w:b/>
        </w:rPr>
      </w:pPr>
    </w:p>
    <w:p w14:paraId="221400B3" w14:textId="77777777" w:rsidR="00FA0EDF" w:rsidRDefault="00FA0EDF" w:rsidP="00FA0EDF">
      <w:pPr>
        <w:spacing w:line="276" w:lineRule="auto"/>
        <w:jc w:val="both"/>
        <w:rPr>
          <w:rFonts w:eastAsia="Times New Roman" w:cs="Times New Roman"/>
          <w:b/>
        </w:rPr>
      </w:pPr>
    </w:p>
    <w:p w14:paraId="5E417B72" w14:textId="77777777" w:rsidR="00FA0EDF" w:rsidRDefault="00FA0EDF" w:rsidP="00FA0EDF">
      <w:pPr>
        <w:spacing w:line="276" w:lineRule="auto"/>
        <w:jc w:val="both"/>
        <w:rPr>
          <w:rFonts w:eastAsia="Times New Roman" w:cs="Times New Roman"/>
          <w:b/>
        </w:rPr>
      </w:pPr>
    </w:p>
    <w:p w14:paraId="05836B76" w14:textId="77777777" w:rsidR="00FA0EDF" w:rsidRDefault="00FA0EDF" w:rsidP="00FA0EDF">
      <w:pPr>
        <w:spacing w:line="276" w:lineRule="auto"/>
        <w:jc w:val="both"/>
        <w:rPr>
          <w:rFonts w:eastAsia="Times New Roman" w:cs="Times New Roman"/>
          <w:b/>
        </w:rPr>
      </w:pPr>
    </w:p>
    <w:p w14:paraId="7349C1C5" w14:textId="77777777" w:rsidR="00FA0EDF" w:rsidRDefault="00FA0EDF" w:rsidP="00FA0EDF">
      <w:pPr>
        <w:spacing w:line="276" w:lineRule="auto"/>
        <w:jc w:val="both"/>
        <w:rPr>
          <w:rFonts w:eastAsia="Times New Roman" w:cs="Times New Roman"/>
          <w:b/>
        </w:rPr>
      </w:pPr>
    </w:p>
    <w:p w14:paraId="3DF75163" w14:textId="77777777" w:rsidR="00FA0EDF" w:rsidRDefault="00FA0EDF" w:rsidP="00FA0EDF">
      <w:pPr>
        <w:spacing w:line="276" w:lineRule="auto"/>
        <w:jc w:val="both"/>
        <w:rPr>
          <w:rFonts w:eastAsia="Times New Roman" w:cs="Times New Roman"/>
          <w:b/>
        </w:rPr>
      </w:pPr>
    </w:p>
    <w:p w14:paraId="3C1BE8EC" w14:textId="77777777" w:rsidR="00FA0EDF" w:rsidRDefault="00FA0EDF" w:rsidP="00FA0EDF">
      <w:pPr>
        <w:spacing w:line="276" w:lineRule="auto"/>
        <w:jc w:val="both"/>
        <w:rPr>
          <w:rFonts w:eastAsia="Times New Roman" w:cs="Times New Roman"/>
          <w:b/>
        </w:rPr>
      </w:pPr>
    </w:p>
    <w:p w14:paraId="09BCA829" w14:textId="77777777" w:rsidR="00FA0EDF" w:rsidRDefault="00FA0EDF" w:rsidP="00FA0EDF">
      <w:pPr>
        <w:spacing w:line="276" w:lineRule="auto"/>
        <w:jc w:val="both"/>
        <w:rPr>
          <w:rFonts w:eastAsia="Times New Roman" w:cs="Times New Roman"/>
          <w:b/>
        </w:rPr>
      </w:pPr>
    </w:p>
    <w:p w14:paraId="04BAD0B4" w14:textId="77777777" w:rsidR="00FA0EDF" w:rsidRDefault="00FA0EDF" w:rsidP="00FA0EDF">
      <w:pPr>
        <w:spacing w:line="276" w:lineRule="auto"/>
        <w:jc w:val="both"/>
        <w:rPr>
          <w:rFonts w:eastAsia="Times New Roman" w:cs="Times New Roman"/>
          <w:b/>
        </w:rPr>
      </w:pPr>
    </w:p>
    <w:p w14:paraId="2B7743B0" w14:textId="77777777" w:rsidR="00FA0EDF" w:rsidRDefault="00FA0EDF" w:rsidP="00FA0EDF">
      <w:pPr>
        <w:spacing w:line="276" w:lineRule="auto"/>
        <w:jc w:val="both"/>
        <w:rPr>
          <w:rFonts w:eastAsia="Times New Roman" w:cs="Times New Roman"/>
          <w:b/>
        </w:rPr>
      </w:pPr>
    </w:p>
    <w:p w14:paraId="7346079F" w14:textId="77777777" w:rsidR="00FA0EDF" w:rsidRDefault="00FA0EDF" w:rsidP="00FA0EDF">
      <w:pPr>
        <w:spacing w:line="276" w:lineRule="auto"/>
        <w:jc w:val="both"/>
        <w:rPr>
          <w:rFonts w:eastAsia="Times New Roman" w:cs="Times New Roman"/>
          <w:b/>
        </w:rPr>
      </w:pPr>
    </w:p>
    <w:p w14:paraId="591CE8BD" w14:textId="77777777" w:rsidR="00FA0EDF" w:rsidRDefault="00FA0EDF" w:rsidP="00FA0EDF">
      <w:pPr>
        <w:spacing w:line="276" w:lineRule="auto"/>
        <w:jc w:val="both"/>
        <w:rPr>
          <w:rFonts w:eastAsia="Times New Roman" w:cs="Times New Roman"/>
          <w:b/>
        </w:rPr>
      </w:pPr>
    </w:p>
    <w:p w14:paraId="0100D15A" w14:textId="77777777" w:rsidR="00FA0EDF" w:rsidRDefault="00FA0EDF" w:rsidP="00FA0EDF">
      <w:pPr>
        <w:spacing w:line="276" w:lineRule="auto"/>
        <w:jc w:val="both"/>
        <w:rPr>
          <w:rFonts w:eastAsia="Times New Roman" w:cs="Times New Roman"/>
          <w:b/>
        </w:rPr>
      </w:pPr>
    </w:p>
    <w:p w14:paraId="2857A1CA" w14:textId="77777777" w:rsidR="00FA0EDF" w:rsidRDefault="00FA0EDF" w:rsidP="00FA0EDF">
      <w:pPr>
        <w:spacing w:line="276" w:lineRule="auto"/>
        <w:jc w:val="both"/>
        <w:rPr>
          <w:rFonts w:eastAsia="Times New Roman" w:cs="Times New Roman"/>
          <w:b/>
        </w:rPr>
      </w:pPr>
    </w:p>
    <w:p w14:paraId="5D30C1E2" w14:textId="77777777" w:rsidR="00FA0EDF" w:rsidRDefault="00FA0EDF" w:rsidP="00FA0EDF">
      <w:pPr>
        <w:spacing w:line="276" w:lineRule="auto"/>
        <w:jc w:val="both"/>
        <w:rPr>
          <w:rFonts w:eastAsia="Times New Roman" w:cs="Times New Roman"/>
          <w:b/>
        </w:rPr>
      </w:pPr>
    </w:p>
    <w:p w14:paraId="65D6CA16" w14:textId="6BFF182B" w:rsidR="00FA0EDF" w:rsidRPr="00C07A28" w:rsidRDefault="00FA0EDF" w:rsidP="00C07A28">
      <w:pPr>
        <w:pStyle w:val="Heading1"/>
        <w:jc w:val="center"/>
        <w:rPr>
          <w:rFonts w:ascii="Times New Roman" w:hAnsi="Times New Roman" w:cs="Times New Roman"/>
        </w:rPr>
      </w:pPr>
      <w:r w:rsidRPr="00C07A28">
        <w:rPr>
          <w:rFonts w:ascii="Times New Roman" w:hAnsi="Times New Roman" w:cs="Times New Roman"/>
        </w:rPr>
        <w:lastRenderedPageBreak/>
        <w:t>LIST OF ABBREVIATIONS</w:t>
      </w:r>
    </w:p>
    <w:p w14:paraId="25DAEA48" w14:textId="77777777" w:rsidR="00FA0EDF" w:rsidRDefault="00FA0EDF" w:rsidP="00FA0EDF">
      <w:pPr>
        <w:spacing w:line="276" w:lineRule="auto"/>
        <w:jc w:val="both"/>
        <w:rPr>
          <w:rFonts w:eastAsia="Times New Roman" w:cs="Times New Roman"/>
          <w: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5287"/>
      </w:tblGrid>
      <w:tr w:rsidR="00386F2D" w:rsidRPr="00386F2D" w14:paraId="007BB825" w14:textId="77777777">
        <w:trPr>
          <w:tblCellSpacing w:w="15" w:type="dxa"/>
        </w:trPr>
        <w:tc>
          <w:tcPr>
            <w:tcW w:w="0" w:type="auto"/>
            <w:vAlign w:val="center"/>
            <w:hideMark/>
          </w:tcPr>
          <w:p w14:paraId="665CB8CA"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AUPRC</w:t>
            </w:r>
          </w:p>
        </w:tc>
        <w:tc>
          <w:tcPr>
            <w:tcW w:w="0" w:type="auto"/>
            <w:vAlign w:val="center"/>
            <w:hideMark/>
          </w:tcPr>
          <w:p w14:paraId="0E2A1BDD"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Area under the precision-recall curve</w:t>
            </w:r>
          </w:p>
        </w:tc>
      </w:tr>
      <w:tr w:rsidR="00386F2D" w:rsidRPr="00386F2D" w14:paraId="17EA822D" w14:textId="77777777">
        <w:trPr>
          <w:tblCellSpacing w:w="15" w:type="dxa"/>
        </w:trPr>
        <w:tc>
          <w:tcPr>
            <w:tcW w:w="0" w:type="auto"/>
            <w:vAlign w:val="center"/>
            <w:hideMark/>
          </w:tcPr>
          <w:p w14:paraId="2554022A"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AUROC</w:t>
            </w:r>
          </w:p>
        </w:tc>
        <w:tc>
          <w:tcPr>
            <w:tcW w:w="0" w:type="auto"/>
            <w:vAlign w:val="center"/>
            <w:hideMark/>
          </w:tcPr>
          <w:p w14:paraId="22E3CADF"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Area under the receiver operating characteristic curve</w:t>
            </w:r>
          </w:p>
        </w:tc>
      </w:tr>
      <w:tr w:rsidR="00386F2D" w:rsidRPr="00386F2D" w14:paraId="6F863CDF" w14:textId="77777777">
        <w:trPr>
          <w:tblCellSpacing w:w="15" w:type="dxa"/>
        </w:trPr>
        <w:tc>
          <w:tcPr>
            <w:tcW w:w="0" w:type="auto"/>
            <w:vAlign w:val="center"/>
            <w:hideMark/>
          </w:tcPr>
          <w:p w14:paraId="1BBC6D97"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CV</w:t>
            </w:r>
          </w:p>
        </w:tc>
        <w:tc>
          <w:tcPr>
            <w:tcW w:w="0" w:type="auto"/>
            <w:vAlign w:val="center"/>
            <w:hideMark/>
          </w:tcPr>
          <w:p w14:paraId="26C5060F"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Cross-validation</w:t>
            </w:r>
          </w:p>
        </w:tc>
      </w:tr>
      <w:tr w:rsidR="00386F2D" w:rsidRPr="00386F2D" w14:paraId="5B0FC3BB" w14:textId="77777777">
        <w:trPr>
          <w:tblCellSpacing w:w="15" w:type="dxa"/>
        </w:trPr>
        <w:tc>
          <w:tcPr>
            <w:tcW w:w="0" w:type="auto"/>
            <w:vAlign w:val="center"/>
            <w:hideMark/>
          </w:tcPr>
          <w:p w14:paraId="0BDA2589"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DCA</w:t>
            </w:r>
          </w:p>
        </w:tc>
        <w:tc>
          <w:tcPr>
            <w:tcW w:w="0" w:type="auto"/>
            <w:vAlign w:val="center"/>
            <w:hideMark/>
          </w:tcPr>
          <w:p w14:paraId="4ADEA93F"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Decision curve analysis</w:t>
            </w:r>
          </w:p>
        </w:tc>
      </w:tr>
      <w:tr w:rsidR="00386F2D" w:rsidRPr="00386F2D" w14:paraId="3168BABA" w14:textId="77777777">
        <w:trPr>
          <w:tblCellSpacing w:w="15" w:type="dxa"/>
        </w:trPr>
        <w:tc>
          <w:tcPr>
            <w:tcW w:w="0" w:type="auto"/>
            <w:vAlign w:val="center"/>
            <w:hideMark/>
          </w:tcPr>
          <w:p w14:paraId="75D73B11"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ER</w:t>
            </w:r>
          </w:p>
        </w:tc>
        <w:tc>
          <w:tcPr>
            <w:tcW w:w="0" w:type="auto"/>
            <w:vAlign w:val="center"/>
            <w:hideMark/>
          </w:tcPr>
          <w:p w14:paraId="5D020438"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Estrogen receptor</w:t>
            </w:r>
          </w:p>
        </w:tc>
      </w:tr>
      <w:tr w:rsidR="00386F2D" w:rsidRPr="00386F2D" w14:paraId="212625A3" w14:textId="77777777">
        <w:trPr>
          <w:tblCellSpacing w:w="15" w:type="dxa"/>
        </w:trPr>
        <w:tc>
          <w:tcPr>
            <w:tcW w:w="0" w:type="auto"/>
            <w:vAlign w:val="center"/>
            <w:hideMark/>
          </w:tcPr>
          <w:p w14:paraId="19D03801"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F1</w:t>
            </w:r>
          </w:p>
        </w:tc>
        <w:tc>
          <w:tcPr>
            <w:tcW w:w="0" w:type="auto"/>
            <w:vAlign w:val="center"/>
            <w:hideMark/>
          </w:tcPr>
          <w:p w14:paraId="64014E4F"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F1 score</w:t>
            </w:r>
          </w:p>
        </w:tc>
      </w:tr>
      <w:tr w:rsidR="00386F2D" w:rsidRPr="00386F2D" w14:paraId="657B3071" w14:textId="77777777">
        <w:trPr>
          <w:tblCellSpacing w:w="15" w:type="dxa"/>
        </w:trPr>
        <w:tc>
          <w:tcPr>
            <w:tcW w:w="0" w:type="auto"/>
            <w:vAlign w:val="center"/>
            <w:hideMark/>
          </w:tcPr>
          <w:p w14:paraId="4F7E9822"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HER2</w:t>
            </w:r>
          </w:p>
        </w:tc>
        <w:tc>
          <w:tcPr>
            <w:tcW w:w="0" w:type="auto"/>
            <w:vAlign w:val="center"/>
            <w:hideMark/>
          </w:tcPr>
          <w:p w14:paraId="469F39DA"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Human epidermal growth factor receptor 2</w:t>
            </w:r>
          </w:p>
        </w:tc>
      </w:tr>
      <w:tr w:rsidR="00386F2D" w:rsidRPr="00386F2D" w14:paraId="322F4BD3" w14:textId="77777777">
        <w:trPr>
          <w:tblCellSpacing w:w="15" w:type="dxa"/>
        </w:trPr>
        <w:tc>
          <w:tcPr>
            <w:tcW w:w="0" w:type="auto"/>
            <w:vAlign w:val="center"/>
            <w:hideMark/>
          </w:tcPr>
          <w:p w14:paraId="41FE4D7F"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Ki67</w:t>
            </w:r>
          </w:p>
        </w:tc>
        <w:tc>
          <w:tcPr>
            <w:tcW w:w="0" w:type="auto"/>
            <w:vAlign w:val="center"/>
            <w:hideMark/>
          </w:tcPr>
          <w:p w14:paraId="53EFD0EF"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Proliferation marker Ki-67</w:t>
            </w:r>
          </w:p>
        </w:tc>
      </w:tr>
      <w:tr w:rsidR="00386F2D" w:rsidRPr="00386F2D" w14:paraId="2C71B26D" w14:textId="77777777">
        <w:trPr>
          <w:tblCellSpacing w:w="15" w:type="dxa"/>
        </w:trPr>
        <w:tc>
          <w:tcPr>
            <w:tcW w:w="0" w:type="auto"/>
            <w:vAlign w:val="center"/>
            <w:hideMark/>
          </w:tcPr>
          <w:p w14:paraId="3EF022BE"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LLM</w:t>
            </w:r>
          </w:p>
        </w:tc>
        <w:tc>
          <w:tcPr>
            <w:tcW w:w="0" w:type="auto"/>
            <w:vAlign w:val="center"/>
            <w:hideMark/>
          </w:tcPr>
          <w:p w14:paraId="1D71A91E"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Large language model</w:t>
            </w:r>
          </w:p>
        </w:tc>
      </w:tr>
      <w:tr w:rsidR="00386F2D" w:rsidRPr="00386F2D" w14:paraId="5D6549AC" w14:textId="77777777">
        <w:trPr>
          <w:tblCellSpacing w:w="15" w:type="dxa"/>
        </w:trPr>
        <w:tc>
          <w:tcPr>
            <w:tcW w:w="0" w:type="auto"/>
            <w:vAlign w:val="center"/>
            <w:hideMark/>
          </w:tcPr>
          <w:p w14:paraId="20D6C0DD"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MCC</w:t>
            </w:r>
          </w:p>
        </w:tc>
        <w:tc>
          <w:tcPr>
            <w:tcW w:w="0" w:type="auto"/>
            <w:vAlign w:val="center"/>
            <w:hideMark/>
          </w:tcPr>
          <w:p w14:paraId="69B199C7"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Matthews correlation coefficient</w:t>
            </w:r>
          </w:p>
        </w:tc>
      </w:tr>
      <w:tr w:rsidR="00386F2D" w:rsidRPr="00386F2D" w14:paraId="030BC862" w14:textId="77777777">
        <w:trPr>
          <w:tblCellSpacing w:w="15" w:type="dxa"/>
        </w:trPr>
        <w:tc>
          <w:tcPr>
            <w:tcW w:w="0" w:type="auto"/>
            <w:vAlign w:val="center"/>
            <w:hideMark/>
          </w:tcPr>
          <w:p w14:paraId="11C83849"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NAC</w:t>
            </w:r>
          </w:p>
        </w:tc>
        <w:tc>
          <w:tcPr>
            <w:tcW w:w="0" w:type="auto"/>
            <w:vAlign w:val="center"/>
            <w:hideMark/>
          </w:tcPr>
          <w:p w14:paraId="4923F21B"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Neoadjuvant chemotherapy</w:t>
            </w:r>
          </w:p>
        </w:tc>
      </w:tr>
      <w:tr w:rsidR="00386F2D" w:rsidRPr="00386F2D" w14:paraId="4D89AD40" w14:textId="77777777">
        <w:trPr>
          <w:tblCellSpacing w:w="15" w:type="dxa"/>
        </w:trPr>
        <w:tc>
          <w:tcPr>
            <w:tcW w:w="0" w:type="auto"/>
            <w:vAlign w:val="center"/>
            <w:hideMark/>
          </w:tcPr>
          <w:p w14:paraId="76131185"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PCA</w:t>
            </w:r>
          </w:p>
        </w:tc>
        <w:tc>
          <w:tcPr>
            <w:tcW w:w="0" w:type="auto"/>
            <w:vAlign w:val="center"/>
            <w:hideMark/>
          </w:tcPr>
          <w:p w14:paraId="549404D1"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Principal component analysis</w:t>
            </w:r>
          </w:p>
        </w:tc>
      </w:tr>
      <w:tr w:rsidR="00386F2D" w:rsidRPr="00386F2D" w14:paraId="0EE2DEEE" w14:textId="77777777">
        <w:trPr>
          <w:tblCellSpacing w:w="15" w:type="dxa"/>
        </w:trPr>
        <w:tc>
          <w:tcPr>
            <w:tcW w:w="0" w:type="auto"/>
            <w:vAlign w:val="center"/>
            <w:hideMark/>
          </w:tcPr>
          <w:p w14:paraId="35C85C99" w14:textId="77777777" w:rsidR="00386F2D" w:rsidRPr="00386F2D" w:rsidRDefault="00386F2D" w:rsidP="00386F2D">
            <w:pPr>
              <w:spacing w:line="276" w:lineRule="auto"/>
              <w:jc w:val="both"/>
              <w:rPr>
                <w:rFonts w:eastAsia="Times New Roman" w:cs="Times New Roman"/>
              </w:rPr>
            </w:pPr>
            <w:proofErr w:type="spellStart"/>
            <w:r w:rsidRPr="00386F2D">
              <w:rPr>
                <w:rFonts w:eastAsia="Times New Roman" w:cs="Times New Roman"/>
              </w:rPr>
              <w:t>pCR</w:t>
            </w:r>
            <w:proofErr w:type="spellEnd"/>
          </w:p>
        </w:tc>
        <w:tc>
          <w:tcPr>
            <w:tcW w:w="0" w:type="auto"/>
            <w:vAlign w:val="center"/>
            <w:hideMark/>
          </w:tcPr>
          <w:p w14:paraId="62952615"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Pathological complete response</w:t>
            </w:r>
          </w:p>
        </w:tc>
      </w:tr>
      <w:tr w:rsidR="00386F2D" w:rsidRPr="00386F2D" w14:paraId="4B7DFE30" w14:textId="77777777">
        <w:trPr>
          <w:tblCellSpacing w:w="15" w:type="dxa"/>
        </w:trPr>
        <w:tc>
          <w:tcPr>
            <w:tcW w:w="0" w:type="auto"/>
            <w:vAlign w:val="center"/>
            <w:hideMark/>
          </w:tcPr>
          <w:p w14:paraId="308F0822"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RD</w:t>
            </w:r>
          </w:p>
        </w:tc>
        <w:tc>
          <w:tcPr>
            <w:tcW w:w="0" w:type="auto"/>
            <w:vAlign w:val="center"/>
            <w:hideMark/>
          </w:tcPr>
          <w:p w14:paraId="7A37D89D"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Residual disease</w:t>
            </w:r>
          </w:p>
        </w:tc>
      </w:tr>
      <w:tr w:rsidR="00386F2D" w:rsidRPr="00386F2D" w14:paraId="2E7745F3" w14:textId="77777777">
        <w:trPr>
          <w:tblCellSpacing w:w="15" w:type="dxa"/>
        </w:trPr>
        <w:tc>
          <w:tcPr>
            <w:tcW w:w="0" w:type="auto"/>
            <w:vAlign w:val="center"/>
            <w:hideMark/>
          </w:tcPr>
          <w:p w14:paraId="5883C389"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RNA-seq</w:t>
            </w:r>
          </w:p>
        </w:tc>
        <w:tc>
          <w:tcPr>
            <w:tcW w:w="0" w:type="auto"/>
            <w:vAlign w:val="center"/>
            <w:hideMark/>
          </w:tcPr>
          <w:p w14:paraId="51F13B28"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RNA sequencing</w:t>
            </w:r>
          </w:p>
        </w:tc>
      </w:tr>
      <w:tr w:rsidR="00386F2D" w:rsidRPr="00386F2D" w14:paraId="76E6E49A" w14:textId="77777777">
        <w:trPr>
          <w:tblCellSpacing w:w="15" w:type="dxa"/>
        </w:trPr>
        <w:tc>
          <w:tcPr>
            <w:tcW w:w="0" w:type="auto"/>
            <w:vAlign w:val="center"/>
            <w:hideMark/>
          </w:tcPr>
          <w:p w14:paraId="30C33BA4"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ROC</w:t>
            </w:r>
          </w:p>
        </w:tc>
        <w:tc>
          <w:tcPr>
            <w:tcW w:w="0" w:type="auto"/>
            <w:vAlign w:val="center"/>
            <w:hideMark/>
          </w:tcPr>
          <w:p w14:paraId="4CD3DD8A"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Receiver operating characteristic</w:t>
            </w:r>
          </w:p>
        </w:tc>
      </w:tr>
      <w:tr w:rsidR="00386F2D" w:rsidRPr="00386F2D" w14:paraId="46C16908" w14:textId="77777777">
        <w:trPr>
          <w:tblCellSpacing w:w="15" w:type="dxa"/>
        </w:trPr>
        <w:tc>
          <w:tcPr>
            <w:tcW w:w="0" w:type="auto"/>
            <w:vAlign w:val="center"/>
            <w:hideMark/>
          </w:tcPr>
          <w:p w14:paraId="4D1583A9"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SHAP</w:t>
            </w:r>
          </w:p>
        </w:tc>
        <w:tc>
          <w:tcPr>
            <w:tcW w:w="0" w:type="auto"/>
            <w:vAlign w:val="center"/>
            <w:hideMark/>
          </w:tcPr>
          <w:p w14:paraId="4D68C103" w14:textId="77777777" w:rsidR="00386F2D" w:rsidRPr="00386F2D" w:rsidRDefault="00386F2D" w:rsidP="00386F2D">
            <w:pPr>
              <w:spacing w:line="276" w:lineRule="auto"/>
              <w:jc w:val="both"/>
              <w:rPr>
                <w:rFonts w:eastAsia="Times New Roman" w:cs="Times New Roman"/>
              </w:rPr>
            </w:pPr>
            <w:proofErr w:type="spellStart"/>
            <w:r w:rsidRPr="00386F2D">
              <w:rPr>
                <w:rFonts w:eastAsia="Times New Roman" w:cs="Times New Roman"/>
              </w:rPr>
              <w:t>SHapley</w:t>
            </w:r>
            <w:proofErr w:type="spellEnd"/>
            <w:r w:rsidRPr="00386F2D">
              <w:rPr>
                <w:rFonts w:eastAsia="Times New Roman" w:cs="Times New Roman"/>
              </w:rPr>
              <w:t xml:space="preserve"> Additive </w:t>
            </w:r>
            <w:proofErr w:type="spellStart"/>
            <w:r w:rsidRPr="00386F2D">
              <w:rPr>
                <w:rFonts w:eastAsia="Times New Roman" w:cs="Times New Roman"/>
              </w:rPr>
              <w:t>exPlanations</w:t>
            </w:r>
            <w:proofErr w:type="spellEnd"/>
          </w:p>
        </w:tc>
      </w:tr>
      <w:tr w:rsidR="00386F2D" w:rsidRPr="00386F2D" w14:paraId="224C7AD1" w14:textId="77777777">
        <w:trPr>
          <w:tblCellSpacing w:w="15" w:type="dxa"/>
        </w:trPr>
        <w:tc>
          <w:tcPr>
            <w:tcW w:w="0" w:type="auto"/>
            <w:vAlign w:val="center"/>
            <w:hideMark/>
          </w:tcPr>
          <w:p w14:paraId="04E722B0"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SMOTE</w:t>
            </w:r>
          </w:p>
        </w:tc>
        <w:tc>
          <w:tcPr>
            <w:tcW w:w="0" w:type="auto"/>
            <w:vAlign w:val="center"/>
            <w:hideMark/>
          </w:tcPr>
          <w:p w14:paraId="322A780E"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Synthetic Minority Oversampling Technique</w:t>
            </w:r>
          </w:p>
        </w:tc>
      </w:tr>
      <w:tr w:rsidR="00386F2D" w:rsidRPr="00386F2D" w14:paraId="2674BEC9" w14:textId="77777777">
        <w:trPr>
          <w:tblCellSpacing w:w="15" w:type="dxa"/>
        </w:trPr>
        <w:tc>
          <w:tcPr>
            <w:tcW w:w="0" w:type="auto"/>
            <w:vAlign w:val="center"/>
            <w:hideMark/>
          </w:tcPr>
          <w:p w14:paraId="6B107392"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SVC</w:t>
            </w:r>
          </w:p>
        </w:tc>
        <w:tc>
          <w:tcPr>
            <w:tcW w:w="0" w:type="auto"/>
            <w:vAlign w:val="center"/>
            <w:hideMark/>
          </w:tcPr>
          <w:p w14:paraId="712EAB76"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Support Vector Classifier</w:t>
            </w:r>
          </w:p>
        </w:tc>
      </w:tr>
      <w:tr w:rsidR="00386F2D" w:rsidRPr="00386F2D" w14:paraId="55BFD27A" w14:textId="77777777">
        <w:trPr>
          <w:tblCellSpacing w:w="15" w:type="dxa"/>
        </w:trPr>
        <w:tc>
          <w:tcPr>
            <w:tcW w:w="0" w:type="auto"/>
            <w:vAlign w:val="center"/>
            <w:hideMark/>
          </w:tcPr>
          <w:p w14:paraId="67C7F4AB"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TPM</w:t>
            </w:r>
          </w:p>
        </w:tc>
        <w:tc>
          <w:tcPr>
            <w:tcW w:w="0" w:type="auto"/>
            <w:vAlign w:val="center"/>
            <w:hideMark/>
          </w:tcPr>
          <w:p w14:paraId="7D02212E"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Transcripts per million</w:t>
            </w:r>
          </w:p>
        </w:tc>
      </w:tr>
      <w:tr w:rsidR="00386F2D" w:rsidRPr="00386F2D" w14:paraId="5E27554A" w14:textId="77777777">
        <w:trPr>
          <w:tblCellSpacing w:w="15" w:type="dxa"/>
        </w:trPr>
        <w:tc>
          <w:tcPr>
            <w:tcW w:w="0" w:type="auto"/>
            <w:vAlign w:val="center"/>
            <w:hideMark/>
          </w:tcPr>
          <w:p w14:paraId="3AFA7A65"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TNBC</w:t>
            </w:r>
          </w:p>
        </w:tc>
        <w:tc>
          <w:tcPr>
            <w:tcW w:w="0" w:type="auto"/>
            <w:vAlign w:val="center"/>
            <w:hideMark/>
          </w:tcPr>
          <w:p w14:paraId="363659FF"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Triple-negative breast cancer</w:t>
            </w:r>
          </w:p>
        </w:tc>
      </w:tr>
      <w:tr w:rsidR="00386F2D" w:rsidRPr="00386F2D" w14:paraId="76FEEFCB" w14:textId="77777777">
        <w:trPr>
          <w:tblCellSpacing w:w="15" w:type="dxa"/>
        </w:trPr>
        <w:tc>
          <w:tcPr>
            <w:tcW w:w="0" w:type="auto"/>
            <w:vAlign w:val="center"/>
            <w:hideMark/>
          </w:tcPr>
          <w:p w14:paraId="1CDC8599"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TP53</w:t>
            </w:r>
          </w:p>
        </w:tc>
        <w:tc>
          <w:tcPr>
            <w:tcW w:w="0" w:type="auto"/>
            <w:vAlign w:val="center"/>
            <w:hideMark/>
          </w:tcPr>
          <w:p w14:paraId="52FE0B28" w14:textId="77777777" w:rsidR="00386F2D" w:rsidRPr="00386F2D" w:rsidRDefault="00386F2D" w:rsidP="00386F2D">
            <w:pPr>
              <w:spacing w:line="276" w:lineRule="auto"/>
              <w:jc w:val="both"/>
              <w:rPr>
                <w:rFonts w:eastAsia="Times New Roman" w:cs="Times New Roman"/>
              </w:rPr>
            </w:pPr>
            <w:proofErr w:type="spellStart"/>
            <w:r w:rsidRPr="00386F2D">
              <w:rPr>
                <w:rFonts w:eastAsia="Times New Roman" w:cs="Times New Roman"/>
              </w:rPr>
              <w:t>Tumour</w:t>
            </w:r>
            <w:proofErr w:type="spellEnd"/>
            <w:r w:rsidRPr="00386F2D">
              <w:rPr>
                <w:rFonts w:eastAsia="Times New Roman" w:cs="Times New Roman"/>
              </w:rPr>
              <w:t xml:space="preserve"> protein p53</w:t>
            </w:r>
          </w:p>
        </w:tc>
      </w:tr>
      <w:tr w:rsidR="00386F2D" w:rsidRPr="00386F2D" w14:paraId="6BE4CA8E" w14:textId="77777777">
        <w:trPr>
          <w:tblCellSpacing w:w="15" w:type="dxa"/>
        </w:trPr>
        <w:tc>
          <w:tcPr>
            <w:tcW w:w="0" w:type="auto"/>
            <w:vAlign w:val="center"/>
            <w:hideMark/>
          </w:tcPr>
          <w:p w14:paraId="2D423F06"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TCGA-BRCA</w:t>
            </w:r>
          </w:p>
        </w:tc>
        <w:tc>
          <w:tcPr>
            <w:tcW w:w="0" w:type="auto"/>
            <w:vAlign w:val="center"/>
            <w:hideMark/>
          </w:tcPr>
          <w:p w14:paraId="6178A1D1"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The Cancer Genome Atlas Breast Invasive Carcinoma</w:t>
            </w:r>
          </w:p>
        </w:tc>
      </w:tr>
      <w:tr w:rsidR="00386F2D" w:rsidRPr="00386F2D" w14:paraId="2E7DD2BF" w14:textId="77777777">
        <w:trPr>
          <w:tblCellSpacing w:w="15" w:type="dxa"/>
        </w:trPr>
        <w:tc>
          <w:tcPr>
            <w:tcW w:w="0" w:type="auto"/>
            <w:vAlign w:val="center"/>
            <w:hideMark/>
          </w:tcPr>
          <w:p w14:paraId="433B9E8D" w14:textId="77777777" w:rsidR="00386F2D" w:rsidRPr="00386F2D" w:rsidRDefault="00386F2D" w:rsidP="00386F2D">
            <w:pPr>
              <w:spacing w:line="276" w:lineRule="auto"/>
              <w:jc w:val="both"/>
              <w:rPr>
                <w:rFonts w:eastAsia="Times New Roman" w:cs="Times New Roman"/>
              </w:rPr>
            </w:pPr>
            <w:proofErr w:type="spellStart"/>
            <w:r w:rsidRPr="00386F2D">
              <w:rPr>
                <w:rFonts w:eastAsia="Times New Roman" w:cs="Times New Roman"/>
              </w:rPr>
              <w:t>XGBoost</w:t>
            </w:r>
            <w:proofErr w:type="spellEnd"/>
          </w:p>
        </w:tc>
        <w:tc>
          <w:tcPr>
            <w:tcW w:w="0" w:type="auto"/>
            <w:vAlign w:val="center"/>
            <w:hideMark/>
          </w:tcPr>
          <w:p w14:paraId="613E4F87" w14:textId="77777777" w:rsidR="00386F2D" w:rsidRPr="00386F2D" w:rsidRDefault="00386F2D" w:rsidP="00386F2D">
            <w:pPr>
              <w:spacing w:line="276" w:lineRule="auto"/>
              <w:jc w:val="both"/>
              <w:rPr>
                <w:rFonts w:eastAsia="Times New Roman" w:cs="Times New Roman"/>
              </w:rPr>
            </w:pPr>
            <w:r w:rsidRPr="00386F2D">
              <w:rPr>
                <w:rFonts w:eastAsia="Times New Roman" w:cs="Times New Roman"/>
              </w:rPr>
              <w:t>Extreme Gradient Boosting</w:t>
            </w:r>
          </w:p>
        </w:tc>
      </w:tr>
    </w:tbl>
    <w:p w14:paraId="60A51011" w14:textId="77777777" w:rsidR="00FA0EDF" w:rsidRDefault="00FA0EDF" w:rsidP="00FA0EDF">
      <w:pPr>
        <w:spacing w:line="276" w:lineRule="auto"/>
        <w:jc w:val="both"/>
        <w:rPr>
          <w:rFonts w:eastAsia="Times New Roman" w:cs="Times New Roman"/>
          <w:b/>
        </w:rPr>
      </w:pPr>
    </w:p>
    <w:p w14:paraId="6C578DE4" w14:textId="77777777" w:rsidR="00FA0EDF" w:rsidRDefault="00FA0EDF" w:rsidP="00FA0EDF">
      <w:pPr>
        <w:spacing w:line="276" w:lineRule="auto"/>
        <w:jc w:val="both"/>
        <w:rPr>
          <w:rFonts w:eastAsia="Times New Roman" w:cs="Times New Roman"/>
          <w:b/>
        </w:rPr>
      </w:pPr>
    </w:p>
    <w:p w14:paraId="6132E69E" w14:textId="77777777" w:rsidR="00FA0EDF" w:rsidRDefault="00FA0EDF" w:rsidP="00FA0EDF">
      <w:pPr>
        <w:spacing w:line="276" w:lineRule="auto"/>
        <w:jc w:val="both"/>
        <w:rPr>
          <w:rFonts w:eastAsia="Times New Roman" w:cs="Times New Roman"/>
          <w:b/>
        </w:rPr>
      </w:pPr>
    </w:p>
    <w:p w14:paraId="669BE39E" w14:textId="77777777" w:rsidR="00FA0EDF" w:rsidRDefault="00FA0EDF" w:rsidP="00FA0EDF">
      <w:pPr>
        <w:spacing w:line="276" w:lineRule="auto"/>
        <w:jc w:val="both"/>
        <w:rPr>
          <w:rFonts w:eastAsia="Times New Roman" w:cs="Times New Roman"/>
          <w:b/>
        </w:rPr>
      </w:pPr>
    </w:p>
    <w:p w14:paraId="69FC1DD3" w14:textId="77777777" w:rsidR="00FA0EDF" w:rsidRDefault="00FA0EDF" w:rsidP="00FA0EDF">
      <w:pPr>
        <w:spacing w:line="276" w:lineRule="auto"/>
        <w:jc w:val="both"/>
        <w:rPr>
          <w:rFonts w:eastAsia="Times New Roman" w:cs="Times New Roman"/>
          <w:b/>
        </w:rPr>
      </w:pPr>
    </w:p>
    <w:p w14:paraId="159489D6" w14:textId="77777777" w:rsidR="00FA0EDF" w:rsidRDefault="00FA0EDF" w:rsidP="00FA0EDF">
      <w:pPr>
        <w:spacing w:line="276" w:lineRule="auto"/>
        <w:jc w:val="both"/>
        <w:rPr>
          <w:rFonts w:eastAsia="Times New Roman" w:cs="Times New Roman"/>
          <w:b/>
        </w:rPr>
      </w:pPr>
    </w:p>
    <w:p w14:paraId="14D265BD" w14:textId="280DD8C0" w:rsidR="00FA0EDF" w:rsidRDefault="00FA0EDF" w:rsidP="00FA0EDF">
      <w:pPr>
        <w:spacing w:line="276" w:lineRule="auto"/>
        <w:jc w:val="both"/>
        <w:rPr>
          <w:rFonts w:eastAsia="Times New Roman" w:cs="Times New Roman"/>
          <w:b/>
        </w:rPr>
        <w:sectPr w:rsidR="00FA0EDF" w:rsidSect="00034616">
          <w:pgSz w:w="12240" w:h="15840"/>
          <w:pgMar w:top="1440" w:right="1800" w:bottom="1440" w:left="1800" w:header="720" w:footer="720" w:gutter="0"/>
          <w:cols w:space="720"/>
          <w:docGrid w:linePitch="360"/>
        </w:sectPr>
      </w:pPr>
    </w:p>
    <w:sdt>
      <w:sdtPr>
        <w:rPr>
          <w:rFonts w:ascii="Times New Roman" w:eastAsiaTheme="minorEastAsia" w:hAnsi="Times New Roman" w:cstheme="minorBidi"/>
          <w:b w:val="0"/>
          <w:bCs w:val="0"/>
          <w:color w:val="auto"/>
          <w:sz w:val="24"/>
          <w:szCs w:val="22"/>
        </w:rPr>
        <w:id w:val="2040476154"/>
        <w:docPartObj>
          <w:docPartGallery w:val="Table of Contents"/>
          <w:docPartUnique/>
        </w:docPartObj>
      </w:sdtPr>
      <w:sdtEndPr>
        <w:rPr>
          <w:noProof/>
        </w:rPr>
      </w:sdtEndPr>
      <w:sdtContent>
        <w:p w14:paraId="6D7993E2" w14:textId="5045D1EB" w:rsidR="004F3C3F" w:rsidRPr="004F3C3F" w:rsidRDefault="004F3C3F" w:rsidP="00FA0EDF">
          <w:pPr>
            <w:pStyle w:val="TOCHeading"/>
            <w:spacing w:line="240" w:lineRule="auto"/>
            <w:jc w:val="center"/>
            <w:rPr>
              <w:rFonts w:ascii="Times New Roman" w:hAnsi="Times New Roman" w:cs="Times New Roman"/>
            </w:rPr>
          </w:pPr>
          <w:r w:rsidRPr="004F3C3F">
            <w:rPr>
              <w:rFonts w:ascii="Times New Roman" w:hAnsi="Times New Roman" w:cs="Times New Roman"/>
            </w:rPr>
            <w:t>TABLE OF CONTENTS</w:t>
          </w:r>
        </w:p>
        <w:p w14:paraId="320921DF" w14:textId="2632C337" w:rsidR="00C07A28" w:rsidRDefault="004F3C3F">
          <w:pPr>
            <w:pStyle w:val="TOC1"/>
            <w:tabs>
              <w:tab w:val="right" w:leader="dot" w:pos="8630"/>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29957136" w:history="1">
            <w:r w:rsidR="00C07A28" w:rsidRPr="00A93174">
              <w:rPr>
                <w:rStyle w:val="Hyperlink"/>
                <w:rFonts w:cs="Times New Roman"/>
                <w:noProof/>
              </w:rPr>
              <w:t>KEY OPERATIONAL DEFINITIONS</w:t>
            </w:r>
            <w:r w:rsidR="00C07A28">
              <w:rPr>
                <w:noProof/>
                <w:webHidden/>
              </w:rPr>
              <w:tab/>
            </w:r>
            <w:r w:rsidR="00C07A28">
              <w:rPr>
                <w:noProof/>
                <w:webHidden/>
              </w:rPr>
              <w:fldChar w:fldCharType="begin"/>
            </w:r>
            <w:r w:rsidR="00C07A28">
              <w:rPr>
                <w:noProof/>
                <w:webHidden/>
              </w:rPr>
              <w:instrText xml:space="preserve"> PAGEREF _Toc229957136 \h </w:instrText>
            </w:r>
            <w:r w:rsidR="00C07A28">
              <w:rPr>
                <w:noProof/>
                <w:webHidden/>
              </w:rPr>
            </w:r>
            <w:r w:rsidR="00C07A28">
              <w:rPr>
                <w:noProof/>
                <w:webHidden/>
              </w:rPr>
              <w:fldChar w:fldCharType="separate"/>
            </w:r>
            <w:r w:rsidR="00C07A28">
              <w:rPr>
                <w:noProof/>
                <w:webHidden/>
              </w:rPr>
              <w:t>2</w:t>
            </w:r>
            <w:r w:rsidR="00C07A28">
              <w:rPr>
                <w:noProof/>
                <w:webHidden/>
              </w:rPr>
              <w:fldChar w:fldCharType="end"/>
            </w:r>
          </w:hyperlink>
        </w:p>
        <w:p w14:paraId="23653796" w14:textId="064014EA" w:rsidR="00C07A28" w:rsidRDefault="00000000">
          <w:pPr>
            <w:pStyle w:val="TOC1"/>
            <w:tabs>
              <w:tab w:val="right" w:leader="dot" w:pos="8630"/>
            </w:tabs>
            <w:rPr>
              <w:rFonts w:asciiTheme="minorHAnsi" w:hAnsiTheme="minorHAnsi"/>
              <w:noProof/>
              <w:kern w:val="2"/>
              <w:szCs w:val="24"/>
              <w14:ligatures w14:val="standardContextual"/>
            </w:rPr>
          </w:pPr>
          <w:hyperlink w:anchor="_Toc229957137" w:history="1">
            <w:r w:rsidR="00C07A28" w:rsidRPr="00A93174">
              <w:rPr>
                <w:rStyle w:val="Hyperlink"/>
                <w:rFonts w:cs="Times New Roman"/>
                <w:noProof/>
              </w:rPr>
              <w:t>Abstract</w:t>
            </w:r>
            <w:r w:rsidR="00C07A28">
              <w:rPr>
                <w:noProof/>
                <w:webHidden/>
              </w:rPr>
              <w:tab/>
            </w:r>
            <w:r w:rsidR="00C07A28">
              <w:rPr>
                <w:noProof/>
                <w:webHidden/>
              </w:rPr>
              <w:fldChar w:fldCharType="begin"/>
            </w:r>
            <w:r w:rsidR="00C07A28">
              <w:rPr>
                <w:noProof/>
                <w:webHidden/>
              </w:rPr>
              <w:instrText xml:space="preserve"> PAGEREF _Toc229957137 \h </w:instrText>
            </w:r>
            <w:r w:rsidR="00C07A28">
              <w:rPr>
                <w:noProof/>
                <w:webHidden/>
              </w:rPr>
            </w:r>
            <w:r w:rsidR="00C07A28">
              <w:rPr>
                <w:noProof/>
                <w:webHidden/>
              </w:rPr>
              <w:fldChar w:fldCharType="separate"/>
            </w:r>
            <w:r w:rsidR="00C07A28">
              <w:rPr>
                <w:noProof/>
                <w:webHidden/>
              </w:rPr>
              <w:t>II</w:t>
            </w:r>
            <w:r w:rsidR="00C07A28">
              <w:rPr>
                <w:noProof/>
                <w:webHidden/>
              </w:rPr>
              <w:fldChar w:fldCharType="end"/>
            </w:r>
          </w:hyperlink>
        </w:p>
        <w:p w14:paraId="7D124B95" w14:textId="37E434DB" w:rsidR="00C07A28" w:rsidRDefault="00000000">
          <w:pPr>
            <w:pStyle w:val="TOC1"/>
            <w:tabs>
              <w:tab w:val="right" w:leader="dot" w:pos="8630"/>
            </w:tabs>
            <w:rPr>
              <w:rFonts w:asciiTheme="minorHAnsi" w:hAnsiTheme="minorHAnsi"/>
              <w:noProof/>
              <w:kern w:val="2"/>
              <w:szCs w:val="24"/>
              <w14:ligatures w14:val="standardContextual"/>
            </w:rPr>
          </w:pPr>
          <w:hyperlink w:anchor="_Toc229957138" w:history="1">
            <w:r w:rsidR="00C07A28" w:rsidRPr="00A93174">
              <w:rPr>
                <w:rStyle w:val="Hyperlink"/>
                <w:rFonts w:cs="Times New Roman"/>
                <w:noProof/>
              </w:rPr>
              <w:t>CHAPTER ONE: INTRODUCTION</w:t>
            </w:r>
            <w:r w:rsidR="00C07A28">
              <w:rPr>
                <w:noProof/>
                <w:webHidden/>
              </w:rPr>
              <w:tab/>
            </w:r>
            <w:r w:rsidR="00C07A28">
              <w:rPr>
                <w:noProof/>
                <w:webHidden/>
              </w:rPr>
              <w:fldChar w:fldCharType="begin"/>
            </w:r>
            <w:r w:rsidR="00C07A28">
              <w:rPr>
                <w:noProof/>
                <w:webHidden/>
              </w:rPr>
              <w:instrText xml:space="preserve"> PAGEREF _Toc229957138 \h </w:instrText>
            </w:r>
            <w:r w:rsidR="00C07A28">
              <w:rPr>
                <w:noProof/>
                <w:webHidden/>
              </w:rPr>
            </w:r>
            <w:r w:rsidR="00C07A28">
              <w:rPr>
                <w:noProof/>
                <w:webHidden/>
              </w:rPr>
              <w:fldChar w:fldCharType="separate"/>
            </w:r>
            <w:r w:rsidR="00C07A28">
              <w:rPr>
                <w:noProof/>
                <w:webHidden/>
              </w:rPr>
              <w:t>1</w:t>
            </w:r>
            <w:r w:rsidR="00C07A28">
              <w:rPr>
                <w:noProof/>
                <w:webHidden/>
              </w:rPr>
              <w:fldChar w:fldCharType="end"/>
            </w:r>
          </w:hyperlink>
        </w:p>
        <w:p w14:paraId="41EA8804" w14:textId="67CBEE93" w:rsidR="00C07A28" w:rsidRDefault="00000000">
          <w:pPr>
            <w:pStyle w:val="TOC2"/>
            <w:tabs>
              <w:tab w:val="right" w:leader="dot" w:pos="8630"/>
            </w:tabs>
            <w:rPr>
              <w:rFonts w:asciiTheme="minorHAnsi" w:hAnsiTheme="minorHAnsi"/>
              <w:noProof/>
              <w:kern w:val="2"/>
              <w:szCs w:val="24"/>
              <w14:ligatures w14:val="standardContextual"/>
            </w:rPr>
          </w:pPr>
          <w:hyperlink w:anchor="_Toc229957139" w:history="1">
            <w:r w:rsidR="00C07A28" w:rsidRPr="00A93174">
              <w:rPr>
                <w:rStyle w:val="Hyperlink"/>
                <w:rFonts w:cs="Times New Roman"/>
                <w:noProof/>
              </w:rPr>
              <w:t>1.1 Background</w:t>
            </w:r>
            <w:r w:rsidR="00C07A28">
              <w:rPr>
                <w:noProof/>
                <w:webHidden/>
              </w:rPr>
              <w:tab/>
            </w:r>
            <w:r w:rsidR="00C07A28">
              <w:rPr>
                <w:noProof/>
                <w:webHidden/>
              </w:rPr>
              <w:fldChar w:fldCharType="begin"/>
            </w:r>
            <w:r w:rsidR="00C07A28">
              <w:rPr>
                <w:noProof/>
                <w:webHidden/>
              </w:rPr>
              <w:instrText xml:space="preserve"> PAGEREF _Toc229957139 \h </w:instrText>
            </w:r>
            <w:r w:rsidR="00C07A28">
              <w:rPr>
                <w:noProof/>
                <w:webHidden/>
              </w:rPr>
            </w:r>
            <w:r w:rsidR="00C07A28">
              <w:rPr>
                <w:noProof/>
                <w:webHidden/>
              </w:rPr>
              <w:fldChar w:fldCharType="separate"/>
            </w:r>
            <w:r w:rsidR="00C07A28">
              <w:rPr>
                <w:noProof/>
                <w:webHidden/>
              </w:rPr>
              <w:t>1</w:t>
            </w:r>
            <w:r w:rsidR="00C07A28">
              <w:rPr>
                <w:noProof/>
                <w:webHidden/>
              </w:rPr>
              <w:fldChar w:fldCharType="end"/>
            </w:r>
          </w:hyperlink>
        </w:p>
        <w:p w14:paraId="5D70E914" w14:textId="458E2517" w:rsidR="00C07A28" w:rsidRDefault="00000000">
          <w:pPr>
            <w:pStyle w:val="TOC2"/>
            <w:tabs>
              <w:tab w:val="right" w:leader="dot" w:pos="8630"/>
            </w:tabs>
            <w:rPr>
              <w:rFonts w:asciiTheme="minorHAnsi" w:hAnsiTheme="minorHAnsi"/>
              <w:noProof/>
              <w:kern w:val="2"/>
              <w:szCs w:val="24"/>
              <w14:ligatures w14:val="standardContextual"/>
            </w:rPr>
          </w:pPr>
          <w:hyperlink w:anchor="_Toc229957140" w:history="1">
            <w:r w:rsidR="00C07A28" w:rsidRPr="00A93174">
              <w:rPr>
                <w:rStyle w:val="Hyperlink"/>
                <w:rFonts w:cs="Times New Roman"/>
                <w:noProof/>
              </w:rPr>
              <w:t>1.2 Problem statement</w:t>
            </w:r>
            <w:r w:rsidR="00C07A28">
              <w:rPr>
                <w:noProof/>
                <w:webHidden/>
              </w:rPr>
              <w:tab/>
            </w:r>
            <w:r w:rsidR="00C07A28">
              <w:rPr>
                <w:noProof/>
                <w:webHidden/>
              </w:rPr>
              <w:fldChar w:fldCharType="begin"/>
            </w:r>
            <w:r w:rsidR="00C07A28">
              <w:rPr>
                <w:noProof/>
                <w:webHidden/>
              </w:rPr>
              <w:instrText xml:space="preserve"> PAGEREF _Toc229957140 \h </w:instrText>
            </w:r>
            <w:r w:rsidR="00C07A28">
              <w:rPr>
                <w:noProof/>
                <w:webHidden/>
              </w:rPr>
            </w:r>
            <w:r w:rsidR="00C07A28">
              <w:rPr>
                <w:noProof/>
                <w:webHidden/>
              </w:rPr>
              <w:fldChar w:fldCharType="separate"/>
            </w:r>
            <w:r w:rsidR="00C07A28">
              <w:rPr>
                <w:noProof/>
                <w:webHidden/>
              </w:rPr>
              <w:t>2</w:t>
            </w:r>
            <w:r w:rsidR="00C07A28">
              <w:rPr>
                <w:noProof/>
                <w:webHidden/>
              </w:rPr>
              <w:fldChar w:fldCharType="end"/>
            </w:r>
          </w:hyperlink>
        </w:p>
        <w:p w14:paraId="4FAA861F" w14:textId="03E93C34" w:rsidR="00C07A28" w:rsidRDefault="00000000">
          <w:pPr>
            <w:pStyle w:val="TOC2"/>
            <w:tabs>
              <w:tab w:val="right" w:leader="dot" w:pos="8630"/>
            </w:tabs>
            <w:rPr>
              <w:rFonts w:asciiTheme="minorHAnsi" w:hAnsiTheme="minorHAnsi"/>
              <w:noProof/>
              <w:kern w:val="2"/>
              <w:szCs w:val="24"/>
              <w14:ligatures w14:val="standardContextual"/>
            </w:rPr>
          </w:pPr>
          <w:hyperlink w:anchor="_Toc229957141" w:history="1">
            <w:r w:rsidR="00C07A28" w:rsidRPr="00A93174">
              <w:rPr>
                <w:rStyle w:val="Hyperlink"/>
                <w:rFonts w:cs="Times New Roman"/>
                <w:noProof/>
              </w:rPr>
              <w:t>1.3 Objectives</w:t>
            </w:r>
            <w:r w:rsidR="00C07A28">
              <w:rPr>
                <w:noProof/>
                <w:webHidden/>
              </w:rPr>
              <w:tab/>
            </w:r>
            <w:r w:rsidR="00C07A28">
              <w:rPr>
                <w:noProof/>
                <w:webHidden/>
              </w:rPr>
              <w:fldChar w:fldCharType="begin"/>
            </w:r>
            <w:r w:rsidR="00C07A28">
              <w:rPr>
                <w:noProof/>
                <w:webHidden/>
              </w:rPr>
              <w:instrText xml:space="preserve"> PAGEREF _Toc229957141 \h </w:instrText>
            </w:r>
            <w:r w:rsidR="00C07A28">
              <w:rPr>
                <w:noProof/>
                <w:webHidden/>
              </w:rPr>
            </w:r>
            <w:r w:rsidR="00C07A28">
              <w:rPr>
                <w:noProof/>
                <w:webHidden/>
              </w:rPr>
              <w:fldChar w:fldCharType="separate"/>
            </w:r>
            <w:r w:rsidR="00C07A28">
              <w:rPr>
                <w:noProof/>
                <w:webHidden/>
              </w:rPr>
              <w:t>3</w:t>
            </w:r>
            <w:r w:rsidR="00C07A28">
              <w:rPr>
                <w:noProof/>
                <w:webHidden/>
              </w:rPr>
              <w:fldChar w:fldCharType="end"/>
            </w:r>
          </w:hyperlink>
        </w:p>
        <w:p w14:paraId="5BE835A4" w14:textId="026AD84F" w:rsidR="00C07A28" w:rsidRDefault="00000000">
          <w:pPr>
            <w:pStyle w:val="TOC2"/>
            <w:tabs>
              <w:tab w:val="right" w:leader="dot" w:pos="8630"/>
            </w:tabs>
            <w:rPr>
              <w:rFonts w:asciiTheme="minorHAnsi" w:hAnsiTheme="minorHAnsi"/>
              <w:noProof/>
              <w:kern w:val="2"/>
              <w:szCs w:val="24"/>
              <w14:ligatures w14:val="standardContextual"/>
            </w:rPr>
          </w:pPr>
          <w:hyperlink w:anchor="_Toc229957142" w:history="1">
            <w:r w:rsidR="00C07A28" w:rsidRPr="00A93174">
              <w:rPr>
                <w:rStyle w:val="Hyperlink"/>
                <w:rFonts w:cs="Times New Roman"/>
                <w:noProof/>
              </w:rPr>
              <w:t>1.4 Significance/Justification of the study</w:t>
            </w:r>
            <w:r w:rsidR="00C07A28">
              <w:rPr>
                <w:noProof/>
                <w:webHidden/>
              </w:rPr>
              <w:tab/>
            </w:r>
            <w:r w:rsidR="00C07A28">
              <w:rPr>
                <w:noProof/>
                <w:webHidden/>
              </w:rPr>
              <w:fldChar w:fldCharType="begin"/>
            </w:r>
            <w:r w:rsidR="00C07A28">
              <w:rPr>
                <w:noProof/>
                <w:webHidden/>
              </w:rPr>
              <w:instrText xml:space="preserve"> PAGEREF _Toc229957142 \h </w:instrText>
            </w:r>
            <w:r w:rsidR="00C07A28">
              <w:rPr>
                <w:noProof/>
                <w:webHidden/>
              </w:rPr>
            </w:r>
            <w:r w:rsidR="00C07A28">
              <w:rPr>
                <w:noProof/>
                <w:webHidden/>
              </w:rPr>
              <w:fldChar w:fldCharType="separate"/>
            </w:r>
            <w:r w:rsidR="00C07A28">
              <w:rPr>
                <w:noProof/>
                <w:webHidden/>
              </w:rPr>
              <w:t>4</w:t>
            </w:r>
            <w:r w:rsidR="00C07A28">
              <w:rPr>
                <w:noProof/>
                <w:webHidden/>
              </w:rPr>
              <w:fldChar w:fldCharType="end"/>
            </w:r>
          </w:hyperlink>
        </w:p>
        <w:p w14:paraId="765EC15F" w14:textId="06F208BB" w:rsidR="00C07A28" w:rsidRDefault="00000000">
          <w:pPr>
            <w:pStyle w:val="TOC1"/>
            <w:tabs>
              <w:tab w:val="right" w:leader="dot" w:pos="8630"/>
            </w:tabs>
            <w:rPr>
              <w:rFonts w:asciiTheme="minorHAnsi" w:hAnsiTheme="minorHAnsi"/>
              <w:noProof/>
              <w:kern w:val="2"/>
              <w:szCs w:val="24"/>
              <w14:ligatures w14:val="standardContextual"/>
            </w:rPr>
          </w:pPr>
          <w:hyperlink w:anchor="_Toc229957143" w:history="1">
            <w:r w:rsidR="00C07A28" w:rsidRPr="00A93174">
              <w:rPr>
                <w:rStyle w:val="Hyperlink"/>
                <w:rFonts w:cs="Times New Roman"/>
                <w:noProof/>
              </w:rPr>
              <w:t>MATERIALS AND METHODS</w:t>
            </w:r>
            <w:r w:rsidR="00C07A28">
              <w:rPr>
                <w:noProof/>
                <w:webHidden/>
              </w:rPr>
              <w:tab/>
            </w:r>
            <w:r w:rsidR="00C07A28">
              <w:rPr>
                <w:noProof/>
                <w:webHidden/>
              </w:rPr>
              <w:fldChar w:fldCharType="begin"/>
            </w:r>
            <w:r w:rsidR="00C07A28">
              <w:rPr>
                <w:noProof/>
                <w:webHidden/>
              </w:rPr>
              <w:instrText xml:space="preserve"> PAGEREF _Toc229957143 \h </w:instrText>
            </w:r>
            <w:r w:rsidR="00C07A28">
              <w:rPr>
                <w:noProof/>
                <w:webHidden/>
              </w:rPr>
            </w:r>
            <w:r w:rsidR="00C07A28">
              <w:rPr>
                <w:noProof/>
                <w:webHidden/>
              </w:rPr>
              <w:fldChar w:fldCharType="separate"/>
            </w:r>
            <w:r w:rsidR="00C07A28">
              <w:rPr>
                <w:noProof/>
                <w:webHidden/>
              </w:rPr>
              <w:t>5</w:t>
            </w:r>
            <w:r w:rsidR="00C07A28">
              <w:rPr>
                <w:noProof/>
                <w:webHidden/>
              </w:rPr>
              <w:fldChar w:fldCharType="end"/>
            </w:r>
          </w:hyperlink>
        </w:p>
        <w:p w14:paraId="2C2D4FD3" w14:textId="234208CE" w:rsidR="00C07A28" w:rsidRDefault="00000000">
          <w:pPr>
            <w:pStyle w:val="TOC2"/>
            <w:tabs>
              <w:tab w:val="right" w:leader="dot" w:pos="8630"/>
            </w:tabs>
            <w:rPr>
              <w:rFonts w:asciiTheme="minorHAnsi" w:hAnsiTheme="minorHAnsi"/>
              <w:noProof/>
              <w:kern w:val="2"/>
              <w:szCs w:val="24"/>
              <w14:ligatures w14:val="standardContextual"/>
            </w:rPr>
          </w:pPr>
          <w:hyperlink w:anchor="_Toc229957144" w:history="1">
            <w:r w:rsidR="00C07A28" w:rsidRPr="00A93174">
              <w:rPr>
                <w:rStyle w:val="Hyperlink"/>
                <w:rFonts w:cs="Times New Roman"/>
                <w:noProof/>
              </w:rPr>
              <w:t>2.1 Dataset and Study Population</w:t>
            </w:r>
            <w:r w:rsidR="00C07A28">
              <w:rPr>
                <w:noProof/>
                <w:webHidden/>
              </w:rPr>
              <w:tab/>
            </w:r>
            <w:r w:rsidR="00C07A28">
              <w:rPr>
                <w:noProof/>
                <w:webHidden/>
              </w:rPr>
              <w:fldChar w:fldCharType="begin"/>
            </w:r>
            <w:r w:rsidR="00C07A28">
              <w:rPr>
                <w:noProof/>
                <w:webHidden/>
              </w:rPr>
              <w:instrText xml:space="preserve"> PAGEREF _Toc229957144 \h </w:instrText>
            </w:r>
            <w:r w:rsidR="00C07A28">
              <w:rPr>
                <w:noProof/>
                <w:webHidden/>
              </w:rPr>
            </w:r>
            <w:r w:rsidR="00C07A28">
              <w:rPr>
                <w:noProof/>
                <w:webHidden/>
              </w:rPr>
              <w:fldChar w:fldCharType="separate"/>
            </w:r>
            <w:r w:rsidR="00C07A28">
              <w:rPr>
                <w:noProof/>
                <w:webHidden/>
              </w:rPr>
              <w:t>5</w:t>
            </w:r>
            <w:r w:rsidR="00C07A28">
              <w:rPr>
                <w:noProof/>
                <w:webHidden/>
              </w:rPr>
              <w:fldChar w:fldCharType="end"/>
            </w:r>
          </w:hyperlink>
        </w:p>
        <w:p w14:paraId="615C244C" w14:textId="5C94CFFA" w:rsidR="00C07A28" w:rsidRDefault="00000000">
          <w:pPr>
            <w:pStyle w:val="TOC2"/>
            <w:tabs>
              <w:tab w:val="right" w:leader="dot" w:pos="8630"/>
            </w:tabs>
            <w:rPr>
              <w:rFonts w:asciiTheme="minorHAnsi" w:hAnsiTheme="minorHAnsi"/>
              <w:noProof/>
              <w:kern w:val="2"/>
              <w:szCs w:val="24"/>
              <w14:ligatures w14:val="standardContextual"/>
            </w:rPr>
          </w:pPr>
          <w:hyperlink w:anchor="_Toc229957145" w:history="1">
            <w:r w:rsidR="00C07A28" w:rsidRPr="00A93174">
              <w:rPr>
                <w:rStyle w:val="Hyperlink"/>
                <w:rFonts w:cs="Times New Roman"/>
                <w:noProof/>
              </w:rPr>
              <w:t>2.2 Data Preprocessing</w:t>
            </w:r>
            <w:r w:rsidR="00C07A28">
              <w:rPr>
                <w:noProof/>
                <w:webHidden/>
              </w:rPr>
              <w:tab/>
            </w:r>
            <w:r w:rsidR="00C07A28">
              <w:rPr>
                <w:noProof/>
                <w:webHidden/>
              </w:rPr>
              <w:fldChar w:fldCharType="begin"/>
            </w:r>
            <w:r w:rsidR="00C07A28">
              <w:rPr>
                <w:noProof/>
                <w:webHidden/>
              </w:rPr>
              <w:instrText xml:space="preserve"> PAGEREF _Toc229957145 \h </w:instrText>
            </w:r>
            <w:r w:rsidR="00C07A28">
              <w:rPr>
                <w:noProof/>
                <w:webHidden/>
              </w:rPr>
            </w:r>
            <w:r w:rsidR="00C07A28">
              <w:rPr>
                <w:noProof/>
                <w:webHidden/>
              </w:rPr>
              <w:fldChar w:fldCharType="separate"/>
            </w:r>
            <w:r w:rsidR="00C07A28">
              <w:rPr>
                <w:noProof/>
                <w:webHidden/>
              </w:rPr>
              <w:t>5</w:t>
            </w:r>
            <w:r w:rsidR="00C07A28">
              <w:rPr>
                <w:noProof/>
                <w:webHidden/>
              </w:rPr>
              <w:fldChar w:fldCharType="end"/>
            </w:r>
          </w:hyperlink>
        </w:p>
        <w:p w14:paraId="26E95EDD" w14:textId="75C83B9A" w:rsidR="00C07A28" w:rsidRDefault="00000000">
          <w:pPr>
            <w:pStyle w:val="TOC2"/>
            <w:tabs>
              <w:tab w:val="right" w:leader="dot" w:pos="8630"/>
            </w:tabs>
            <w:rPr>
              <w:rFonts w:asciiTheme="minorHAnsi" w:hAnsiTheme="minorHAnsi"/>
              <w:noProof/>
              <w:kern w:val="2"/>
              <w:szCs w:val="24"/>
              <w14:ligatures w14:val="standardContextual"/>
            </w:rPr>
          </w:pPr>
          <w:hyperlink w:anchor="_Toc229957146" w:history="1">
            <w:r w:rsidR="00C07A28" w:rsidRPr="00A93174">
              <w:rPr>
                <w:rStyle w:val="Hyperlink"/>
                <w:rFonts w:cs="Times New Roman"/>
                <w:noProof/>
              </w:rPr>
              <w:t>2.3 Train-Test Partitioning</w:t>
            </w:r>
            <w:r w:rsidR="00C07A28">
              <w:rPr>
                <w:noProof/>
                <w:webHidden/>
              </w:rPr>
              <w:tab/>
            </w:r>
            <w:r w:rsidR="00C07A28">
              <w:rPr>
                <w:noProof/>
                <w:webHidden/>
              </w:rPr>
              <w:fldChar w:fldCharType="begin"/>
            </w:r>
            <w:r w:rsidR="00C07A28">
              <w:rPr>
                <w:noProof/>
                <w:webHidden/>
              </w:rPr>
              <w:instrText xml:space="preserve"> PAGEREF _Toc229957146 \h </w:instrText>
            </w:r>
            <w:r w:rsidR="00C07A28">
              <w:rPr>
                <w:noProof/>
                <w:webHidden/>
              </w:rPr>
            </w:r>
            <w:r w:rsidR="00C07A28">
              <w:rPr>
                <w:noProof/>
                <w:webHidden/>
              </w:rPr>
              <w:fldChar w:fldCharType="separate"/>
            </w:r>
            <w:r w:rsidR="00C07A28">
              <w:rPr>
                <w:noProof/>
                <w:webHidden/>
              </w:rPr>
              <w:t>6</w:t>
            </w:r>
            <w:r w:rsidR="00C07A28">
              <w:rPr>
                <w:noProof/>
                <w:webHidden/>
              </w:rPr>
              <w:fldChar w:fldCharType="end"/>
            </w:r>
          </w:hyperlink>
        </w:p>
        <w:p w14:paraId="61E9034C" w14:textId="251078CC" w:rsidR="00C07A28" w:rsidRDefault="00000000">
          <w:pPr>
            <w:pStyle w:val="TOC2"/>
            <w:tabs>
              <w:tab w:val="right" w:leader="dot" w:pos="8630"/>
            </w:tabs>
            <w:rPr>
              <w:rFonts w:asciiTheme="minorHAnsi" w:hAnsiTheme="minorHAnsi"/>
              <w:noProof/>
              <w:kern w:val="2"/>
              <w:szCs w:val="24"/>
              <w14:ligatures w14:val="standardContextual"/>
            </w:rPr>
          </w:pPr>
          <w:hyperlink w:anchor="_Toc229957147" w:history="1">
            <w:r w:rsidR="00C07A28" w:rsidRPr="00A93174">
              <w:rPr>
                <w:rStyle w:val="Hyperlink"/>
                <w:rFonts w:cs="Times New Roman"/>
                <w:noProof/>
              </w:rPr>
              <w:t>2.4 Feature Selection: Spearman Rank Correlation</w:t>
            </w:r>
            <w:r w:rsidR="00C07A28">
              <w:rPr>
                <w:noProof/>
                <w:webHidden/>
              </w:rPr>
              <w:tab/>
            </w:r>
            <w:r w:rsidR="00C07A28">
              <w:rPr>
                <w:noProof/>
                <w:webHidden/>
              </w:rPr>
              <w:fldChar w:fldCharType="begin"/>
            </w:r>
            <w:r w:rsidR="00C07A28">
              <w:rPr>
                <w:noProof/>
                <w:webHidden/>
              </w:rPr>
              <w:instrText xml:space="preserve"> PAGEREF _Toc229957147 \h </w:instrText>
            </w:r>
            <w:r w:rsidR="00C07A28">
              <w:rPr>
                <w:noProof/>
                <w:webHidden/>
              </w:rPr>
            </w:r>
            <w:r w:rsidR="00C07A28">
              <w:rPr>
                <w:noProof/>
                <w:webHidden/>
              </w:rPr>
              <w:fldChar w:fldCharType="separate"/>
            </w:r>
            <w:r w:rsidR="00C07A28">
              <w:rPr>
                <w:noProof/>
                <w:webHidden/>
              </w:rPr>
              <w:t>7</w:t>
            </w:r>
            <w:r w:rsidR="00C07A28">
              <w:rPr>
                <w:noProof/>
                <w:webHidden/>
              </w:rPr>
              <w:fldChar w:fldCharType="end"/>
            </w:r>
          </w:hyperlink>
        </w:p>
        <w:p w14:paraId="43307198" w14:textId="34068DFB" w:rsidR="00C07A28" w:rsidRDefault="00000000">
          <w:pPr>
            <w:pStyle w:val="TOC2"/>
            <w:tabs>
              <w:tab w:val="right" w:leader="dot" w:pos="8630"/>
            </w:tabs>
            <w:rPr>
              <w:rFonts w:asciiTheme="minorHAnsi" w:hAnsiTheme="minorHAnsi"/>
              <w:noProof/>
              <w:kern w:val="2"/>
              <w:szCs w:val="24"/>
              <w14:ligatures w14:val="standardContextual"/>
            </w:rPr>
          </w:pPr>
          <w:hyperlink w:anchor="_Toc229957148" w:history="1">
            <w:r w:rsidR="00C07A28" w:rsidRPr="00A93174">
              <w:rPr>
                <w:rStyle w:val="Hyperlink"/>
                <w:rFonts w:cs="Times New Roman"/>
                <w:noProof/>
              </w:rPr>
              <w:t>2.5 Feature Standardisation</w:t>
            </w:r>
            <w:r w:rsidR="00C07A28">
              <w:rPr>
                <w:noProof/>
                <w:webHidden/>
              </w:rPr>
              <w:tab/>
            </w:r>
            <w:r w:rsidR="00C07A28">
              <w:rPr>
                <w:noProof/>
                <w:webHidden/>
              </w:rPr>
              <w:fldChar w:fldCharType="begin"/>
            </w:r>
            <w:r w:rsidR="00C07A28">
              <w:rPr>
                <w:noProof/>
                <w:webHidden/>
              </w:rPr>
              <w:instrText xml:space="preserve"> PAGEREF _Toc229957148 \h </w:instrText>
            </w:r>
            <w:r w:rsidR="00C07A28">
              <w:rPr>
                <w:noProof/>
                <w:webHidden/>
              </w:rPr>
            </w:r>
            <w:r w:rsidR="00C07A28">
              <w:rPr>
                <w:noProof/>
                <w:webHidden/>
              </w:rPr>
              <w:fldChar w:fldCharType="separate"/>
            </w:r>
            <w:r w:rsidR="00C07A28">
              <w:rPr>
                <w:noProof/>
                <w:webHidden/>
              </w:rPr>
              <w:t>7</w:t>
            </w:r>
            <w:r w:rsidR="00C07A28">
              <w:rPr>
                <w:noProof/>
                <w:webHidden/>
              </w:rPr>
              <w:fldChar w:fldCharType="end"/>
            </w:r>
          </w:hyperlink>
        </w:p>
        <w:p w14:paraId="3482BF24" w14:textId="5911ACF8" w:rsidR="00C07A28" w:rsidRDefault="00000000">
          <w:pPr>
            <w:pStyle w:val="TOC2"/>
            <w:tabs>
              <w:tab w:val="right" w:leader="dot" w:pos="8630"/>
            </w:tabs>
            <w:rPr>
              <w:rFonts w:asciiTheme="minorHAnsi" w:hAnsiTheme="minorHAnsi"/>
              <w:noProof/>
              <w:kern w:val="2"/>
              <w:szCs w:val="24"/>
              <w14:ligatures w14:val="standardContextual"/>
            </w:rPr>
          </w:pPr>
          <w:hyperlink w:anchor="_Toc229957149" w:history="1">
            <w:r w:rsidR="00C07A28" w:rsidRPr="00A93174">
              <w:rPr>
                <w:rStyle w:val="Hyperlink"/>
                <w:rFonts w:cs="Times New Roman"/>
                <w:noProof/>
              </w:rPr>
              <w:t>2.6 Class Imbalance Handling</w:t>
            </w:r>
            <w:r w:rsidR="00C07A28">
              <w:rPr>
                <w:noProof/>
                <w:webHidden/>
              </w:rPr>
              <w:tab/>
            </w:r>
            <w:r w:rsidR="00C07A28">
              <w:rPr>
                <w:noProof/>
                <w:webHidden/>
              </w:rPr>
              <w:fldChar w:fldCharType="begin"/>
            </w:r>
            <w:r w:rsidR="00C07A28">
              <w:rPr>
                <w:noProof/>
                <w:webHidden/>
              </w:rPr>
              <w:instrText xml:space="preserve"> PAGEREF _Toc229957149 \h </w:instrText>
            </w:r>
            <w:r w:rsidR="00C07A28">
              <w:rPr>
                <w:noProof/>
                <w:webHidden/>
              </w:rPr>
            </w:r>
            <w:r w:rsidR="00C07A28">
              <w:rPr>
                <w:noProof/>
                <w:webHidden/>
              </w:rPr>
              <w:fldChar w:fldCharType="separate"/>
            </w:r>
            <w:r w:rsidR="00C07A28">
              <w:rPr>
                <w:noProof/>
                <w:webHidden/>
              </w:rPr>
              <w:t>7</w:t>
            </w:r>
            <w:r w:rsidR="00C07A28">
              <w:rPr>
                <w:noProof/>
                <w:webHidden/>
              </w:rPr>
              <w:fldChar w:fldCharType="end"/>
            </w:r>
          </w:hyperlink>
        </w:p>
        <w:p w14:paraId="16EBA9A3" w14:textId="36A15165" w:rsidR="00C07A28" w:rsidRDefault="00000000">
          <w:pPr>
            <w:pStyle w:val="TOC2"/>
            <w:tabs>
              <w:tab w:val="right" w:leader="dot" w:pos="8630"/>
            </w:tabs>
            <w:rPr>
              <w:rFonts w:asciiTheme="minorHAnsi" w:hAnsiTheme="minorHAnsi"/>
              <w:noProof/>
              <w:kern w:val="2"/>
              <w:szCs w:val="24"/>
              <w14:ligatures w14:val="standardContextual"/>
            </w:rPr>
          </w:pPr>
          <w:hyperlink w:anchor="_Toc229957150" w:history="1">
            <w:r w:rsidR="00C07A28" w:rsidRPr="00A93174">
              <w:rPr>
                <w:rStyle w:val="Hyperlink"/>
                <w:rFonts w:cs="Times New Roman"/>
                <w:noProof/>
              </w:rPr>
              <w:t>2.7 Model Selection and Training</w:t>
            </w:r>
            <w:r w:rsidR="00C07A28">
              <w:rPr>
                <w:noProof/>
                <w:webHidden/>
              </w:rPr>
              <w:tab/>
            </w:r>
            <w:r w:rsidR="00C07A28">
              <w:rPr>
                <w:noProof/>
                <w:webHidden/>
              </w:rPr>
              <w:fldChar w:fldCharType="begin"/>
            </w:r>
            <w:r w:rsidR="00C07A28">
              <w:rPr>
                <w:noProof/>
                <w:webHidden/>
              </w:rPr>
              <w:instrText xml:space="preserve"> PAGEREF _Toc229957150 \h </w:instrText>
            </w:r>
            <w:r w:rsidR="00C07A28">
              <w:rPr>
                <w:noProof/>
                <w:webHidden/>
              </w:rPr>
            </w:r>
            <w:r w:rsidR="00C07A28">
              <w:rPr>
                <w:noProof/>
                <w:webHidden/>
              </w:rPr>
              <w:fldChar w:fldCharType="separate"/>
            </w:r>
            <w:r w:rsidR="00C07A28">
              <w:rPr>
                <w:noProof/>
                <w:webHidden/>
              </w:rPr>
              <w:t>7</w:t>
            </w:r>
            <w:r w:rsidR="00C07A28">
              <w:rPr>
                <w:noProof/>
                <w:webHidden/>
              </w:rPr>
              <w:fldChar w:fldCharType="end"/>
            </w:r>
          </w:hyperlink>
        </w:p>
        <w:p w14:paraId="69D798B8" w14:textId="076BA09E" w:rsidR="00C07A28" w:rsidRDefault="00000000">
          <w:pPr>
            <w:pStyle w:val="TOC2"/>
            <w:tabs>
              <w:tab w:val="right" w:leader="dot" w:pos="8630"/>
            </w:tabs>
            <w:rPr>
              <w:rFonts w:asciiTheme="minorHAnsi" w:hAnsiTheme="minorHAnsi"/>
              <w:noProof/>
              <w:kern w:val="2"/>
              <w:szCs w:val="24"/>
              <w14:ligatures w14:val="standardContextual"/>
            </w:rPr>
          </w:pPr>
          <w:hyperlink w:anchor="_Toc229957151" w:history="1">
            <w:r w:rsidR="00C07A28" w:rsidRPr="00A93174">
              <w:rPr>
                <w:rStyle w:val="Hyperlink"/>
                <w:rFonts w:cs="Times New Roman"/>
                <w:noProof/>
              </w:rPr>
              <w:t>2.8 Bayesian Hyperparameter Optimisation</w:t>
            </w:r>
            <w:r w:rsidR="00C07A28">
              <w:rPr>
                <w:noProof/>
                <w:webHidden/>
              </w:rPr>
              <w:tab/>
            </w:r>
            <w:r w:rsidR="00C07A28">
              <w:rPr>
                <w:noProof/>
                <w:webHidden/>
              </w:rPr>
              <w:fldChar w:fldCharType="begin"/>
            </w:r>
            <w:r w:rsidR="00C07A28">
              <w:rPr>
                <w:noProof/>
                <w:webHidden/>
              </w:rPr>
              <w:instrText xml:space="preserve"> PAGEREF _Toc229957151 \h </w:instrText>
            </w:r>
            <w:r w:rsidR="00C07A28">
              <w:rPr>
                <w:noProof/>
                <w:webHidden/>
              </w:rPr>
            </w:r>
            <w:r w:rsidR="00C07A28">
              <w:rPr>
                <w:noProof/>
                <w:webHidden/>
              </w:rPr>
              <w:fldChar w:fldCharType="separate"/>
            </w:r>
            <w:r w:rsidR="00C07A28">
              <w:rPr>
                <w:noProof/>
                <w:webHidden/>
              </w:rPr>
              <w:t>8</w:t>
            </w:r>
            <w:r w:rsidR="00C07A28">
              <w:rPr>
                <w:noProof/>
                <w:webHidden/>
              </w:rPr>
              <w:fldChar w:fldCharType="end"/>
            </w:r>
          </w:hyperlink>
        </w:p>
        <w:p w14:paraId="0F0AC821" w14:textId="06B8DDE1" w:rsidR="00C07A28" w:rsidRDefault="00000000">
          <w:pPr>
            <w:pStyle w:val="TOC2"/>
            <w:tabs>
              <w:tab w:val="right" w:leader="dot" w:pos="8630"/>
            </w:tabs>
            <w:rPr>
              <w:rFonts w:asciiTheme="minorHAnsi" w:hAnsiTheme="minorHAnsi"/>
              <w:noProof/>
              <w:kern w:val="2"/>
              <w:szCs w:val="24"/>
              <w14:ligatures w14:val="standardContextual"/>
            </w:rPr>
          </w:pPr>
          <w:hyperlink w:anchor="_Toc229957152" w:history="1">
            <w:r w:rsidR="00C07A28" w:rsidRPr="00A93174">
              <w:rPr>
                <w:rStyle w:val="Hyperlink"/>
                <w:rFonts w:cs="Times New Roman"/>
                <w:noProof/>
              </w:rPr>
              <w:t>2.9 Evaluation Metrics</w:t>
            </w:r>
            <w:r w:rsidR="00C07A28">
              <w:rPr>
                <w:noProof/>
                <w:webHidden/>
              </w:rPr>
              <w:tab/>
            </w:r>
            <w:r w:rsidR="00C07A28">
              <w:rPr>
                <w:noProof/>
                <w:webHidden/>
              </w:rPr>
              <w:fldChar w:fldCharType="begin"/>
            </w:r>
            <w:r w:rsidR="00C07A28">
              <w:rPr>
                <w:noProof/>
                <w:webHidden/>
              </w:rPr>
              <w:instrText xml:space="preserve"> PAGEREF _Toc229957152 \h </w:instrText>
            </w:r>
            <w:r w:rsidR="00C07A28">
              <w:rPr>
                <w:noProof/>
                <w:webHidden/>
              </w:rPr>
            </w:r>
            <w:r w:rsidR="00C07A28">
              <w:rPr>
                <w:noProof/>
                <w:webHidden/>
              </w:rPr>
              <w:fldChar w:fldCharType="separate"/>
            </w:r>
            <w:r w:rsidR="00C07A28">
              <w:rPr>
                <w:noProof/>
                <w:webHidden/>
              </w:rPr>
              <w:t>8</w:t>
            </w:r>
            <w:r w:rsidR="00C07A28">
              <w:rPr>
                <w:noProof/>
                <w:webHidden/>
              </w:rPr>
              <w:fldChar w:fldCharType="end"/>
            </w:r>
          </w:hyperlink>
        </w:p>
        <w:p w14:paraId="2BAC4214" w14:textId="025C4817" w:rsidR="00C07A28" w:rsidRDefault="00000000">
          <w:pPr>
            <w:pStyle w:val="TOC2"/>
            <w:tabs>
              <w:tab w:val="right" w:leader="dot" w:pos="8630"/>
            </w:tabs>
            <w:rPr>
              <w:rFonts w:asciiTheme="minorHAnsi" w:hAnsiTheme="minorHAnsi"/>
              <w:noProof/>
              <w:kern w:val="2"/>
              <w:szCs w:val="24"/>
              <w14:ligatures w14:val="standardContextual"/>
            </w:rPr>
          </w:pPr>
          <w:hyperlink w:anchor="_Toc229957153" w:history="1">
            <w:r w:rsidR="00C07A28" w:rsidRPr="00A93174">
              <w:rPr>
                <w:rStyle w:val="Hyperlink"/>
                <w:rFonts w:cs="Times New Roman"/>
                <w:noProof/>
              </w:rPr>
              <w:t>2.10 Model Explainability: SHAP Analysis</w:t>
            </w:r>
            <w:r w:rsidR="00C07A28">
              <w:rPr>
                <w:noProof/>
                <w:webHidden/>
              </w:rPr>
              <w:tab/>
            </w:r>
            <w:r w:rsidR="00C07A28">
              <w:rPr>
                <w:noProof/>
                <w:webHidden/>
              </w:rPr>
              <w:fldChar w:fldCharType="begin"/>
            </w:r>
            <w:r w:rsidR="00C07A28">
              <w:rPr>
                <w:noProof/>
                <w:webHidden/>
              </w:rPr>
              <w:instrText xml:space="preserve"> PAGEREF _Toc229957153 \h </w:instrText>
            </w:r>
            <w:r w:rsidR="00C07A28">
              <w:rPr>
                <w:noProof/>
                <w:webHidden/>
              </w:rPr>
            </w:r>
            <w:r w:rsidR="00C07A28">
              <w:rPr>
                <w:noProof/>
                <w:webHidden/>
              </w:rPr>
              <w:fldChar w:fldCharType="separate"/>
            </w:r>
            <w:r w:rsidR="00C07A28">
              <w:rPr>
                <w:noProof/>
                <w:webHidden/>
              </w:rPr>
              <w:t>8</w:t>
            </w:r>
            <w:r w:rsidR="00C07A28">
              <w:rPr>
                <w:noProof/>
                <w:webHidden/>
              </w:rPr>
              <w:fldChar w:fldCharType="end"/>
            </w:r>
          </w:hyperlink>
        </w:p>
        <w:p w14:paraId="0A6FB390" w14:textId="08EB38A5" w:rsidR="00C07A28" w:rsidRDefault="00000000">
          <w:pPr>
            <w:pStyle w:val="TOC2"/>
            <w:tabs>
              <w:tab w:val="right" w:leader="dot" w:pos="8630"/>
            </w:tabs>
            <w:rPr>
              <w:rFonts w:asciiTheme="minorHAnsi" w:hAnsiTheme="minorHAnsi"/>
              <w:noProof/>
              <w:kern w:val="2"/>
              <w:szCs w:val="24"/>
              <w14:ligatures w14:val="standardContextual"/>
            </w:rPr>
          </w:pPr>
          <w:hyperlink w:anchor="_Toc229957154" w:history="1">
            <w:r w:rsidR="00C07A28" w:rsidRPr="00A93174">
              <w:rPr>
                <w:rStyle w:val="Hyperlink"/>
                <w:rFonts w:cs="Times New Roman"/>
                <w:noProof/>
              </w:rPr>
              <w:t>2.11 Clinical Utility Assessment</w:t>
            </w:r>
            <w:r w:rsidR="00C07A28">
              <w:rPr>
                <w:noProof/>
                <w:webHidden/>
              </w:rPr>
              <w:tab/>
            </w:r>
            <w:r w:rsidR="00C07A28">
              <w:rPr>
                <w:noProof/>
                <w:webHidden/>
              </w:rPr>
              <w:fldChar w:fldCharType="begin"/>
            </w:r>
            <w:r w:rsidR="00C07A28">
              <w:rPr>
                <w:noProof/>
                <w:webHidden/>
              </w:rPr>
              <w:instrText xml:space="preserve"> PAGEREF _Toc229957154 \h </w:instrText>
            </w:r>
            <w:r w:rsidR="00C07A28">
              <w:rPr>
                <w:noProof/>
                <w:webHidden/>
              </w:rPr>
            </w:r>
            <w:r w:rsidR="00C07A28">
              <w:rPr>
                <w:noProof/>
                <w:webHidden/>
              </w:rPr>
              <w:fldChar w:fldCharType="separate"/>
            </w:r>
            <w:r w:rsidR="00C07A28">
              <w:rPr>
                <w:noProof/>
                <w:webHidden/>
              </w:rPr>
              <w:t>9</w:t>
            </w:r>
            <w:r w:rsidR="00C07A28">
              <w:rPr>
                <w:noProof/>
                <w:webHidden/>
              </w:rPr>
              <w:fldChar w:fldCharType="end"/>
            </w:r>
          </w:hyperlink>
        </w:p>
        <w:p w14:paraId="7A485AEC" w14:textId="75665D00" w:rsidR="00C07A28" w:rsidRDefault="00000000">
          <w:pPr>
            <w:pStyle w:val="TOC2"/>
            <w:tabs>
              <w:tab w:val="right" w:leader="dot" w:pos="8630"/>
            </w:tabs>
            <w:rPr>
              <w:rFonts w:asciiTheme="minorHAnsi" w:hAnsiTheme="minorHAnsi"/>
              <w:noProof/>
              <w:kern w:val="2"/>
              <w:szCs w:val="24"/>
              <w14:ligatures w14:val="standardContextual"/>
            </w:rPr>
          </w:pPr>
          <w:hyperlink w:anchor="_Toc229957155" w:history="1">
            <w:r w:rsidR="00C07A28" w:rsidRPr="00A93174">
              <w:rPr>
                <w:rStyle w:val="Hyperlink"/>
                <w:rFonts w:cs="Times New Roman"/>
                <w:noProof/>
              </w:rPr>
              <w:t>2.12 Software and Reproducibility</w:t>
            </w:r>
            <w:r w:rsidR="00C07A28">
              <w:rPr>
                <w:noProof/>
                <w:webHidden/>
              </w:rPr>
              <w:tab/>
            </w:r>
            <w:r w:rsidR="00C07A28">
              <w:rPr>
                <w:noProof/>
                <w:webHidden/>
              </w:rPr>
              <w:fldChar w:fldCharType="begin"/>
            </w:r>
            <w:r w:rsidR="00C07A28">
              <w:rPr>
                <w:noProof/>
                <w:webHidden/>
              </w:rPr>
              <w:instrText xml:space="preserve"> PAGEREF _Toc229957155 \h </w:instrText>
            </w:r>
            <w:r w:rsidR="00C07A28">
              <w:rPr>
                <w:noProof/>
                <w:webHidden/>
              </w:rPr>
            </w:r>
            <w:r w:rsidR="00C07A28">
              <w:rPr>
                <w:noProof/>
                <w:webHidden/>
              </w:rPr>
              <w:fldChar w:fldCharType="separate"/>
            </w:r>
            <w:r w:rsidR="00C07A28">
              <w:rPr>
                <w:noProof/>
                <w:webHidden/>
              </w:rPr>
              <w:t>9</w:t>
            </w:r>
            <w:r w:rsidR="00C07A28">
              <w:rPr>
                <w:noProof/>
                <w:webHidden/>
              </w:rPr>
              <w:fldChar w:fldCharType="end"/>
            </w:r>
          </w:hyperlink>
        </w:p>
        <w:p w14:paraId="44D5181B" w14:textId="7CE76377" w:rsidR="00C07A28" w:rsidRDefault="00000000">
          <w:pPr>
            <w:pStyle w:val="TOC1"/>
            <w:tabs>
              <w:tab w:val="right" w:leader="dot" w:pos="8630"/>
            </w:tabs>
            <w:rPr>
              <w:rFonts w:asciiTheme="minorHAnsi" w:hAnsiTheme="minorHAnsi"/>
              <w:noProof/>
              <w:kern w:val="2"/>
              <w:szCs w:val="24"/>
              <w14:ligatures w14:val="standardContextual"/>
            </w:rPr>
          </w:pPr>
          <w:hyperlink w:anchor="_Toc229957156" w:history="1">
            <w:r w:rsidR="00C07A28" w:rsidRPr="00A93174">
              <w:rPr>
                <w:rStyle w:val="Hyperlink"/>
                <w:rFonts w:cs="Times New Roman"/>
                <w:noProof/>
              </w:rPr>
              <w:t>3. Results</w:t>
            </w:r>
            <w:r w:rsidR="00C07A28">
              <w:rPr>
                <w:noProof/>
                <w:webHidden/>
              </w:rPr>
              <w:tab/>
            </w:r>
            <w:r w:rsidR="00C07A28">
              <w:rPr>
                <w:noProof/>
                <w:webHidden/>
              </w:rPr>
              <w:fldChar w:fldCharType="begin"/>
            </w:r>
            <w:r w:rsidR="00C07A28">
              <w:rPr>
                <w:noProof/>
                <w:webHidden/>
              </w:rPr>
              <w:instrText xml:space="preserve"> PAGEREF _Toc229957156 \h </w:instrText>
            </w:r>
            <w:r w:rsidR="00C07A28">
              <w:rPr>
                <w:noProof/>
                <w:webHidden/>
              </w:rPr>
            </w:r>
            <w:r w:rsidR="00C07A28">
              <w:rPr>
                <w:noProof/>
                <w:webHidden/>
              </w:rPr>
              <w:fldChar w:fldCharType="separate"/>
            </w:r>
            <w:r w:rsidR="00C07A28">
              <w:rPr>
                <w:noProof/>
                <w:webHidden/>
              </w:rPr>
              <w:t>10</w:t>
            </w:r>
            <w:r w:rsidR="00C07A28">
              <w:rPr>
                <w:noProof/>
                <w:webHidden/>
              </w:rPr>
              <w:fldChar w:fldCharType="end"/>
            </w:r>
          </w:hyperlink>
        </w:p>
        <w:p w14:paraId="3E0A8DC3" w14:textId="4831B86C" w:rsidR="00C07A28" w:rsidRDefault="00000000">
          <w:pPr>
            <w:pStyle w:val="TOC2"/>
            <w:tabs>
              <w:tab w:val="right" w:leader="dot" w:pos="8630"/>
            </w:tabs>
            <w:rPr>
              <w:rFonts w:asciiTheme="minorHAnsi" w:hAnsiTheme="minorHAnsi"/>
              <w:noProof/>
              <w:kern w:val="2"/>
              <w:szCs w:val="24"/>
              <w14:ligatures w14:val="standardContextual"/>
            </w:rPr>
          </w:pPr>
          <w:hyperlink w:anchor="_Toc229957157" w:history="1">
            <w:r w:rsidR="00C07A28" w:rsidRPr="00A93174">
              <w:rPr>
                <w:rStyle w:val="Hyperlink"/>
                <w:rFonts w:cs="Times New Roman"/>
                <w:noProof/>
              </w:rPr>
              <w:t>3.1 Feature Selection</w:t>
            </w:r>
            <w:r w:rsidR="00C07A28">
              <w:rPr>
                <w:noProof/>
                <w:webHidden/>
              </w:rPr>
              <w:tab/>
            </w:r>
            <w:r w:rsidR="00C07A28">
              <w:rPr>
                <w:noProof/>
                <w:webHidden/>
              </w:rPr>
              <w:fldChar w:fldCharType="begin"/>
            </w:r>
            <w:r w:rsidR="00C07A28">
              <w:rPr>
                <w:noProof/>
                <w:webHidden/>
              </w:rPr>
              <w:instrText xml:space="preserve"> PAGEREF _Toc229957157 \h </w:instrText>
            </w:r>
            <w:r w:rsidR="00C07A28">
              <w:rPr>
                <w:noProof/>
                <w:webHidden/>
              </w:rPr>
            </w:r>
            <w:r w:rsidR="00C07A28">
              <w:rPr>
                <w:noProof/>
                <w:webHidden/>
              </w:rPr>
              <w:fldChar w:fldCharType="separate"/>
            </w:r>
            <w:r w:rsidR="00C07A28">
              <w:rPr>
                <w:noProof/>
                <w:webHidden/>
              </w:rPr>
              <w:t>10</w:t>
            </w:r>
            <w:r w:rsidR="00C07A28">
              <w:rPr>
                <w:noProof/>
                <w:webHidden/>
              </w:rPr>
              <w:fldChar w:fldCharType="end"/>
            </w:r>
          </w:hyperlink>
        </w:p>
        <w:p w14:paraId="35ED5665" w14:textId="6E049C65" w:rsidR="00C07A28" w:rsidRDefault="00000000">
          <w:pPr>
            <w:pStyle w:val="TOC2"/>
            <w:tabs>
              <w:tab w:val="right" w:leader="dot" w:pos="8630"/>
            </w:tabs>
            <w:rPr>
              <w:rFonts w:asciiTheme="minorHAnsi" w:hAnsiTheme="minorHAnsi"/>
              <w:noProof/>
              <w:kern w:val="2"/>
              <w:szCs w:val="24"/>
              <w14:ligatures w14:val="standardContextual"/>
            </w:rPr>
          </w:pPr>
          <w:hyperlink w:anchor="_Toc229957158" w:history="1">
            <w:r w:rsidR="00C07A28" w:rsidRPr="00A93174">
              <w:rPr>
                <w:rStyle w:val="Hyperlink"/>
                <w:rFonts w:cs="Times New Roman"/>
                <w:noProof/>
              </w:rPr>
              <w:t>3.2 Bayesian Hyperparameter Optimisation</w:t>
            </w:r>
            <w:r w:rsidR="00C07A28">
              <w:rPr>
                <w:noProof/>
                <w:webHidden/>
              </w:rPr>
              <w:tab/>
            </w:r>
            <w:r w:rsidR="00C07A28">
              <w:rPr>
                <w:noProof/>
                <w:webHidden/>
              </w:rPr>
              <w:fldChar w:fldCharType="begin"/>
            </w:r>
            <w:r w:rsidR="00C07A28">
              <w:rPr>
                <w:noProof/>
                <w:webHidden/>
              </w:rPr>
              <w:instrText xml:space="preserve"> PAGEREF _Toc229957158 \h </w:instrText>
            </w:r>
            <w:r w:rsidR="00C07A28">
              <w:rPr>
                <w:noProof/>
                <w:webHidden/>
              </w:rPr>
            </w:r>
            <w:r w:rsidR="00C07A28">
              <w:rPr>
                <w:noProof/>
                <w:webHidden/>
              </w:rPr>
              <w:fldChar w:fldCharType="separate"/>
            </w:r>
            <w:r w:rsidR="00C07A28">
              <w:rPr>
                <w:noProof/>
                <w:webHidden/>
              </w:rPr>
              <w:t>10</w:t>
            </w:r>
            <w:r w:rsidR="00C07A28">
              <w:rPr>
                <w:noProof/>
                <w:webHidden/>
              </w:rPr>
              <w:fldChar w:fldCharType="end"/>
            </w:r>
          </w:hyperlink>
        </w:p>
        <w:p w14:paraId="6D183163" w14:textId="4A1F0853" w:rsidR="00C07A28" w:rsidRDefault="00000000">
          <w:pPr>
            <w:pStyle w:val="TOC2"/>
            <w:tabs>
              <w:tab w:val="right" w:leader="dot" w:pos="8630"/>
            </w:tabs>
            <w:rPr>
              <w:rFonts w:asciiTheme="minorHAnsi" w:hAnsiTheme="minorHAnsi"/>
              <w:noProof/>
              <w:kern w:val="2"/>
              <w:szCs w:val="24"/>
              <w14:ligatures w14:val="standardContextual"/>
            </w:rPr>
          </w:pPr>
          <w:hyperlink w:anchor="_Toc229957159" w:history="1">
            <w:r w:rsidR="00C07A28" w:rsidRPr="00A93174">
              <w:rPr>
                <w:rStyle w:val="Hyperlink"/>
                <w:rFonts w:cs="Times New Roman"/>
                <w:noProof/>
              </w:rPr>
              <w:t>3.3 Test Set Performance</w:t>
            </w:r>
            <w:r w:rsidR="00C07A28">
              <w:rPr>
                <w:noProof/>
                <w:webHidden/>
              </w:rPr>
              <w:tab/>
            </w:r>
            <w:r w:rsidR="00C07A28">
              <w:rPr>
                <w:noProof/>
                <w:webHidden/>
              </w:rPr>
              <w:fldChar w:fldCharType="begin"/>
            </w:r>
            <w:r w:rsidR="00C07A28">
              <w:rPr>
                <w:noProof/>
                <w:webHidden/>
              </w:rPr>
              <w:instrText xml:space="preserve"> PAGEREF _Toc229957159 \h </w:instrText>
            </w:r>
            <w:r w:rsidR="00C07A28">
              <w:rPr>
                <w:noProof/>
                <w:webHidden/>
              </w:rPr>
            </w:r>
            <w:r w:rsidR="00C07A28">
              <w:rPr>
                <w:noProof/>
                <w:webHidden/>
              </w:rPr>
              <w:fldChar w:fldCharType="separate"/>
            </w:r>
            <w:r w:rsidR="00C07A28">
              <w:rPr>
                <w:noProof/>
                <w:webHidden/>
              </w:rPr>
              <w:t>10</w:t>
            </w:r>
            <w:r w:rsidR="00C07A28">
              <w:rPr>
                <w:noProof/>
                <w:webHidden/>
              </w:rPr>
              <w:fldChar w:fldCharType="end"/>
            </w:r>
          </w:hyperlink>
        </w:p>
        <w:p w14:paraId="542B94DB" w14:textId="49DC33A8" w:rsidR="00C07A28" w:rsidRDefault="00000000">
          <w:pPr>
            <w:pStyle w:val="TOC2"/>
            <w:tabs>
              <w:tab w:val="right" w:leader="dot" w:pos="8630"/>
            </w:tabs>
            <w:rPr>
              <w:rFonts w:asciiTheme="minorHAnsi" w:hAnsiTheme="minorHAnsi"/>
              <w:noProof/>
              <w:kern w:val="2"/>
              <w:szCs w:val="24"/>
              <w14:ligatures w14:val="standardContextual"/>
            </w:rPr>
          </w:pPr>
          <w:hyperlink w:anchor="_Toc229957160" w:history="1">
            <w:r w:rsidR="00C07A28" w:rsidRPr="00A93174">
              <w:rPr>
                <w:rStyle w:val="Hyperlink"/>
                <w:rFonts w:cs="Times New Roman"/>
                <w:noProof/>
              </w:rPr>
              <w:t>3.4 Clinical Utility</w:t>
            </w:r>
            <w:r w:rsidR="00C07A28">
              <w:rPr>
                <w:noProof/>
                <w:webHidden/>
              </w:rPr>
              <w:tab/>
            </w:r>
            <w:r w:rsidR="00C07A28">
              <w:rPr>
                <w:noProof/>
                <w:webHidden/>
              </w:rPr>
              <w:fldChar w:fldCharType="begin"/>
            </w:r>
            <w:r w:rsidR="00C07A28">
              <w:rPr>
                <w:noProof/>
                <w:webHidden/>
              </w:rPr>
              <w:instrText xml:space="preserve"> PAGEREF _Toc229957160 \h </w:instrText>
            </w:r>
            <w:r w:rsidR="00C07A28">
              <w:rPr>
                <w:noProof/>
                <w:webHidden/>
              </w:rPr>
            </w:r>
            <w:r w:rsidR="00C07A28">
              <w:rPr>
                <w:noProof/>
                <w:webHidden/>
              </w:rPr>
              <w:fldChar w:fldCharType="separate"/>
            </w:r>
            <w:r w:rsidR="00C07A28">
              <w:rPr>
                <w:noProof/>
                <w:webHidden/>
              </w:rPr>
              <w:t>12</w:t>
            </w:r>
            <w:r w:rsidR="00C07A28">
              <w:rPr>
                <w:noProof/>
                <w:webHidden/>
              </w:rPr>
              <w:fldChar w:fldCharType="end"/>
            </w:r>
          </w:hyperlink>
        </w:p>
        <w:p w14:paraId="26FA72FF" w14:textId="3B47C058" w:rsidR="00C07A28" w:rsidRDefault="00000000">
          <w:pPr>
            <w:pStyle w:val="TOC2"/>
            <w:tabs>
              <w:tab w:val="right" w:leader="dot" w:pos="8630"/>
            </w:tabs>
            <w:rPr>
              <w:rFonts w:asciiTheme="minorHAnsi" w:hAnsiTheme="minorHAnsi"/>
              <w:noProof/>
              <w:kern w:val="2"/>
              <w:szCs w:val="24"/>
              <w14:ligatures w14:val="standardContextual"/>
            </w:rPr>
          </w:pPr>
          <w:hyperlink w:anchor="_Toc229957161" w:history="1">
            <w:r w:rsidR="00C07A28" w:rsidRPr="00A93174">
              <w:rPr>
                <w:rStyle w:val="Hyperlink"/>
                <w:rFonts w:cs="Times New Roman"/>
                <w:noProof/>
              </w:rPr>
              <w:t>3.5 SHAP Explainability and Consensus Gene Signature</w:t>
            </w:r>
            <w:r w:rsidR="00C07A28">
              <w:rPr>
                <w:noProof/>
                <w:webHidden/>
              </w:rPr>
              <w:tab/>
            </w:r>
            <w:r w:rsidR="00C07A28">
              <w:rPr>
                <w:noProof/>
                <w:webHidden/>
              </w:rPr>
              <w:fldChar w:fldCharType="begin"/>
            </w:r>
            <w:r w:rsidR="00C07A28">
              <w:rPr>
                <w:noProof/>
                <w:webHidden/>
              </w:rPr>
              <w:instrText xml:space="preserve"> PAGEREF _Toc229957161 \h </w:instrText>
            </w:r>
            <w:r w:rsidR="00C07A28">
              <w:rPr>
                <w:noProof/>
                <w:webHidden/>
              </w:rPr>
            </w:r>
            <w:r w:rsidR="00C07A28">
              <w:rPr>
                <w:noProof/>
                <w:webHidden/>
              </w:rPr>
              <w:fldChar w:fldCharType="separate"/>
            </w:r>
            <w:r w:rsidR="00C07A28">
              <w:rPr>
                <w:noProof/>
                <w:webHidden/>
              </w:rPr>
              <w:t>12</w:t>
            </w:r>
            <w:r w:rsidR="00C07A28">
              <w:rPr>
                <w:noProof/>
                <w:webHidden/>
              </w:rPr>
              <w:fldChar w:fldCharType="end"/>
            </w:r>
          </w:hyperlink>
        </w:p>
        <w:p w14:paraId="711A6784" w14:textId="1690EA6A" w:rsidR="00C07A28" w:rsidRDefault="00000000">
          <w:pPr>
            <w:pStyle w:val="TOC1"/>
            <w:tabs>
              <w:tab w:val="right" w:leader="dot" w:pos="8630"/>
            </w:tabs>
            <w:rPr>
              <w:rFonts w:asciiTheme="minorHAnsi" w:hAnsiTheme="minorHAnsi"/>
              <w:noProof/>
              <w:kern w:val="2"/>
              <w:szCs w:val="24"/>
              <w14:ligatures w14:val="standardContextual"/>
            </w:rPr>
          </w:pPr>
          <w:hyperlink w:anchor="_Toc229957162" w:history="1">
            <w:r w:rsidR="00C07A28" w:rsidRPr="00A93174">
              <w:rPr>
                <w:rStyle w:val="Hyperlink"/>
                <w:rFonts w:cs="Times New Roman"/>
                <w:noProof/>
              </w:rPr>
              <w:t>4. Discussion</w:t>
            </w:r>
            <w:r w:rsidR="00C07A28">
              <w:rPr>
                <w:noProof/>
                <w:webHidden/>
              </w:rPr>
              <w:tab/>
            </w:r>
            <w:r w:rsidR="00C07A28">
              <w:rPr>
                <w:noProof/>
                <w:webHidden/>
              </w:rPr>
              <w:fldChar w:fldCharType="begin"/>
            </w:r>
            <w:r w:rsidR="00C07A28">
              <w:rPr>
                <w:noProof/>
                <w:webHidden/>
              </w:rPr>
              <w:instrText xml:space="preserve"> PAGEREF _Toc229957162 \h </w:instrText>
            </w:r>
            <w:r w:rsidR="00C07A28">
              <w:rPr>
                <w:noProof/>
                <w:webHidden/>
              </w:rPr>
            </w:r>
            <w:r w:rsidR="00C07A28">
              <w:rPr>
                <w:noProof/>
                <w:webHidden/>
              </w:rPr>
              <w:fldChar w:fldCharType="separate"/>
            </w:r>
            <w:r w:rsidR="00C07A28">
              <w:rPr>
                <w:noProof/>
                <w:webHidden/>
              </w:rPr>
              <w:t>14</w:t>
            </w:r>
            <w:r w:rsidR="00C07A28">
              <w:rPr>
                <w:noProof/>
                <w:webHidden/>
              </w:rPr>
              <w:fldChar w:fldCharType="end"/>
            </w:r>
          </w:hyperlink>
        </w:p>
        <w:p w14:paraId="1D022CB7" w14:textId="00083005" w:rsidR="00C07A28" w:rsidRDefault="00000000">
          <w:pPr>
            <w:pStyle w:val="TOC2"/>
            <w:tabs>
              <w:tab w:val="right" w:leader="dot" w:pos="8630"/>
            </w:tabs>
            <w:rPr>
              <w:rFonts w:asciiTheme="minorHAnsi" w:hAnsiTheme="minorHAnsi"/>
              <w:noProof/>
              <w:kern w:val="2"/>
              <w:szCs w:val="24"/>
              <w14:ligatures w14:val="standardContextual"/>
            </w:rPr>
          </w:pPr>
          <w:hyperlink w:anchor="_Toc229957163" w:history="1">
            <w:r w:rsidR="00C07A28" w:rsidRPr="00A93174">
              <w:rPr>
                <w:rStyle w:val="Hyperlink"/>
                <w:rFonts w:cs="Times New Roman"/>
                <w:noProof/>
              </w:rPr>
              <w:t>4.1 Principal Findings</w:t>
            </w:r>
            <w:r w:rsidR="00C07A28">
              <w:rPr>
                <w:noProof/>
                <w:webHidden/>
              </w:rPr>
              <w:tab/>
            </w:r>
            <w:r w:rsidR="00C07A28">
              <w:rPr>
                <w:noProof/>
                <w:webHidden/>
              </w:rPr>
              <w:fldChar w:fldCharType="begin"/>
            </w:r>
            <w:r w:rsidR="00C07A28">
              <w:rPr>
                <w:noProof/>
                <w:webHidden/>
              </w:rPr>
              <w:instrText xml:space="preserve"> PAGEREF _Toc229957163 \h </w:instrText>
            </w:r>
            <w:r w:rsidR="00C07A28">
              <w:rPr>
                <w:noProof/>
                <w:webHidden/>
              </w:rPr>
            </w:r>
            <w:r w:rsidR="00C07A28">
              <w:rPr>
                <w:noProof/>
                <w:webHidden/>
              </w:rPr>
              <w:fldChar w:fldCharType="separate"/>
            </w:r>
            <w:r w:rsidR="00C07A28">
              <w:rPr>
                <w:noProof/>
                <w:webHidden/>
              </w:rPr>
              <w:t>14</w:t>
            </w:r>
            <w:r w:rsidR="00C07A28">
              <w:rPr>
                <w:noProof/>
                <w:webHidden/>
              </w:rPr>
              <w:fldChar w:fldCharType="end"/>
            </w:r>
          </w:hyperlink>
        </w:p>
        <w:p w14:paraId="777A2266" w14:textId="514C1603" w:rsidR="00C07A28" w:rsidRDefault="00000000">
          <w:pPr>
            <w:pStyle w:val="TOC2"/>
            <w:tabs>
              <w:tab w:val="right" w:leader="dot" w:pos="8630"/>
            </w:tabs>
            <w:rPr>
              <w:rFonts w:asciiTheme="minorHAnsi" w:hAnsiTheme="minorHAnsi"/>
              <w:noProof/>
              <w:kern w:val="2"/>
              <w:szCs w:val="24"/>
              <w14:ligatures w14:val="standardContextual"/>
            </w:rPr>
          </w:pPr>
          <w:hyperlink w:anchor="_Toc229957164" w:history="1">
            <w:r w:rsidR="00C07A28" w:rsidRPr="00A93174">
              <w:rPr>
                <w:rStyle w:val="Hyperlink"/>
                <w:rFonts w:cs="Times New Roman"/>
                <w:noProof/>
              </w:rPr>
              <w:t>4.2 Biological Interpretation of the Consensus Gene Signature</w:t>
            </w:r>
            <w:r w:rsidR="00C07A28">
              <w:rPr>
                <w:noProof/>
                <w:webHidden/>
              </w:rPr>
              <w:tab/>
            </w:r>
            <w:r w:rsidR="00C07A28">
              <w:rPr>
                <w:noProof/>
                <w:webHidden/>
              </w:rPr>
              <w:fldChar w:fldCharType="begin"/>
            </w:r>
            <w:r w:rsidR="00C07A28">
              <w:rPr>
                <w:noProof/>
                <w:webHidden/>
              </w:rPr>
              <w:instrText xml:space="preserve"> PAGEREF _Toc229957164 \h </w:instrText>
            </w:r>
            <w:r w:rsidR="00C07A28">
              <w:rPr>
                <w:noProof/>
                <w:webHidden/>
              </w:rPr>
            </w:r>
            <w:r w:rsidR="00C07A28">
              <w:rPr>
                <w:noProof/>
                <w:webHidden/>
              </w:rPr>
              <w:fldChar w:fldCharType="separate"/>
            </w:r>
            <w:r w:rsidR="00C07A28">
              <w:rPr>
                <w:noProof/>
                <w:webHidden/>
              </w:rPr>
              <w:t>14</w:t>
            </w:r>
            <w:r w:rsidR="00C07A28">
              <w:rPr>
                <w:noProof/>
                <w:webHidden/>
              </w:rPr>
              <w:fldChar w:fldCharType="end"/>
            </w:r>
          </w:hyperlink>
        </w:p>
        <w:p w14:paraId="23868C8E" w14:textId="5408F578" w:rsidR="00C07A28" w:rsidRDefault="00000000">
          <w:pPr>
            <w:pStyle w:val="TOC2"/>
            <w:tabs>
              <w:tab w:val="right" w:leader="dot" w:pos="8630"/>
            </w:tabs>
            <w:rPr>
              <w:rFonts w:asciiTheme="minorHAnsi" w:hAnsiTheme="minorHAnsi"/>
              <w:noProof/>
              <w:kern w:val="2"/>
              <w:szCs w:val="24"/>
              <w14:ligatures w14:val="standardContextual"/>
            </w:rPr>
          </w:pPr>
          <w:hyperlink w:anchor="_Toc229957165" w:history="1">
            <w:r w:rsidR="00C07A28" w:rsidRPr="00A93174">
              <w:rPr>
                <w:rStyle w:val="Hyperlink"/>
                <w:rFonts w:cs="Times New Roman"/>
                <w:noProof/>
              </w:rPr>
              <w:t>4.3 Comparison with Published Models</w:t>
            </w:r>
            <w:r w:rsidR="00C07A28">
              <w:rPr>
                <w:noProof/>
                <w:webHidden/>
              </w:rPr>
              <w:tab/>
            </w:r>
            <w:r w:rsidR="00C07A28">
              <w:rPr>
                <w:noProof/>
                <w:webHidden/>
              </w:rPr>
              <w:fldChar w:fldCharType="begin"/>
            </w:r>
            <w:r w:rsidR="00C07A28">
              <w:rPr>
                <w:noProof/>
                <w:webHidden/>
              </w:rPr>
              <w:instrText xml:space="preserve"> PAGEREF _Toc229957165 \h </w:instrText>
            </w:r>
            <w:r w:rsidR="00C07A28">
              <w:rPr>
                <w:noProof/>
                <w:webHidden/>
              </w:rPr>
            </w:r>
            <w:r w:rsidR="00C07A28">
              <w:rPr>
                <w:noProof/>
                <w:webHidden/>
              </w:rPr>
              <w:fldChar w:fldCharType="separate"/>
            </w:r>
            <w:r w:rsidR="00C07A28">
              <w:rPr>
                <w:noProof/>
                <w:webHidden/>
              </w:rPr>
              <w:t>16</w:t>
            </w:r>
            <w:r w:rsidR="00C07A28">
              <w:rPr>
                <w:noProof/>
                <w:webHidden/>
              </w:rPr>
              <w:fldChar w:fldCharType="end"/>
            </w:r>
          </w:hyperlink>
        </w:p>
        <w:p w14:paraId="7BCAF3D5" w14:textId="6AA77FB4" w:rsidR="00C07A28" w:rsidRDefault="00000000">
          <w:pPr>
            <w:pStyle w:val="TOC2"/>
            <w:tabs>
              <w:tab w:val="right" w:leader="dot" w:pos="8630"/>
            </w:tabs>
            <w:rPr>
              <w:rFonts w:asciiTheme="minorHAnsi" w:hAnsiTheme="minorHAnsi"/>
              <w:noProof/>
              <w:kern w:val="2"/>
              <w:szCs w:val="24"/>
              <w14:ligatures w14:val="standardContextual"/>
            </w:rPr>
          </w:pPr>
          <w:hyperlink w:anchor="_Toc229957166" w:history="1">
            <w:r w:rsidR="00C07A28" w:rsidRPr="00A93174">
              <w:rPr>
                <w:rStyle w:val="Hyperlink"/>
                <w:rFonts w:cs="Times New Roman"/>
                <w:noProof/>
              </w:rPr>
              <w:t>4.4 The CV-Test Gap</w:t>
            </w:r>
            <w:r w:rsidR="00C07A28">
              <w:rPr>
                <w:noProof/>
                <w:webHidden/>
              </w:rPr>
              <w:tab/>
            </w:r>
            <w:r w:rsidR="00C07A28">
              <w:rPr>
                <w:noProof/>
                <w:webHidden/>
              </w:rPr>
              <w:fldChar w:fldCharType="begin"/>
            </w:r>
            <w:r w:rsidR="00C07A28">
              <w:rPr>
                <w:noProof/>
                <w:webHidden/>
              </w:rPr>
              <w:instrText xml:space="preserve"> PAGEREF _Toc229957166 \h </w:instrText>
            </w:r>
            <w:r w:rsidR="00C07A28">
              <w:rPr>
                <w:noProof/>
                <w:webHidden/>
              </w:rPr>
            </w:r>
            <w:r w:rsidR="00C07A28">
              <w:rPr>
                <w:noProof/>
                <w:webHidden/>
              </w:rPr>
              <w:fldChar w:fldCharType="separate"/>
            </w:r>
            <w:r w:rsidR="00C07A28">
              <w:rPr>
                <w:noProof/>
                <w:webHidden/>
              </w:rPr>
              <w:t>16</w:t>
            </w:r>
            <w:r w:rsidR="00C07A28">
              <w:rPr>
                <w:noProof/>
                <w:webHidden/>
              </w:rPr>
              <w:fldChar w:fldCharType="end"/>
            </w:r>
          </w:hyperlink>
        </w:p>
        <w:p w14:paraId="33F920D3" w14:textId="0B4CEE47" w:rsidR="00C07A28" w:rsidRDefault="00000000">
          <w:pPr>
            <w:pStyle w:val="TOC2"/>
            <w:tabs>
              <w:tab w:val="right" w:leader="dot" w:pos="8630"/>
            </w:tabs>
            <w:rPr>
              <w:rFonts w:asciiTheme="minorHAnsi" w:hAnsiTheme="minorHAnsi"/>
              <w:noProof/>
              <w:kern w:val="2"/>
              <w:szCs w:val="24"/>
              <w14:ligatures w14:val="standardContextual"/>
            </w:rPr>
          </w:pPr>
          <w:hyperlink w:anchor="_Toc229957167" w:history="1">
            <w:r w:rsidR="00C07A28" w:rsidRPr="00A93174">
              <w:rPr>
                <w:rStyle w:val="Hyperlink"/>
                <w:rFonts w:cs="Times New Roman"/>
                <w:noProof/>
              </w:rPr>
              <w:t>4.5 Limitations</w:t>
            </w:r>
            <w:r w:rsidR="00C07A28">
              <w:rPr>
                <w:noProof/>
                <w:webHidden/>
              </w:rPr>
              <w:tab/>
            </w:r>
            <w:r w:rsidR="00C07A28">
              <w:rPr>
                <w:noProof/>
                <w:webHidden/>
              </w:rPr>
              <w:fldChar w:fldCharType="begin"/>
            </w:r>
            <w:r w:rsidR="00C07A28">
              <w:rPr>
                <w:noProof/>
                <w:webHidden/>
              </w:rPr>
              <w:instrText xml:space="preserve"> PAGEREF _Toc229957167 \h </w:instrText>
            </w:r>
            <w:r w:rsidR="00C07A28">
              <w:rPr>
                <w:noProof/>
                <w:webHidden/>
              </w:rPr>
            </w:r>
            <w:r w:rsidR="00C07A28">
              <w:rPr>
                <w:noProof/>
                <w:webHidden/>
              </w:rPr>
              <w:fldChar w:fldCharType="separate"/>
            </w:r>
            <w:r w:rsidR="00C07A28">
              <w:rPr>
                <w:noProof/>
                <w:webHidden/>
              </w:rPr>
              <w:t>17</w:t>
            </w:r>
            <w:r w:rsidR="00C07A28">
              <w:rPr>
                <w:noProof/>
                <w:webHidden/>
              </w:rPr>
              <w:fldChar w:fldCharType="end"/>
            </w:r>
          </w:hyperlink>
        </w:p>
        <w:p w14:paraId="776D0E99" w14:textId="28AF49AF" w:rsidR="00C07A28" w:rsidRDefault="00000000">
          <w:pPr>
            <w:pStyle w:val="TOC1"/>
            <w:tabs>
              <w:tab w:val="right" w:leader="dot" w:pos="8630"/>
            </w:tabs>
            <w:rPr>
              <w:rFonts w:asciiTheme="minorHAnsi" w:hAnsiTheme="minorHAnsi"/>
              <w:noProof/>
              <w:kern w:val="2"/>
              <w:szCs w:val="24"/>
              <w14:ligatures w14:val="standardContextual"/>
            </w:rPr>
          </w:pPr>
          <w:hyperlink w:anchor="_Toc229957168" w:history="1">
            <w:r w:rsidR="00C07A28" w:rsidRPr="00A93174">
              <w:rPr>
                <w:rStyle w:val="Hyperlink"/>
                <w:rFonts w:cs="Times New Roman"/>
                <w:noProof/>
              </w:rPr>
              <w:t>5. Conclusions</w:t>
            </w:r>
            <w:r w:rsidR="00C07A28">
              <w:rPr>
                <w:noProof/>
                <w:webHidden/>
              </w:rPr>
              <w:tab/>
            </w:r>
            <w:r w:rsidR="00C07A28">
              <w:rPr>
                <w:noProof/>
                <w:webHidden/>
              </w:rPr>
              <w:fldChar w:fldCharType="begin"/>
            </w:r>
            <w:r w:rsidR="00C07A28">
              <w:rPr>
                <w:noProof/>
                <w:webHidden/>
              </w:rPr>
              <w:instrText xml:space="preserve"> PAGEREF _Toc229957168 \h </w:instrText>
            </w:r>
            <w:r w:rsidR="00C07A28">
              <w:rPr>
                <w:noProof/>
                <w:webHidden/>
              </w:rPr>
            </w:r>
            <w:r w:rsidR="00C07A28">
              <w:rPr>
                <w:noProof/>
                <w:webHidden/>
              </w:rPr>
              <w:fldChar w:fldCharType="separate"/>
            </w:r>
            <w:r w:rsidR="00C07A28">
              <w:rPr>
                <w:noProof/>
                <w:webHidden/>
              </w:rPr>
              <w:t>18</w:t>
            </w:r>
            <w:r w:rsidR="00C07A28">
              <w:rPr>
                <w:noProof/>
                <w:webHidden/>
              </w:rPr>
              <w:fldChar w:fldCharType="end"/>
            </w:r>
          </w:hyperlink>
        </w:p>
        <w:p w14:paraId="2DD5FC85" w14:textId="16B16BAA" w:rsidR="00C07A28" w:rsidRDefault="00000000">
          <w:pPr>
            <w:pStyle w:val="TOC1"/>
            <w:tabs>
              <w:tab w:val="right" w:leader="dot" w:pos="8630"/>
            </w:tabs>
            <w:rPr>
              <w:rFonts w:asciiTheme="minorHAnsi" w:hAnsiTheme="minorHAnsi"/>
              <w:noProof/>
              <w:kern w:val="2"/>
              <w:szCs w:val="24"/>
              <w14:ligatures w14:val="standardContextual"/>
            </w:rPr>
          </w:pPr>
          <w:hyperlink w:anchor="_Toc229957169" w:history="1">
            <w:r w:rsidR="00C07A28" w:rsidRPr="00A93174">
              <w:rPr>
                <w:rStyle w:val="Hyperlink"/>
                <w:rFonts w:cs="Times New Roman"/>
                <w:noProof/>
              </w:rPr>
              <w:t>References</w:t>
            </w:r>
            <w:r w:rsidR="00C07A28">
              <w:rPr>
                <w:noProof/>
                <w:webHidden/>
              </w:rPr>
              <w:tab/>
            </w:r>
            <w:r w:rsidR="00C07A28">
              <w:rPr>
                <w:noProof/>
                <w:webHidden/>
              </w:rPr>
              <w:fldChar w:fldCharType="begin"/>
            </w:r>
            <w:r w:rsidR="00C07A28">
              <w:rPr>
                <w:noProof/>
                <w:webHidden/>
              </w:rPr>
              <w:instrText xml:space="preserve"> PAGEREF _Toc229957169 \h </w:instrText>
            </w:r>
            <w:r w:rsidR="00C07A28">
              <w:rPr>
                <w:noProof/>
                <w:webHidden/>
              </w:rPr>
            </w:r>
            <w:r w:rsidR="00C07A28">
              <w:rPr>
                <w:noProof/>
                <w:webHidden/>
              </w:rPr>
              <w:fldChar w:fldCharType="separate"/>
            </w:r>
            <w:r w:rsidR="00C07A28">
              <w:rPr>
                <w:noProof/>
                <w:webHidden/>
              </w:rPr>
              <w:t>19</w:t>
            </w:r>
            <w:r w:rsidR="00C07A28">
              <w:rPr>
                <w:noProof/>
                <w:webHidden/>
              </w:rPr>
              <w:fldChar w:fldCharType="end"/>
            </w:r>
          </w:hyperlink>
        </w:p>
        <w:p w14:paraId="6C2B2E13" w14:textId="05453464" w:rsidR="004F3C3F" w:rsidRDefault="004F3C3F" w:rsidP="00FA0EDF">
          <w:pPr>
            <w:spacing w:line="240" w:lineRule="auto"/>
          </w:pPr>
          <w:r>
            <w:rPr>
              <w:b/>
              <w:bCs/>
              <w:noProof/>
            </w:rPr>
            <w:fldChar w:fldCharType="end"/>
          </w:r>
        </w:p>
      </w:sdtContent>
    </w:sdt>
    <w:p w14:paraId="50127337" w14:textId="77777777" w:rsidR="00401EAB" w:rsidRPr="00E403B3" w:rsidRDefault="00000000" w:rsidP="00FA756C">
      <w:pPr>
        <w:pStyle w:val="Heading1"/>
        <w:spacing w:line="360" w:lineRule="auto"/>
        <w:jc w:val="both"/>
        <w:rPr>
          <w:rFonts w:ascii="Times New Roman" w:hAnsi="Times New Roman" w:cs="Times New Roman"/>
        </w:rPr>
      </w:pPr>
      <w:bookmarkStart w:id="1" w:name="_Toc229957137"/>
      <w:r w:rsidRPr="00E403B3">
        <w:rPr>
          <w:rFonts w:ascii="Times New Roman" w:hAnsi="Times New Roman" w:cs="Times New Roman"/>
        </w:rPr>
        <w:t>Abstract</w:t>
      </w:r>
      <w:bookmarkEnd w:id="1"/>
    </w:p>
    <w:p w14:paraId="6EDAF61C" w14:textId="77777777" w:rsidR="00401EAB" w:rsidRPr="00E403B3" w:rsidRDefault="00000000" w:rsidP="00FA756C">
      <w:pPr>
        <w:spacing w:line="360" w:lineRule="auto"/>
        <w:jc w:val="both"/>
        <w:rPr>
          <w:rFonts w:cs="Times New Roman"/>
        </w:rPr>
      </w:pPr>
      <w:r w:rsidRPr="00E403B3">
        <w:rPr>
          <w:rFonts w:cs="Times New Roman"/>
          <w:b/>
          <w:bCs/>
        </w:rPr>
        <w:t>Background</w:t>
      </w:r>
      <w:r w:rsidRPr="00E403B3">
        <w:rPr>
          <w:rFonts w:cs="Times New Roman"/>
        </w:rPr>
        <w:t>: Neoadjuvant chemotherapy (NAC) is standard-of-care for locally advanced breast cancer, yet only 15 to 53% of patients achieve pathological complete response (</w:t>
      </w:r>
      <w:proofErr w:type="spellStart"/>
      <w:r w:rsidRPr="00E403B3">
        <w:rPr>
          <w:rFonts w:cs="Times New Roman"/>
        </w:rPr>
        <w:t>pCR</w:t>
      </w:r>
      <w:proofErr w:type="spellEnd"/>
      <w:r w:rsidRPr="00E403B3">
        <w:rPr>
          <w:rFonts w:cs="Times New Roman"/>
        </w:rPr>
        <w:t xml:space="preserve">). Accurately predicting </w:t>
      </w:r>
      <w:proofErr w:type="spellStart"/>
      <w:r w:rsidRPr="00E403B3">
        <w:rPr>
          <w:rFonts w:cs="Times New Roman"/>
        </w:rPr>
        <w:t>pCR</w:t>
      </w:r>
      <w:proofErr w:type="spellEnd"/>
      <w:r w:rsidRPr="00E403B3">
        <w:rPr>
          <w:rFonts w:cs="Times New Roman"/>
        </w:rPr>
        <w:t xml:space="preserve"> from pre-treatment </w:t>
      </w:r>
      <w:proofErr w:type="spellStart"/>
      <w:r w:rsidRPr="00E403B3">
        <w:rPr>
          <w:rFonts w:cs="Times New Roman"/>
        </w:rPr>
        <w:t>tumour</w:t>
      </w:r>
      <w:proofErr w:type="spellEnd"/>
      <w:r w:rsidRPr="00E403B3">
        <w:rPr>
          <w:rFonts w:cs="Times New Roman"/>
        </w:rPr>
        <w:t xml:space="preserve"> profiles could spare non-responding patients from unnecessary cytotoxicity and guide treatment </w:t>
      </w:r>
      <w:proofErr w:type="spellStart"/>
      <w:r w:rsidRPr="00E403B3">
        <w:rPr>
          <w:rFonts w:cs="Times New Roman"/>
        </w:rPr>
        <w:t>personalisation</w:t>
      </w:r>
      <w:proofErr w:type="spellEnd"/>
      <w:r w:rsidRPr="00E403B3">
        <w:rPr>
          <w:rFonts w:cs="Times New Roman"/>
        </w:rPr>
        <w:t>.</w:t>
      </w:r>
    </w:p>
    <w:p w14:paraId="61208BBA" w14:textId="77777777" w:rsidR="00401EAB" w:rsidRPr="00E403B3" w:rsidRDefault="00000000" w:rsidP="00FA756C">
      <w:pPr>
        <w:spacing w:line="360" w:lineRule="auto"/>
        <w:jc w:val="both"/>
        <w:rPr>
          <w:rFonts w:cs="Times New Roman"/>
        </w:rPr>
      </w:pPr>
      <w:r w:rsidRPr="00F804B8">
        <w:rPr>
          <w:rFonts w:cs="Times New Roman"/>
          <w:b/>
          <w:bCs/>
        </w:rPr>
        <w:lastRenderedPageBreak/>
        <w:t>Methods</w:t>
      </w:r>
      <w:r w:rsidRPr="00E403B3">
        <w:rPr>
          <w:rFonts w:cs="Times New Roman"/>
        </w:rPr>
        <w:t xml:space="preserve">: We developed an explainable machine learning framework for </w:t>
      </w:r>
      <w:proofErr w:type="spellStart"/>
      <w:r w:rsidRPr="00E403B3">
        <w:rPr>
          <w:rFonts w:cs="Times New Roman"/>
        </w:rPr>
        <w:t>pCR</w:t>
      </w:r>
      <w:proofErr w:type="spellEnd"/>
      <w:r w:rsidRPr="00E403B3">
        <w:rPr>
          <w:rFonts w:cs="Times New Roman"/>
        </w:rPr>
        <w:t xml:space="preserve"> prediction using RNA-seq transcriptomic data from 222 multi-institutional breast cancer biopsies (GSE163882). Feature selection employed Spearman rank correlation (P &lt; 0.001) on the training set exclusively, reducing 60,279 genes to 575 biologically informative features. Four classifiers (L1/L2-regularised Logistic Regression, Random Forest, </w:t>
      </w:r>
      <w:proofErr w:type="spellStart"/>
      <w:r w:rsidRPr="00E403B3">
        <w:rPr>
          <w:rFonts w:cs="Times New Roman"/>
        </w:rPr>
        <w:t>XGBoost</w:t>
      </w:r>
      <w:proofErr w:type="spellEnd"/>
      <w:r w:rsidRPr="00E403B3">
        <w:rPr>
          <w:rFonts w:cs="Times New Roman"/>
        </w:rPr>
        <w:t xml:space="preserve">, and a Stacking ensemble) were </w:t>
      </w:r>
      <w:proofErr w:type="spellStart"/>
      <w:r w:rsidRPr="00E403B3">
        <w:rPr>
          <w:rFonts w:cs="Times New Roman"/>
        </w:rPr>
        <w:t>optimised</w:t>
      </w:r>
      <w:proofErr w:type="spellEnd"/>
      <w:r w:rsidRPr="00E403B3">
        <w:rPr>
          <w:rFonts w:cs="Times New Roman"/>
        </w:rPr>
        <w:t xml:space="preserve"> via Bayesian hyperparameter search with stratified 5-fold cross-validation. Class imbalance was addressed through cost-sensitive learning. Model explainability was assessed using SHAP (</w:t>
      </w:r>
      <w:proofErr w:type="spellStart"/>
      <w:r w:rsidRPr="00E403B3">
        <w:rPr>
          <w:rFonts w:cs="Times New Roman"/>
        </w:rPr>
        <w:t>SHapley</w:t>
      </w:r>
      <w:proofErr w:type="spellEnd"/>
      <w:r w:rsidRPr="00E403B3">
        <w:rPr>
          <w:rFonts w:cs="Times New Roman"/>
        </w:rPr>
        <w:t xml:space="preserve"> Additive </w:t>
      </w:r>
      <w:proofErr w:type="spellStart"/>
      <w:r w:rsidRPr="00E403B3">
        <w:rPr>
          <w:rFonts w:cs="Times New Roman"/>
        </w:rPr>
        <w:t>exPlanations</w:t>
      </w:r>
      <w:proofErr w:type="spellEnd"/>
      <w:r w:rsidRPr="00E403B3">
        <w:rPr>
          <w:rFonts w:cs="Times New Roman"/>
        </w:rPr>
        <w:t>), and clinical utility was evaluated via decision curve analysis.</w:t>
      </w:r>
    </w:p>
    <w:p w14:paraId="389D4CA4" w14:textId="77777777" w:rsidR="00401EAB" w:rsidRPr="00E403B3" w:rsidRDefault="00000000" w:rsidP="00FA756C">
      <w:pPr>
        <w:spacing w:line="360" w:lineRule="auto"/>
        <w:jc w:val="both"/>
        <w:rPr>
          <w:rFonts w:cs="Times New Roman"/>
        </w:rPr>
      </w:pPr>
      <w:r w:rsidRPr="00F804B8">
        <w:rPr>
          <w:rFonts w:cs="Times New Roman"/>
          <w:b/>
          <w:bCs/>
        </w:rPr>
        <w:t>Results</w:t>
      </w:r>
      <w:r w:rsidRPr="00E403B3">
        <w:rPr>
          <w:rFonts w:cs="Times New Roman"/>
        </w:rPr>
        <w:t>: Bayesian-</w:t>
      </w:r>
      <w:proofErr w:type="spellStart"/>
      <w:r w:rsidRPr="00E403B3">
        <w:rPr>
          <w:rFonts w:cs="Times New Roman"/>
        </w:rPr>
        <w:t>optimised</w:t>
      </w:r>
      <w:proofErr w:type="spellEnd"/>
      <w:r w:rsidRPr="00E403B3">
        <w:rPr>
          <w:rFonts w:cs="Times New Roman"/>
        </w:rPr>
        <w:t xml:space="preserve"> Logistic Regression achieved the highest test set AUROC of 0.709 (sensitivity 56.3%, specificity 75.9%, F1 = 0.563, MCC = 0.321), outperforming tree-based ensembles. Cross-validation AUROC reached 0.806, consistent with published benchmarks. Decision curve analysis confirmed net clinical benefit across the therapeutically relevant threshold range (0.25 to 0.55). SHAP analysis identified 9 consensus genes validated across both </w:t>
      </w:r>
      <w:proofErr w:type="spellStart"/>
      <w:r w:rsidRPr="00E403B3">
        <w:rPr>
          <w:rFonts w:cs="Times New Roman"/>
        </w:rPr>
        <w:t>XGBoost</w:t>
      </w:r>
      <w:proofErr w:type="spellEnd"/>
      <w:r w:rsidRPr="00E403B3">
        <w:rPr>
          <w:rFonts w:cs="Times New Roman"/>
        </w:rPr>
        <w:t xml:space="preserve"> and Random Forest models, mapping to established </w:t>
      </w:r>
      <w:proofErr w:type="spellStart"/>
      <w:r w:rsidRPr="00E403B3">
        <w:rPr>
          <w:rFonts w:cs="Times New Roman"/>
        </w:rPr>
        <w:t>pCR</w:t>
      </w:r>
      <w:proofErr w:type="spellEnd"/>
      <w:r w:rsidRPr="00E403B3">
        <w:rPr>
          <w:rFonts w:cs="Times New Roman"/>
        </w:rPr>
        <w:t xml:space="preserve">-associated pathways including cell cycle regulation, DNA damage response, apoptosis, </w:t>
      </w:r>
      <w:proofErr w:type="spellStart"/>
      <w:r w:rsidRPr="00E403B3">
        <w:rPr>
          <w:rFonts w:cs="Times New Roman"/>
        </w:rPr>
        <w:t>oestrogen</w:t>
      </w:r>
      <w:proofErr w:type="spellEnd"/>
      <w:r w:rsidRPr="00E403B3">
        <w:rPr>
          <w:rFonts w:cs="Times New Roman"/>
        </w:rPr>
        <w:t xml:space="preserve"> receptor </w:t>
      </w:r>
      <w:proofErr w:type="spellStart"/>
      <w:r w:rsidRPr="00E403B3">
        <w:rPr>
          <w:rFonts w:cs="Times New Roman"/>
        </w:rPr>
        <w:t>signalling</w:t>
      </w:r>
      <w:proofErr w:type="spellEnd"/>
      <w:r w:rsidRPr="00E403B3">
        <w:rPr>
          <w:rFonts w:cs="Times New Roman"/>
        </w:rPr>
        <w:t xml:space="preserve">, and receptor tyrosine kinase </w:t>
      </w:r>
      <w:proofErr w:type="spellStart"/>
      <w:r w:rsidRPr="00E403B3">
        <w:rPr>
          <w:rFonts w:cs="Times New Roman"/>
        </w:rPr>
        <w:t>signalling</w:t>
      </w:r>
      <w:proofErr w:type="spellEnd"/>
      <w:r w:rsidRPr="00E403B3">
        <w:rPr>
          <w:rFonts w:cs="Times New Roman"/>
        </w:rPr>
        <w:t>.</w:t>
      </w:r>
    </w:p>
    <w:p w14:paraId="059202E7" w14:textId="037F6B7D" w:rsidR="00401EAB" w:rsidRDefault="00000000" w:rsidP="00FA756C">
      <w:pPr>
        <w:spacing w:line="360" w:lineRule="auto"/>
        <w:jc w:val="both"/>
        <w:rPr>
          <w:rFonts w:cs="Times New Roman"/>
        </w:rPr>
      </w:pPr>
      <w:r w:rsidRPr="00F41681">
        <w:rPr>
          <w:rFonts w:cs="Times New Roman"/>
          <w:b/>
          <w:bCs/>
        </w:rPr>
        <w:t>Conclusion</w:t>
      </w:r>
      <w:r w:rsidRPr="00E403B3">
        <w:rPr>
          <w:rFonts w:cs="Times New Roman"/>
        </w:rPr>
        <w:t xml:space="preserve">: A simple, </w:t>
      </w:r>
      <w:r w:rsidR="00C33297" w:rsidRPr="00E403B3">
        <w:rPr>
          <w:rFonts w:cs="Times New Roman"/>
        </w:rPr>
        <w:t>regularized</w:t>
      </w:r>
      <w:r w:rsidRPr="00E403B3">
        <w:rPr>
          <w:rFonts w:cs="Times New Roman"/>
        </w:rPr>
        <w:t xml:space="preserve"> linear model trained on Spearman-filtered transcriptomic features provides clinically meaningful </w:t>
      </w:r>
      <w:proofErr w:type="spellStart"/>
      <w:r w:rsidRPr="00E403B3">
        <w:rPr>
          <w:rFonts w:cs="Times New Roman"/>
        </w:rPr>
        <w:t>pCR</w:t>
      </w:r>
      <w:proofErr w:type="spellEnd"/>
      <w:r w:rsidRPr="00E403B3">
        <w:rPr>
          <w:rFonts w:cs="Times New Roman"/>
        </w:rPr>
        <w:t xml:space="preserve"> discrimination with full biological interpretability. The dominance of Logistic Regression over complex ensembles underscores that principled feature selection, not model complexity, drives predictive performance in high-dimensional genomic settings.</w:t>
      </w:r>
    </w:p>
    <w:p w14:paraId="0B430D79" w14:textId="77777777" w:rsidR="00FA0EDF" w:rsidRDefault="00FA0EDF" w:rsidP="00FA756C">
      <w:pPr>
        <w:spacing w:line="360" w:lineRule="auto"/>
        <w:jc w:val="both"/>
        <w:rPr>
          <w:rFonts w:cs="Times New Roman"/>
        </w:rPr>
      </w:pPr>
    </w:p>
    <w:p w14:paraId="3BF85C05" w14:textId="77777777" w:rsidR="006456DA" w:rsidRDefault="006456DA" w:rsidP="00FA756C">
      <w:pPr>
        <w:spacing w:line="360" w:lineRule="auto"/>
        <w:jc w:val="both"/>
        <w:rPr>
          <w:rFonts w:cs="Times New Roman"/>
        </w:rPr>
        <w:sectPr w:rsidR="006456DA" w:rsidSect="007470BF">
          <w:footerReference w:type="default" r:id="rId8"/>
          <w:pgSz w:w="12240" w:h="15840"/>
          <w:pgMar w:top="1440" w:right="1800" w:bottom="1440" w:left="1800" w:header="720" w:footer="720" w:gutter="0"/>
          <w:pgNumType w:fmt="upperRoman" w:start="1"/>
          <w:cols w:space="720"/>
          <w:docGrid w:linePitch="360"/>
        </w:sectPr>
      </w:pPr>
    </w:p>
    <w:p w14:paraId="31ACBB1C" w14:textId="0786CF4F" w:rsidR="006456DA" w:rsidRDefault="006456DA" w:rsidP="006456DA">
      <w:pPr>
        <w:pStyle w:val="Heading1"/>
        <w:spacing w:line="240" w:lineRule="auto"/>
        <w:jc w:val="center"/>
        <w:rPr>
          <w:rFonts w:ascii="Times New Roman" w:hAnsi="Times New Roman" w:cs="Times New Roman"/>
        </w:rPr>
      </w:pPr>
      <w:bookmarkStart w:id="2" w:name="_Toc229957138"/>
      <w:r>
        <w:rPr>
          <w:rFonts w:ascii="Times New Roman" w:hAnsi="Times New Roman" w:cs="Times New Roman"/>
        </w:rPr>
        <w:lastRenderedPageBreak/>
        <w:t>CHAPTER ONE: INTRODUCTION</w:t>
      </w:r>
      <w:bookmarkEnd w:id="2"/>
    </w:p>
    <w:p w14:paraId="31A4C10D" w14:textId="7B99C95E" w:rsidR="00401EAB" w:rsidRPr="006456DA" w:rsidRDefault="00000000" w:rsidP="006456DA">
      <w:pPr>
        <w:pStyle w:val="Heading2"/>
        <w:rPr>
          <w:rFonts w:ascii="Times New Roman" w:hAnsi="Times New Roman" w:cs="Times New Roman"/>
        </w:rPr>
      </w:pPr>
      <w:bookmarkStart w:id="3" w:name="_Toc229957139"/>
      <w:r w:rsidRPr="006456DA">
        <w:rPr>
          <w:rFonts w:ascii="Times New Roman" w:hAnsi="Times New Roman" w:cs="Times New Roman"/>
        </w:rPr>
        <w:t>1.</w:t>
      </w:r>
      <w:r w:rsidR="006456DA">
        <w:rPr>
          <w:rFonts w:ascii="Times New Roman" w:hAnsi="Times New Roman" w:cs="Times New Roman"/>
        </w:rPr>
        <w:t>1</w:t>
      </w:r>
      <w:r w:rsidRPr="006456DA">
        <w:rPr>
          <w:rFonts w:ascii="Times New Roman" w:hAnsi="Times New Roman" w:cs="Times New Roman"/>
        </w:rPr>
        <w:t xml:space="preserve"> </w:t>
      </w:r>
      <w:r w:rsidR="00C33297" w:rsidRPr="006456DA">
        <w:rPr>
          <w:rFonts w:ascii="Times New Roman" w:hAnsi="Times New Roman" w:cs="Times New Roman"/>
        </w:rPr>
        <w:t>Background</w:t>
      </w:r>
      <w:bookmarkEnd w:id="3"/>
    </w:p>
    <w:p w14:paraId="3B728434" w14:textId="77777777" w:rsidR="00401EAB" w:rsidRDefault="00000000" w:rsidP="00FA756C">
      <w:pPr>
        <w:spacing w:line="360" w:lineRule="auto"/>
        <w:jc w:val="both"/>
        <w:rPr>
          <w:rFonts w:cs="Times New Roman"/>
        </w:rPr>
      </w:pPr>
      <w:r w:rsidRPr="00E403B3">
        <w:rPr>
          <w:rFonts w:cs="Times New Roman"/>
        </w:rPr>
        <w:t xml:space="preserve">Breast cancer remains the most commonly diagnosed malignancy worldwide, with an estimated 2.3 million new cases annually (Sung et al., 2021). Neoadjuvant chemotherapy (NAC), which is systemic treatment administered before surgery, serves dual purposes: downstaging inoperable </w:t>
      </w:r>
      <w:proofErr w:type="spellStart"/>
      <w:r w:rsidRPr="00E403B3">
        <w:rPr>
          <w:rFonts w:cs="Times New Roman"/>
        </w:rPr>
        <w:t>tumours</w:t>
      </w:r>
      <w:proofErr w:type="spellEnd"/>
      <w:r w:rsidRPr="00E403B3">
        <w:rPr>
          <w:rFonts w:cs="Times New Roman"/>
        </w:rPr>
        <w:t xml:space="preserve"> to enable surgical resection and providing an in vivo assessment of chemosensitivity (Cortazar et al., 2014). Pathological complete response (</w:t>
      </w:r>
      <w:proofErr w:type="spellStart"/>
      <w:r w:rsidRPr="00E403B3">
        <w:rPr>
          <w:rFonts w:cs="Times New Roman"/>
        </w:rPr>
        <w:t>pCR</w:t>
      </w:r>
      <w:proofErr w:type="spellEnd"/>
      <w:r w:rsidRPr="00E403B3">
        <w:rPr>
          <w:rFonts w:cs="Times New Roman"/>
        </w:rPr>
        <w:t>), defined as the absence of residual invasive disease in the breast and axillary lymph nodes (ypT0/is ypN0) at the time of surgery, has been established as a validated surrogate endpoint for long-term event-free survival across breast cancer subtypes (Yau et al., 2022).</w:t>
      </w:r>
    </w:p>
    <w:p w14:paraId="044FC413" w14:textId="77777777" w:rsidR="00D666A3" w:rsidRPr="00E403B3" w:rsidRDefault="00D666A3" w:rsidP="00FA756C">
      <w:pPr>
        <w:spacing w:line="360" w:lineRule="auto"/>
        <w:jc w:val="both"/>
        <w:rPr>
          <w:rFonts w:cs="Times New Roman"/>
        </w:rPr>
      </w:pPr>
    </w:p>
    <w:p w14:paraId="33469642" w14:textId="77777777" w:rsidR="00401EAB" w:rsidRDefault="00000000" w:rsidP="00FA756C">
      <w:pPr>
        <w:spacing w:line="360" w:lineRule="auto"/>
        <w:jc w:val="both"/>
        <w:rPr>
          <w:rFonts w:cs="Times New Roman"/>
        </w:rPr>
      </w:pPr>
      <w:r w:rsidRPr="00E403B3">
        <w:rPr>
          <w:rFonts w:cs="Times New Roman"/>
        </w:rPr>
        <w:t xml:space="preserve">However, </w:t>
      </w:r>
      <w:proofErr w:type="spellStart"/>
      <w:r w:rsidRPr="00E403B3">
        <w:rPr>
          <w:rFonts w:cs="Times New Roman"/>
        </w:rPr>
        <w:t>pCR</w:t>
      </w:r>
      <w:proofErr w:type="spellEnd"/>
      <w:r w:rsidRPr="00E403B3">
        <w:rPr>
          <w:rFonts w:cs="Times New Roman"/>
        </w:rPr>
        <w:t xml:space="preserve"> rates vary dramatically by molecular subtype: 30 to 50% in triple-negative breast cancer (TNBC), 40 to 60% in HER2-positive disease with targeted therapy, but only 10 to 15% in hormone receptor-positive/HER2-negative </w:t>
      </w:r>
      <w:proofErr w:type="spellStart"/>
      <w:r w:rsidRPr="00E403B3">
        <w:rPr>
          <w:rFonts w:cs="Times New Roman"/>
        </w:rPr>
        <w:t>tumours</w:t>
      </w:r>
      <w:proofErr w:type="spellEnd"/>
      <w:r w:rsidRPr="00E403B3">
        <w:rPr>
          <w:rFonts w:cs="Times New Roman"/>
        </w:rPr>
        <w:t xml:space="preserve"> (Cortazar et al., 2014). This means that the majority of patients endure the substantial toxicity of multi-agent chemotherapy, including myelosuppression, cardiotoxicity, neuropathy, and fertility impairment, without achieving </w:t>
      </w:r>
      <w:proofErr w:type="spellStart"/>
      <w:r w:rsidRPr="00E403B3">
        <w:rPr>
          <w:rFonts w:cs="Times New Roman"/>
        </w:rPr>
        <w:t>tumour</w:t>
      </w:r>
      <w:proofErr w:type="spellEnd"/>
      <w:r w:rsidRPr="00E403B3">
        <w:rPr>
          <w:rFonts w:cs="Times New Roman"/>
        </w:rPr>
        <w:t xml:space="preserve"> eradication. The clinical imperative is therefore clear: a reliable pre-treatment predictor of </w:t>
      </w:r>
      <w:proofErr w:type="spellStart"/>
      <w:r w:rsidRPr="00E403B3">
        <w:rPr>
          <w:rFonts w:cs="Times New Roman"/>
        </w:rPr>
        <w:t>pCR</w:t>
      </w:r>
      <w:proofErr w:type="spellEnd"/>
      <w:r w:rsidRPr="00E403B3">
        <w:rPr>
          <w:rFonts w:cs="Times New Roman"/>
        </w:rPr>
        <w:t xml:space="preserve"> would enable treatment </w:t>
      </w:r>
      <w:proofErr w:type="spellStart"/>
      <w:r w:rsidRPr="00E403B3">
        <w:rPr>
          <w:rFonts w:cs="Times New Roman"/>
        </w:rPr>
        <w:t>personalisation</w:t>
      </w:r>
      <w:proofErr w:type="spellEnd"/>
      <w:r w:rsidRPr="00E403B3">
        <w:rPr>
          <w:rFonts w:cs="Times New Roman"/>
        </w:rPr>
        <w:t>, sparing predicted non-responders from futile toxicity while ensuring responders receive optimal therapy.</w:t>
      </w:r>
    </w:p>
    <w:p w14:paraId="53C9A73F" w14:textId="77777777" w:rsidR="00D666A3" w:rsidRPr="00E403B3" w:rsidRDefault="00D666A3" w:rsidP="00FA756C">
      <w:pPr>
        <w:spacing w:line="360" w:lineRule="auto"/>
        <w:jc w:val="both"/>
        <w:rPr>
          <w:rFonts w:cs="Times New Roman"/>
        </w:rPr>
      </w:pPr>
    </w:p>
    <w:p w14:paraId="7E0DD67E" w14:textId="647CB7AA" w:rsidR="00832C09" w:rsidRDefault="00000000" w:rsidP="00FA756C">
      <w:pPr>
        <w:spacing w:line="360" w:lineRule="auto"/>
        <w:jc w:val="both"/>
        <w:rPr>
          <w:rFonts w:cs="Times New Roman"/>
        </w:rPr>
      </w:pPr>
      <w:r w:rsidRPr="00E403B3">
        <w:rPr>
          <w:rFonts w:cs="Times New Roman"/>
        </w:rPr>
        <w:t xml:space="preserve">Existing clinical tools for chemosensitivity prediction remain inadequate. Oncotype DX and MammaPrint provide prognostic information for hormone receptor-positive early breast cancer but were not designed for </w:t>
      </w:r>
      <w:proofErr w:type="spellStart"/>
      <w:r w:rsidRPr="00E403B3">
        <w:rPr>
          <w:rFonts w:cs="Times New Roman"/>
        </w:rPr>
        <w:t>pCR</w:t>
      </w:r>
      <w:proofErr w:type="spellEnd"/>
      <w:r w:rsidRPr="00E403B3">
        <w:rPr>
          <w:rFonts w:cs="Times New Roman"/>
        </w:rPr>
        <w:t xml:space="preserve"> prediction in the neoadjuvant setting (Sparano et al., 2018). Clinical variables alone (</w:t>
      </w:r>
      <w:proofErr w:type="spellStart"/>
      <w:r w:rsidRPr="00E403B3">
        <w:rPr>
          <w:rFonts w:cs="Times New Roman"/>
        </w:rPr>
        <w:t>tumour</w:t>
      </w:r>
      <w:proofErr w:type="spellEnd"/>
      <w:r w:rsidRPr="00E403B3">
        <w:rPr>
          <w:rFonts w:cs="Times New Roman"/>
        </w:rPr>
        <w:t xml:space="preserve"> grade, Ki67, receptor status) achieve AUROC values of only 0.65 to 0.70 for </w:t>
      </w:r>
      <w:proofErr w:type="spellStart"/>
      <w:r w:rsidRPr="00E403B3">
        <w:rPr>
          <w:rFonts w:cs="Times New Roman"/>
        </w:rPr>
        <w:t>pCR</w:t>
      </w:r>
      <w:proofErr w:type="spellEnd"/>
      <w:r w:rsidRPr="00E403B3">
        <w:rPr>
          <w:rFonts w:cs="Times New Roman"/>
        </w:rPr>
        <w:t xml:space="preserve"> prediction (</w:t>
      </w:r>
      <w:proofErr w:type="spellStart"/>
      <w:r w:rsidRPr="00E403B3">
        <w:rPr>
          <w:rFonts w:cs="Times New Roman"/>
        </w:rPr>
        <w:t>Asaoka</w:t>
      </w:r>
      <w:proofErr w:type="spellEnd"/>
      <w:r w:rsidRPr="00E403B3">
        <w:rPr>
          <w:rFonts w:cs="Times New Roman"/>
        </w:rPr>
        <w:t xml:space="preserve"> et al., 2019). Transcriptomic approaches offer the potential to capture the full biological complexity of chemotherapy response, including immune infiltration, proliferative capacity, DNA </w:t>
      </w:r>
      <w:r w:rsidRPr="00E403B3">
        <w:rPr>
          <w:rFonts w:cs="Times New Roman"/>
        </w:rPr>
        <w:lastRenderedPageBreak/>
        <w:t>repair competence, and metabolic reprogramming, that single biomarkers cannot represent.</w:t>
      </w:r>
      <w:r w:rsidR="00832C09">
        <w:rPr>
          <w:rFonts w:cs="Times New Roman"/>
        </w:rPr>
        <w:t xml:space="preserve"> These can be leveraged to train machine learning models, in order to improve patient care. </w:t>
      </w:r>
    </w:p>
    <w:p w14:paraId="52C9C3AB" w14:textId="77777777" w:rsidR="00FA0EDF" w:rsidRDefault="00FA0EDF" w:rsidP="00FA756C">
      <w:pPr>
        <w:spacing w:line="360" w:lineRule="auto"/>
        <w:jc w:val="both"/>
        <w:rPr>
          <w:rFonts w:cs="Times New Roman"/>
        </w:rPr>
      </w:pPr>
    </w:p>
    <w:p w14:paraId="22CC0E37" w14:textId="546E0014" w:rsidR="00401EAB" w:rsidRDefault="00000000" w:rsidP="00FA756C">
      <w:pPr>
        <w:spacing w:line="360" w:lineRule="auto"/>
        <w:jc w:val="both"/>
        <w:rPr>
          <w:rFonts w:cs="Times New Roman"/>
        </w:rPr>
      </w:pPr>
      <w:r w:rsidRPr="00E403B3">
        <w:rPr>
          <w:rFonts w:cs="Times New Roman"/>
        </w:rPr>
        <w:t xml:space="preserve">Recent work by Chen et al. (2022) demonstrated that machine learning models trained on immunological gene expression could predict </w:t>
      </w:r>
      <w:proofErr w:type="spellStart"/>
      <w:r w:rsidRPr="00E403B3">
        <w:rPr>
          <w:rFonts w:cs="Times New Roman"/>
        </w:rPr>
        <w:t>pCR</w:t>
      </w:r>
      <w:proofErr w:type="spellEnd"/>
      <w:r w:rsidRPr="00E403B3">
        <w:rPr>
          <w:rFonts w:cs="Times New Roman"/>
        </w:rPr>
        <w:t xml:space="preserve"> with AUROC = 0.745 using the GSE163882 dataset. Their methodology, which included Spearman rank correlation for feature selection, PCA for dimensionality reduction, and stacked </w:t>
      </w:r>
      <w:proofErr w:type="spellStart"/>
      <w:r w:rsidRPr="00E403B3">
        <w:rPr>
          <w:rFonts w:cs="Times New Roman"/>
        </w:rPr>
        <w:t>generalisation</w:t>
      </w:r>
      <w:proofErr w:type="spellEnd"/>
      <w:r w:rsidRPr="00E403B3">
        <w:rPr>
          <w:rFonts w:cs="Times New Roman"/>
        </w:rPr>
        <w:t xml:space="preserve"> with Bayesian hyperparameter </w:t>
      </w:r>
      <w:proofErr w:type="spellStart"/>
      <w:r w:rsidRPr="00E403B3">
        <w:rPr>
          <w:rFonts w:cs="Times New Roman"/>
        </w:rPr>
        <w:t>optimisation</w:t>
      </w:r>
      <w:proofErr w:type="spellEnd"/>
      <w:r w:rsidRPr="00E403B3">
        <w:rPr>
          <w:rFonts w:cs="Times New Roman"/>
        </w:rPr>
        <w:t xml:space="preserve">, established a rigorous framework. However, their analysis was restricted to 1,087 immunological genes from the </w:t>
      </w:r>
      <w:proofErr w:type="spellStart"/>
      <w:r w:rsidRPr="00E403B3">
        <w:rPr>
          <w:rFonts w:cs="Times New Roman"/>
        </w:rPr>
        <w:t>ImmPort</w:t>
      </w:r>
      <w:proofErr w:type="spellEnd"/>
      <w:r w:rsidRPr="00E403B3">
        <w:rPr>
          <w:rFonts w:cs="Times New Roman"/>
        </w:rPr>
        <w:t xml:space="preserve"> database, potentially missing predictive signals from non-immune pathways. Furthermore, their model lacked clinical utility assessment (decision curve analysis) and provided limited biological interpretation of the selected features.</w:t>
      </w:r>
      <w:r w:rsidR="00832C09">
        <w:rPr>
          <w:rFonts w:cs="Times New Roman"/>
        </w:rPr>
        <w:t xml:space="preserve"> </w:t>
      </w:r>
      <w:r w:rsidRPr="00E403B3">
        <w:rPr>
          <w:rFonts w:cs="Times New Roman"/>
        </w:rPr>
        <w:t xml:space="preserve">We </w:t>
      </w:r>
      <w:r w:rsidR="00832C09">
        <w:rPr>
          <w:rFonts w:cs="Times New Roman"/>
        </w:rPr>
        <w:t xml:space="preserve">thus </w:t>
      </w:r>
      <w:r w:rsidRPr="00E403B3">
        <w:rPr>
          <w:rFonts w:cs="Times New Roman"/>
        </w:rPr>
        <w:t>extend</w:t>
      </w:r>
      <w:r w:rsidR="00832C09">
        <w:rPr>
          <w:rFonts w:cs="Times New Roman"/>
        </w:rPr>
        <w:t>ed</w:t>
      </w:r>
      <w:r w:rsidRPr="00E403B3">
        <w:rPr>
          <w:rFonts w:cs="Times New Roman"/>
        </w:rPr>
        <w:t xml:space="preserve"> this work by: applying genome-wide Spearman selection across all expressed genes</w:t>
      </w:r>
      <w:r w:rsidR="00522DB0">
        <w:rPr>
          <w:rFonts w:cs="Times New Roman"/>
        </w:rPr>
        <w:t xml:space="preserve">, </w:t>
      </w:r>
      <w:r w:rsidRPr="00E403B3">
        <w:rPr>
          <w:rFonts w:cs="Times New Roman"/>
        </w:rPr>
        <w:t>employing Bayesian-</w:t>
      </w:r>
      <w:r w:rsidR="00522DB0" w:rsidRPr="00E403B3">
        <w:rPr>
          <w:rFonts w:cs="Times New Roman"/>
        </w:rPr>
        <w:t>optimized</w:t>
      </w:r>
      <w:r w:rsidRPr="00E403B3">
        <w:rPr>
          <w:rFonts w:cs="Times New Roman"/>
        </w:rPr>
        <w:t xml:space="preserve"> classifiers with cost-sensitive learning</w:t>
      </w:r>
      <w:r w:rsidR="00522DB0">
        <w:rPr>
          <w:rFonts w:cs="Times New Roman"/>
        </w:rPr>
        <w:t>,</w:t>
      </w:r>
      <w:r w:rsidRPr="00E403B3">
        <w:rPr>
          <w:rFonts w:cs="Times New Roman"/>
        </w:rPr>
        <w:t xml:space="preserve"> providing comprehensive model explainability via SHAP and evaluating clinical utility through calibration assessment and decision curve analysis.</w:t>
      </w:r>
    </w:p>
    <w:p w14:paraId="0CEAF5D8" w14:textId="77777777" w:rsidR="00832C09" w:rsidRDefault="00832C09" w:rsidP="00FA756C">
      <w:pPr>
        <w:spacing w:line="360" w:lineRule="auto"/>
        <w:jc w:val="both"/>
        <w:rPr>
          <w:rFonts w:cs="Times New Roman"/>
        </w:rPr>
      </w:pPr>
    </w:p>
    <w:p w14:paraId="461451AE" w14:textId="77777777" w:rsidR="00832C09" w:rsidRPr="00832C09" w:rsidRDefault="00832C09" w:rsidP="00832C09">
      <w:pPr>
        <w:pStyle w:val="Heading2"/>
        <w:rPr>
          <w:rFonts w:ascii="Times New Roman" w:hAnsi="Times New Roman" w:cs="Times New Roman"/>
        </w:rPr>
      </w:pPr>
      <w:bookmarkStart w:id="4" w:name="_Toc229957140"/>
      <w:r w:rsidRPr="00832C09">
        <w:rPr>
          <w:rFonts w:ascii="Times New Roman" w:hAnsi="Times New Roman" w:cs="Times New Roman"/>
        </w:rPr>
        <w:t>1.2 Problem statement</w:t>
      </w:r>
      <w:bookmarkEnd w:id="4"/>
    </w:p>
    <w:p w14:paraId="3DC9C4C3" w14:textId="1F964DB6" w:rsidR="00903870" w:rsidRPr="00903870" w:rsidRDefault="00903870" w:rsidP="00903870">
      <w:pPr>
        <w:spacing w:line="360" w:lineRule="auto"/>
        <w:jc w:val="both"/>
        <w:rPr>
          <w:rFonts w:cs="Times New Roman"/>
        </w:rPr>
      </w:pPr>
      <w:r w:rsidRPr="00903870">
        <w:rPr>
          <w:rFonts w:cs="Times New Roman"/>
        </w:rPr>
        <w:t xml:space="preserve">Breast cancer remains a major health burden, and in the setting of locally advanced disease, neoadjuvant chemotherapy is widely used before surgery. </w:t>
      </w:r>
      <w:r>
        <w:rPr>
          <w:rFonts w:cs="Times New Roman"/>
        </w:rPr>
        <w:t>However</w:t>
      </w:r>
      <w:r w:rsidRPr="00903870">
        <w:rPr>
          <w:rFonts w:cs="Times New Roman"/>
        </w:rPr>
        <w:t xml:space="preserve">, many patients still fail to achieve pathological complete response, meaning they undergo substantial treatment toxicity without complete </w:t>
      </w:r>
      <w:proofErr w:type="spellStart"/>
      <w:r w:rsidRPr="00903870">
        <w:rPr>
          <w:rFonts w:cs="Times New Roman"/>
        </w:rPr>
        <w:t>tumour</w:t>
      </w:r>
      <w:proofErr w:type="spellEnd"/>
      <w:r w:rsidRPr="00903870">
        <w:rPr>
          <w:rFonts w:cs="Times New Roman"/>
        </w:rPr>
        <w:t xml:space="preserve"> eradication. This creates a </w:t>
      </w:r>
      <w:r>
        <w:rPr>
          <w:rFonts w:cs="Times New Roman"/>
        </w:rPr>
        <w:t>challenge</w:t>
      </w:r>
      <w:r w:rsidRPr="00903870">
        <w:rPr>
          <w:rFonts w:cs="Times New Roman"/>
        </w:rPr>
        <w:t xml:space="preserve"> for clinicians: before treatment begins, there is currently no consistently reliable way to identify which patients are most likely to benefit from neoadjuvant chemotherapy and which are likely to have residual disease.</w:t>
      </w:r>
    </w:p>
    <w:p w14:paraId="008E4915" w14:textId="77777777" w:rsidR="00903870" w:rsidRPr="00903870" w:rsidRDefault="00903870" w:rsidP="00903870">
      <w:pPr>
        <w:spacing w:line="360" w:lineRule="auto"/>
        <w:jc w:val="both"/>
        <w:rPr>
          <w:rFonts w:cs="Times New Roman"/>
        </w:rPr>
      </w:pPr>
    </w:p>
    <w:p w14:paraId="6D964EBE" w14:textId="4A5DDA7B" w:rsidR="00903870" w:rsidRPr="00903870" w:rsidRDefault="00903870" w:rsidP="00903870">
      <w:pPr>
        <w:spacing w:line="360" w:lineRule="auto"/>
        <w:jc w:val="both"/>
        <w:rPr>
          <w:rFonts w:cs="Times New Roman"/>
        </w:rPr>
      </w:pPr>
      <w:r w:rsidRPr="00903870">
        <w:rPr>
          <w:rFonts w:cs="Times New Roman"/>
        </w:rPr>
        <w:t xml:space="preserve">The gap becomes more apparent when considering existing predictive approaches. Conventional clinical tools and clinicopathological variables such as </w:t>
      </w:r>
      <w:proofErr w:type="spellStart"/>
      <w:r w:rsidRPr="00903870">
        <w:rPr>
          <w:rFonts w:cs="Times New Roman"/>
        </w:rPr>
        <w:t>tumour</w:t>
      </w:r>
      <w:proofErr w:type="spellEnd"/>
      <w:r w:rsidRPr="00903870">
        <w:rPr>
          <w:rFonts w:cs="Times New Roman"/>
        </w:rPr>
        <w:t xml:space="preserve"> grade, Ki67, and receptor status provide only moderate discrimination, and they do not fully capture </w:t>
      </w:r>
      <w:r w:rsidRPr="00903870">
        <w:rPr>
          <w:rFonts w:cs="Times New Roman"/>
        </w:rPr>
        <w:lastRenderedPageBreak/>
        <w:t>the biological complexity of chemotherapy response. Similar efforts reported elsewhere have improved prediction by using transcriptomic data and machine learning, but important weaknesses remain</w:t>
      </w:r>
      <w:r w:rsidR="00A70936">
        <w:rPr>
          <w:rFonts w:cs="Times New Roman"/>
        </w:rPr>
        <w:t xml:space="preserve">. </w:t>
      </w:r>
      <w:r w:rsidRPr="00903870">
        <w:rPr>
          <w:rFonts w:cs="Times New Roman"/>
        </w:rPr>
        <w:t>In particular, previous work using the same dataset</w:t>
      </w:r>
      <w:r w:rsidR="00A70936">
        <w:rPr>
          <w:rFonts w:cs="Times New Roman"/>
        </w:rPr>
        <w:t xml:space="preserve"> as that used in this study</w:t>
      </w:r>
      <w:r w:rsidRPr="00903870">
        <w:rPr>
          <w:rFonts w:cs="Times New Roman"/>
        </w:rPr>
        <w:t xml:space="preserve"> achieved promising performance, but it was restricted mainly to immunological genes and did not fully evaluate whether the model would be clinically useful in treatment decision-making.</w:t>
      </w:r>
    </w:p>
    <w:p w14:paraId="3A57BDFE" w14:textId="77777777" w:rsidR="00903870" w:rsidRPr="00903870" w:rsidRDefault="00903870" w:rsidP="00903870">
      <w:pPr>
        <w:spacing w:line="360" w:lineRule="auto"/>
        <w:jc w:val="both"/>
        <w:rPr>
          <w:rFonts w:cs="Times New Roman"/>
        </w:rPr>
      </w:pPr>
    </w:p>
    <w:p w14:paraId="12299750" w14:textId="61AFA603" w:rsidR="00832C09" w:rsidRDefault="00903870" w:rsidP="00903870">
      <w:pPr>
        <w:spacing w:line="360" w:lineRule="auto"/>
        <w:jc w:val="both"/>
        <w:rPr>
          <w:rFonts w:cs="Times New Roman"/>
        </w:rPr>
      </w:pPr>
      <w:r w:rsidRPr="00903870">
        <w:rPr>
          <w:rFonts w:cs="Times New Roman"/>
        </w:rPr>
        <w:t xml:space="preserve">To address this gap, the present study intends to develop an explainable machine learning model using transcriptomic data from pre-treatment breast cancer biopsies, apply robust feature selection and model </w:t>
      </w:r>
      <w:r w:rsidR="00DF5C57" w:rsidRPr="00903870">
        <w:rPr>
          <w:rFonts w:cs="Times New Roman"/>
        </w:rPr>
        <w:t>optimization</w:t>
      </w:r>
      <w:r w:rsidRPr="00903870">
        <w:rPr>
          <w:rFonts w:cs="Times New Roman"/>
        </w:rPr>
        <w:t xml:space="preserve">, and interpret the selected predictors using SHAP. In addition, the study incorporates clinical utility assessment through calibration and decision curve analysis, with LLM augmentation included to strengthen interpretation and presentation of the findings. </w:t>
      </w:r>
    </w:p>
    <w:p w14:paraId="66A9A626" w14:textId="77777777" w:rsidR="00903870" w:rsidRPr="00E403B3" w:rsidRDefault="00903870" w:rsidP="00903870">
      <w:pPr>
        <w:spacing w:line="360" w:lineRule="auto"/>
        <w:jc w:val="both"/>
        <w:rPr>
          <w:rFonts w:cs="Times New Roman"/>
        </w:rPr>
      </w:pPr>
    </w:p>
    <w:p w14:paraId="094A1D6A" w14:textId="6497AEDC" w:rsidR="00401EAB" w:rsidRDefault="00000000" w:rsidP="00FA756C">
      <w:pPr>
        <w:pStyle w:val="Heading2"/>
        <w:spacing w:line="360" w:lineRule="auto"/>
        <w:jc w:val="both"/>
        <w:rPr>
          <w:rFonts w:ascii="Times New Roman" w:hAnsi="Times New Roman" w:cs="Times New Roman"/>
        </w:rPr>
      </w:pPr>
      <w:bookmarkStart w:id="5" w:name="_Toc229957141"/>
      <w:r w:rsidRPr="00E403B3">
        <w:rPr>
          <w:rFonts w:ascii="Times New Roman" w:hAnsi="Times New Roman" w:cs="Times New Roman"/>
        </w:rPr>
        <w:t>1.</w:t>
      </w:r>
      <w:r w:rsidR="007470BF">
        <w:rPr>
          <w:rFonts w:ascii="Times New Roman" w:hAnsi="Times New Roman" w:cs="Times New Roman"/>
        </w:rPr>
        <w:t>3</w:t>
      </w:r>
      <w:r w:rsidRPr="00E403B3">
        <w:rPr>
          <w:rFonts w:ascii="Times New Roman" w:hAnsi="Times New Roman" w:cs="Times New Roman"/>
        </w:rPr>
        <w:t xml:space="preserve"> Objectives</w:t>
      </w:r>
      <w:bookmarkEnd w:id="5"/>
    </w:p>
    <w:p w14:paraId="42513B7E" w14:textId="21B6F0AE" w:rsidR="007470BF" w:rsidRPr="007470BF" w:rsidRDefault="007470BF" w:rsidP="007470BF">
      <w:pPr>
        <w:rPr>
          <w:b/>
          <w:bCs/>
        </w:rPr>
      </w:pPr>
      <w:r w:rsidRPr="007470BF">
        <w:rPr>
          <w:b/>
          <w:bCs/>
        </w:rPr>
        <w:t>1.3.1 General objective</w:t>
      </w:r>
    </w:p>
    <w:p w14:paraId="72E736A0" w14:textId="5905C5C5" w:rsidR="007470BF" w:rsidRDefault="007470BF" w:rsidP="007470BF">
      <w:r w:rsidRPr="007470BF">
        <w:t>To predict pathological complete response to neoadjuvant chemotherapy in breast cancer using machine learning with SHAP explainability and LLM augmentation</w:t>
      </w:r>
    </w:p>
    <w:p w14:paraId="27A7304D" w14:textId="6C500000" w:rsidR="007470BF" w:rsidRPr="007470BF" w:rsidRDefault="007470BF" w:rsidP="007470BF">
      <w:pPr>
        <w:rPr>
          <w:b/>
          <w:bCs/>
        </w:rPr>
      </w:pPr>
      <w:r w:rsidRPr="007470BF">
        <w:rPr>
          <w:b/>
          <w:bCs/>
        </w:rPr>
        <w:t>1.3.2 Specific objectives</w:t>
      </w:r>
    </w:p>
    <w:p w14:paraId="5857FAB3" w14:textId="77777777" w:rsidR="00401EAB" w:rsidRPr="00E403B3" w:rsidRDefault="00000000" w:rsidP="00FA756C">
      <w:pPr>
        <w:pStyle w:val="ListNumber"/>
        <w:spacing w:line="360" w:lineRule="auto"/>
        <w:jc w:val="both"/>
        <w:rPr>
          <w:rFonts w:cs="Times New Roman"/>
        </w:rPr>
      </w:pPr>
      <w:r w:rsidRPr="00E403B3">
        <w:rPr>
          <w:rFonts w:cs="Times New Roman"/>
        </w:rPr>
        <w:t xml:space="preserve">To develop a transcriptomic </w:t>
      </w:r>
      <w:proofErr w:type="spellStart"/>
      <w:r w:rsidRPr="00E403B3">
        <w:rPr>
          <w:rFonts w:cs="Times New Roman"/>
        </w:rPr>
        <w:t>pCR</w:t>
      </w:r>
      <w:proofErr w:type="spellEnd"/>
      <w:r w:rsidRPr="00E403B3">
        <w:rPr>
          <w:rFonts w:cs="Times New Roman"/>
        </w:rPr>
        <w:t xml:space="preserve"> prediction model using Spearman-filtered features from RNA-seq data.</w:t>
      </w:r>
    </w:p>
    <w:p w14:paraId="42399472" w14:textId="77777777" w:rsidR="00401EAB" w:rsidRPr="00E403B3" w:rsidRDefault="00000000" w:rsidP="00FA756C">
      <w:pPr>
        <w:pStyle w:val="ListNumber"/>
        <w:spacing w:line="360" w:lineRule="auto"/>
        <w:jc w:val="both"/>
        <w:rPr>
          <w:rFonts w:cs="Times New Roman"/>
        </w:rPr>
      </w:pPr>
      <w:r w:rsidRPr="00E403B3">
        <w:rPr>
          <w:rFonts w:cs="Times New Roman"/>
        </w:rPr>
        <w:t xml:space="preserve">To compare </w:t>
      </w:r>
      <w:proofErr w:type="spellStart"/>
      <w:r w:rsidRPr="00E403B3">
        <w:rPr>
          <w:rFonts w:cs="Times New Roman"/>
        </w:rPr>
        <w:t>regularised</w:t>
      </w:r>
      <w:proofErr w:type="spellEnd"/>
      <w:r w:rsidRPr="00E403B3">
        <w:rPr>
          <w:rFonts w:cs="Times New Roman"/>
        </w:rPr>
        <w:t xml:space="preserve"> linear models against ensemble methods under Bayesian hyperparameter </w:t>
      </w:r>
      <w:proofErr w:type="spellStart"/>
      <w:r w:rsidRPr="00E403B3">
        <w:rPr>
          <w:rFonts w:cs="Times New Roman"/>
        </w:rPr>
        <w:t>optimisation</w:t>
      </w:r>
      <w:proofErr w:type="spellEnd"/>
      <w:r w:rsidRPr="00E403B3">
        <w:rPr>
          <w:rFonts w:cs="Times New Roman"/>
        </w:rPr>
        <w:t>.</w:t>
      </w:r>
    </w:p>
    <w:p w14:paraId="3600B713" w14:textId="77777777" w:rsidR="00401EAB" w:rsidRPr="00E403B3" w:rsidRDefault="00000000" w:rsidP="00FA756C">
      <w:pPr>
        <w:pStyle w:val="ListNumber"/>
        <w:spacing w:line="360" w:lineRule="auto"/>
        <w:jc w:val="both"/>
        <w:rPr>
          <w:rFonts w:cs="Times New Roman"/>
        </w:rPr>
      </w:pPr>
      <w:r w:rsidRPr="00E403B3">
        <w:rPr>
          <w:rFonts w:cs="Times New Roman"/>
        </w:rPr>
        <w:t>To identify biologically interpretable gene signatures associated with chemotherapy response via SHAP analysis.</w:t>
      </w:r>
    </w:p>
    <w:p w14:paraId="547C2FB0" w14:textId="77777777" w:rsidR="00401EAB" w:rsidRDefault="00000000" w:rsidP="00FA756C">
      <w:pPr>
        <w:pStyle w:val="ListNumber"/>
        <w:spacing w:line="360" w:lineRule="auto"/>
        <w:jc w:val="both"/>
        <w:rPr>
          <w:rFonts w:cs="Times New Roman"/>
        </w:rPr>
      </w:pPr>
      <w:r w:rsidRPr="00E403B3">
        <w:rPr>
          <w:rFonts w:cs="Times New Roman"/>
        </w:rPr>
        <w:t>To evaluate clinical utility through decision curve analysis for NAC treatment selection.</w:t>
      </w:r>
    </w:p>
    <w:p w14:paraId="4E5CF4CE" w14:textId="3B88F0CA" w:rsidR="007470BF" w:rsidRPr="007470BF" w:rsidRDefault="007470BF" w:rsidP="007470BF">
      <w:pPr>
        <w:pStyle w:val="Heading2"/>
        <w:rPr>
          <w:rFonts w:ascii="Times New Roman" w:hAnsi="Times New Roman" w:cs="Times New Roman"/>
        </w:rPr>
      </w:pPr>
      <w:bookmarkStart w:id="6" w:name="_Toc229957142"/>
      <w:r w:rsidRPr="007470BF">
        <w:rPr>
          <w:rFonts w:ascii="Times New Roman" w:hAnsi="Times New Roman" w:cs="Times New Roman"/>
        </w:rPr>
        <w:lastRenderedPageBreak/>
        <w:t xml:space="preserve">1.4 </w:t>
      </w:r>
      <w:r w:rsidR="00290DAF">
        <w:rPr>
          <w:rFonts w:ascii="Times New Roman" w:hAnsi="Times New Roman" w:cs="Times New Roman"/>
        </w:rPr>
        <w:t>Significance/</w:t>
      </w:r>
      <w:r w:rsidRPr="007470BF">
        <w:rPr>
          <w:rFonts w:ascii="Times New Roman" w:hAnsi="Times New Roman" w:cs="Times New Roman"/>
        </w:rPr>
        <w:t>Justification of the study</w:t>
      </w:r>
      <w:bookmarkEnd w:id="6"/>
    </w:p>
    <w:p w14:paraId="3B3E6055" w14:textId="2A80AA5E" w:rsidR="00401EAB" w:rsidRPr="004D7E1A" w:rsidRDefault="00290DAF" w:rsidP="004D7E1A">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w:t>
      </w:r>
      <w:r w:rsidR="004D7E1A" w:rsidRPr="004D7E1A">
        <w:rPr>
          <w:rFonts w:ascii="Times New Roman" w:hAnsi="Times New Roman" w:cs="Times New Roman"/>
          <w:sz w:val="24"/>
          <w:szCs w:val="24"/>
        </w:rPr>
        <w:t xml:space="preserve">ccurate pre-treatment prediction of pathological complete response could help improve breast cancer care by reducing unnecessary chemotherapy exposure in patients unlikely to benefit and by supporting timely treatment for those likely to respond. The work is also important scientifically because it tests whether a simpler, well-regularized model can outperform more complex ensemble methods in a high-dimensional genomic setting. By combining genome-wide feature selection, Bayesian optimization, SHAP explainability, and clinical utility analysis, the study aims to produce results that are both statistically sound and biologically interpretable. The inclusion of LLM augmentation further strengthens the usability of the work by supporting clearer interpretation and communication of model findings. </w:t>
      </w:r>
      <w:r w:rsidRPr="004D7E1A">
        <w:rPr>
          <w:rFonts w:ascii="Times New Roman" w:hAnsi="Times New Roman" w:cs="Times New Roman"/>
          <w:sz w:val="24"/>
          <w:szCs w:val="24"/>
        </w:rPr>
        <w:br w:type="page"/>
      </w:r>
    </w:p>
    <w:p w14:paraId="63027E35" w14:textId="03C8214B" w:rsidR="00401EAB" w:rsidRPr="00E403B3" w:rsidRDefault="00450E80" w:rsidP="00450E80">
      <w:pPr>
        <w:pStyle w:val="Heading1"/>
        <w:spacing w:line="360" w:lineRule="auto"/>
        <w:jc w:val="center"/>
        <w:rPr>
          <w:rFonts w:ascii="Times New Roman" w:hAnsi="Times New Roman" w:cs="Times New Roman"/>
        </w:rPr>
      </w:pPr>
      <w:bookmarkStart w:id="7" w:name="_Toc229957143"/>
      <w:r w:rsidRPr="00E403B3">
        <w:rPr>
          <w:rFonts w:ascii="Times New Roman" w:hAnsi="Times New Roman" w:cs="Times New Roman"/>
        </w:rPr>
        <w:lastRenderedPageBreak/>
        <w:t>MATERIALS AND METHODS</w:t>
      </w:r>
      <w:bookmarkEnd w:id="7"/>
    </w:p>
    <w:p w14:paraId="71B0B595" w14:textId="77777777" w:rsidR="00401EAB" w:rsidRPr="00E403B3" w:rsidRDefault="00000000" w:rsidP="00FA756C">
      <w:pPr>
        <w:pStyle w:val="Heading2"/>
        <w:spacing w:line="360" w:lineRule="auto"/>
        <w:jc w:val="both"/>
        <w:rPr>
          <w:rFonts w:ascii="Times New Roman" w:hAnsi="Times New Roman" w:cs="Times New Roman"/>
        </w:rPr>
      </w:pPr>
      <w:bookmarkStart w:id="8" w:name="_Toc229957144"/>
      <w:r w:rsidRPr="00E403B3">
        <w:rPr>
          <w:rFonts w:ascii="Times New Roman" w:hAnsi="Times New Roman" w:cs="Times New Roman"/>
        </w:rPr>
        <w:t>2.1 Dataset and Study Population</w:t>
      </w:r>
      <w:bookmarkEnd w:id="8"/>
    </w:p>
    <w:p w14:paraId="2332F869" w14:textId="77777777" w:rsidR="00401EAB" w:rsidRDefault="00000000" w:rsidP="00FA756C">
      <w:pPr>
        <w:spacing w:line="360" w:lineRule="auto"/>
        <w:jc w:val="both"/>
        <w:rPr>
          <w:rFonts w:cs="Times New Roman"/>
        </w:rPr>
      </w:pPr>
      <w:r w:rsidRPr="00E403B3">
        <w:rPr>
          <w:rFonts w:cs="Times New Roman"/>
        </w:rPr>
        <w:t xml:space="preserve">We </w:t>
      </w:r>
      <w:proofErr w:type="spellStart"/>
      <w:r w:rsidRPr="00E403B3">
        <w:rPr>
          <w:rFonts w:cs="Times New Roman"/>
        </w:rPr>
        <w:t>utilised</w:t>
      </w:r>
      <w:proofErr w:type="spellEnd"/>
      <w:r w:rsidRPr="00E403B3">
        <w:rPr>
          <w:rFonts w:cs="Times New Roman"/>
        </w:rPr>
        <w:t xml:space="preserve"> the publicly available GSE163882 dataset (Park et al., 2020), comprising RNA-seq transcriptomic profiles from 222 pre-treatment breast cancer biopsies collected across multiple institutions. Gene expression was quantified as transcripts per million (TPM), which </w:t>
      </w:r>
      <w:proofErr w:type="spellStart"/>
      <w:r w:rsidRPr="00E403B3">
        <w:rPr>
          <w:rFonts w:cs="Times New Roman"/>
        </w:rPr>
        <w:t>normalises</w:t>
      </w:r>
      <w:proofErr w:type="spellEnd"/>
      <w:r w:rsidRPr="00E403B3">
        <w:rPr>
          <w:rFonts w:cs="Times New Roman"/>
        </w:rPr>
        <w:t xml:space="preserve"> for both sequencing depth and gene length, enabling cross-sample comparability (Wagner et al., 2012). The cohort included patients across all major molecular subtypes who received anthracycline/</w:t>
      </w:r>
      <w:proofErr w:type="spellStart"/>
      <w:r w:rsidRPr="00E403B3">
        <w:rPr>
          <w:rFonts w:cs="Times New Roman"/>
        </w:rPr>
        <w:t>taxane</w:t>
      </w:r>
      <w:proofErr w:type="spellEnd"/>
      <w:r w:rsidRPr="00E403B3">
        <w:rPr>
          <w:rFonts w:cs="Times New Roman"/>
        </w:rPr>
        <w:t>-based NAC, with pathological response assessed at the time of definitive surgery.</w:t>
      </w:r>
    </w:p>
    <w:p w14:paraId="60557992" w14:textId="77777777" w:rsidR="00C64E84" w:rsidRDefault="00C64E84" w:rsidP="00FA756C">
      <w:pPr>
        <w:spacing w:line="360" w:lineRule="auto"/>
        <w:jc w:val="both"/>
        <w:rPr>
          <w:rFonts w:cs="Times New Roman"/>
        </w:rPr>
      </w:pPr>
    </w:p>
    <w:p w14:paraId="6FF1C156" w14:textId="77777777" w:rsidR="00C64E84" w:rsidRDefault="005C1432" w:rsidP="00C64E84">
      <w:pPr>
        <w:keepNext/>
        <w:spacing w:line="360" w:lineRule="auto"/>
        <w:jc w:val="both"/>
      </w:pPr>
      <w:r>
        <w:rPr>
          <w:noProof/>
        </w:rPr>
        <w:drawing>
          <wp:inline distT="0" distB="0" distL="0" distR="0" wp14:anchorId="77B6CD2D" wp14:editId="5AE6F24E">
            <wp:extent cx="5486400" cy="2033270"/>
            <wp:effectExtent l="0" t="0" r="0" b="5080"/>
            <wp:docPr id="160098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033270"/>
                    </a:xfrm>
                    <a:prstGeom prst="rect">
                      <a:avLst/>
                    </a:prstGeom>
                    <a:noFill/>
                    <a:ln>
                      <a:noFill/>
                    </a:ln>
                  </pic:spPr>
                </pic:pic>
              </a:graphicData>
            </a:graphic>
          </wp:inline>
        </w:drawing>
      </w:r>
    </w:p>
    <w:p w14:paraId="5C31DEF3" w14:textId="16A0CDE1" w:rsidR="005C1432" w:rsidRDefault="00C64E84" w:rsidP="00C64E84">
      <w:pPr>
        <w:pStyle w:val="Caption"/>
        <w:jc w:val="both"/>
        <w:rPr>
          <w:color w:val="auto"/>
          <w:sz w:val="24"/>
          <w:szCs w:val="24"/>
        </w:rPr>
      </w:pPr>
      <w:r w:rsidRPr="00C64E84">
        <w:rPr>
          <w:color w:val="auto"/>
          <w:sz w:val="24"/>
          <w:szCs w:val="24"/>
        </w:rPr>
        <w:t xml:space="preserve">Figure </w:t>
      </w:r>
      <w:r w:rsidRPr="00C64E84">
        <w:rPr>
          <w:color w:val="auto"/>
          <w:sz w:val="24"/>
          <w:szCs w:val="24"/>
        </w:rPr>
        <w:fldChar w:fldCharType="begin"/>
      </w:r>
      <w:r w:rsidRPr="00C64E84">
        <w:rPr>
          <w:color w:val="auto"/>
          <w:sz w:val="24"/>
          <w:szCs w:val="24"/>
        </w:rPr>
        <w:instrText xml:space="preserve"> SEQ Figure \* ARABIC </w:instrText>
      </w:r>
      <w:r w:rsidRPr="00C64E84">
        <w:rPr>
          <w:color w:val="auto"/>
          <w:sz w:val="24"/>
          <w:szCs w:val="24"/>
        </w:rPr>
        <w:fldChar w:fldCharType="separate"/>
      </w:r>
      <w:r w:rsidR="00323B44">
        <w:rPr>
          <w:noProof/>
          <w:color w:val="auto"/>
          <w:sz w:val="24"/>
          <w:szCs w:val="24"/>
        </w:rPr>
        <w:t>1</w:t>
      </w:r>
      <w:r w:rsidRPr="00C64E84">
        <w:rPr>
          <w:color w:val="auto"/>
          <w:sz w:val="24"/>
          <w:szCs w:val="24"/>
        </w:rPr>
        <w:fldChar w:fldCharType="end"/>
      </w:r>
      <w:r w:rsidRPr="00C64E84">
        <w:rPr>
          <w:color w:val="auto"/>
          <w:sz w:val="24"/>
          <w:szCs w:val="24"/>
        </w:rPr>
        <w:t>: showing the class distribution of samples (</w:t>
      </w:r>
      <w:proofErr w:type="spellStart"/>
      <w:r w:rsidRPr="00C64E84">
        <w:rPr>
          <w:color w:val="auto"/>
          <w:sz w:val="24"/>
          <w:szCs w:val="24"/>
        </w:rPr>
        <w:t>pCR</w:t>
      </w:r>
      <w:proofErr w:type="spellEnd"/>
      <w:r w:rsidRPr="00C64E84">
        <w:rPr>
          <w:color w:val="auto"/>
          <w:sz w:val="24"/>
          <w:szCs w:val="24"/>
        </w:rPr>
        <w:t xml:space="preserve"> Vs. RD)</w:t>
      </w:r>
    </w:p>
    <w:p w14:paraId="79F0B2D4" w14:textId="77777777" w:rsidR="00C64E84" w:rsidRPr="00C64E84" w:rsidRDefault="00C64E84" w:rsidP="00C64E84"/>
    <w:p w14:paraId="7570A18B" w14:textId="77777777" w:rsidR="00401EAB" w:rsidRPr="00E403B3" w:rsidRDefault="00000000" w:rsidP="00FA756C">
      <w:pPr>
        <w:pStyle w:val="Heading2"/>
        <w:spacing w:line="360" w:lineRule="auto"/>
        <w:jc w:val="both"/>
        <w:rPr>
          <w:rFonts w:ascii="Times New Roman" w:hAnsi="Times New Roman" w:cs="Times New Roman"/>
        </w:rPr>
      </w:pPr>
      <w:bookmarkStart w:id="9" w:name="_Toc229957145"/>
      <w:r w:rsidRPr="00E403B3">
        <w:rPr>
          <w:rFonts w:ascii="Times New Roman" w:hAnsi="Times New Roman" w:cs="Times New Roman"/>
        </w:rPr>
        <w:t>2.2 Data Preprocessing</w:t>
      </w:r>
      <w:bookmarkEnd w:id="9"/>
    </w:p>
    <w:p w14:paraId="7CF243AF" w14:textId="77777777" w:rsidR="00401EAB" w:rsidRPr="00E403B3" w:rsidRDefault="00000000" w:rsidP="00FA756C">
      <w:pPr>
        <w:spacing w:line="360" w:lineRule="auto"/>
        <w:jc w:val="both"/>
        <w:rPr>
          <w:rFonts w:cs="Times New Roman"/>
        </w:rPr>
      </w:pPr>
      <w:r w:rsidRPr="00E403B3">
        <w:rPr>
          <w:rFonts w:cs="Times New Roman"/>
        </w:rPr>
        <w:t xml:space="preserve">TPM expression values were log2-transformed (log2(TPM + 1)) to </w:t>
      </w:r>
      <w:proofErr w:type="spellStart"/>
      <w:r w:rsidRPr="00E403B3">
        <w:rPr>
          <w:rFonts w:cs="Times New Roman"/>
        </w:rPr>
        <w:t>stabilise</w:t>
      </w:r>
      <w:proofErr w:type="spellEnd"/>
      <w:r w:rsidRPr="00E403B3">
        <w:rPr>
          <w:rFonts w:cs="Times New Roman"/>
        </w:rPr>
        <w:t xml:space="preserve"> variance and approximate normality, as recommended for downstream statistical analysis of RNA-seq data (Law et al., 2014). No additional batch correction was applied, as TPM quantification inherently accounts for library-specific technical variation.</w:t>
      </w:r>
    </w:p>
    <w:p w14:paraId="6F7EA4A8" w14:textId="77777777" w:rsidR="00C64E84" w:rsidRDefault="00AB63D0" w:rsidP="00C64E84">
      <w:pPr>
        <w:keepNext/>
        <w:spacing w:line="360" w:lineRule="auto"/>
        <w:jc w:val="both"/>
      </w:pPr>
      <w:r w:rsidRPr="00E403B3">
        <w:rPr>
          <w:rFonts w:cs="Times New Roman"/>
          <w:noProof/>
        </w:rPr>
        <w:lastRenderedPageBreak/>
        <w:drawing>
          <wp:inline distT="0" distB="0" distL="0" distR="0" wp14:anchorId="7153A214" wp14:editId="2DD9259D">
            <wp:extent cx="5486400" cy="2012950"/>
            <wp:effectExtent l="0" t="0" r="0" b="6350"/>
            <wp:docPr id="1294527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012950"/>
                    </a:xfrm>
                    <a:prstGeom prst="rect">
                      <a:avLst/>
                    </a:prstGeom>
                    <a:noFill/>
                    <a:ln>
                      <a:noFill/>
                    </a:ln>
                  </pic:spPr>
                </pic:pic>
              </a:graphicData>
            </a:graphic>
          </wp:inline>
        </w:drawing>
      </w:r>
    </w:p>
    <w:p w14:paraId="7D14EB10" w14:textId="50874ED0" w:rsidR="00AB63D0" w:rsidRPr="00C64E84" w:rsidRDefault="00C64E84" w:rsidP="00C64E84">
      <w:pPr>
        <w:pStyle w:val="Caption"/>
        <w:jc w:val="both"/>
        <w:rPr>
          <w:color w:val="auto"/>
          <w:sz w:val="24"/>
          <w:szCs w:val="24"/>
        </w:rPr>
      </w:pPr>
      <w:r w:rsidRPr="00C64E84">
        <w:rPr>
          <w:color w:val="auto"/>
          <w:sz w:val="24"/>
          <w:szCs w:val="24"/>
        </w:rPr>
        <w:t xml:space="preserve">Figure </w:t>
      </w:r>
      <w:r w:rsidRPr="00C64E84">
        <w:rPr>
          <w:color w:val="auto"/>
          <w:sz w:val="24"/>
          <w:szCs w:val="24"/>
        </w:rPr>
        <w:fldChar w:fldCharType="begin"/>
      </w:r>
      <w:r w:rsidRPr="00C64E84">
        <w:rPr>
          <w:color w:val="auto"/>
          <w:sz w:val="24"/>
          <w:szCs w:val="24"/>
        </w:rPr>
        <w:instrText xml:space="preserve"> SEQ Figure \* ARABIC </w:instrText>
      </w:r>
      <w:r w:rsidRPr="00C64E84">
        <w:rPr>
          <w:color w:val="auto"/>
          <w:sz w:val="24"/>
          <w:szCs w:val="24"/>
        </w:rPr>
        <w:fldChar w:fldCharType="separate"/>
      </w:r>
      <w:r w:rsidR="00323B44">
        <w:rPr>
          <w:noProof/>
          <w:color w:val="auto"/>
          <w:sz w:val="24"/>
          <w:szCs w:val="24"/>
        </w:rPr>
        <w:t>2</w:t>
      </w:r>
      <w:r w:rsidRPr="00C64E84">
        <w:rPr>
          <w:color w:val="auto"/>
          <w:sz w:val="24"/>
          <w:szCs w:val="24"/>
        </w:rPr>
        <w:fldChar w:fldCharType="end"/>
      </w:r>
      <w:r w:rsidRPr="00C64E84">
        <w:rPr>
          <w:color w:val="auto"/>
          <w:sz w:val="24"/>
          <w:szCs w:val="24"/>
        </w:rPr>
        <w:t>: showing log2</w:t>
      </w:r>
      <w:r>
        <w:rPr>
          <w:color w:val="auto"/>
          <w:sz w:val="24"/>
          <w:szCs w:val="24"/>
        </w:rPr>
        <w:t xml:space="preserve"> of </w:t>
      </w:r>
      <w:r w:rsidRPr="00C64E84">
        <w:rPr>
          <w:color w:val="auto"/>
          <w:sz w:val="24"/>
          <w:szCs w:val="24"/>
        </w:rPr>
        <w:t>TPM expression values</w:t>
      </w:r>
    </w:p>
    <w:p w14:paraId="7A0BC84A" w14:textId="77777777" w:rsidR="00C64E84" w:rsidRPr="00C64E84" w:rsidRDefault="00C64E84" w:rsidP="00C64E84"/>
    <w:p w14:paraId="751B89E1" w14:textId="77777777" w:rsidR="00401EAB" w:rsidRPr="00E403B3" w:rsidRDefault="00000000" w:rsidP="00FA756C">
      <w:pPr>
        <w:pStyle w:val="Heading2"/>
        <w:spacing w:line="360" w:lineRule="auto"/>
        <w:jc w:val="both"/>
        <w:rPr>
          <w:rFonts w:ascii="Times New Roman" w:hAnsi="Times New Roman" w:cs="Times New Roman"/>
        </w:rPr>
      </w:pPr>
      <w:bookmarkStart w:id="10" w:name="_Toc229957146"/>
      <w:r w:rsidRPr="00E403B3">
        <w:rPr>
          <w:rFonts w:ascii="Times New Roman" w:hAnsi="Times New Roman" w:cs="Times New Roman"/>
        </w:rPr>
        <w:t>2.3 Train-Test Partitioning</w:t>
      </w:r>
      <w:bookmarkEnd w:id="10"/>
    </w:p>
    <w:p w14:paraId="3C857FF0" w14:textId="08BF0E43" w:rsidR="00401EAB" w:rsidRPr="00E403B3" w:rsidRDefault="00000000" w:rsidP="00FA756C">
      <w:pPr>
        <w:spacing w:line="360" w:lineRule="auto"/>
        <w:jc w:val="both"/>
        <w:rPr>
          <w:rFonts w:cs="Times New Roman"/>
        </w:rPr>
      </w:pPr>
      <w:r w:rsidRPr="00E403B3">
        <w:rPr>
          <w:rFonts w:cs="Times New Roman"/>
        </w:rPr>
        <w:t xml:space="preserve">The dataset was split into training (n = 177, 80%) and held-out test (n = 45, 20%) sets using stratified random sampling to preserve class proportions (training: 113 RD, 64 </w:t>
      </w:r>
      <w:proofErr w:type="spellStart"/>
      <w:r w:rsidRPr="00E403B3">
        <w:rPr>
          <w:rFonts w:cs="Times New Roman"/>
        </w:rPr>
        <w:t>pCR</w:t>
      </w:r>
      <w:proofErr w:type="spellEnd"/>
      <w:r w:rsidRPr="00E403B3">
        <w:rPr>
          <w:rFonts w:cs="Times New Roman"/>
        </w:rPr>
        <w:t xml:space="preserve">; test: 29 RD, 16 </w:t>
      </w:r>
      <w:proofErr w:type="spellStart"/>
      <w:r w:rsidRPr="00E403B3">
        <w:rPr>
          <w:rFonts w:cs="Times New Roman"/>
        </w:rPr>
        <w:t>pCR</w:t>
      </w:r>
      <w:proofErr w:type="spellEnd"/>
      <w:r w:rsidRPr="00E403B3">
        <w:rPr>
          <w:rFonts w:cs="Times New Roman"/>
        </w:rPr>
        <w:t>). All subsequent feature selection and standardi</w:t>
      </w:r>
      <w:r w:rsidR="005C1432">
        <w:rPr>
          <w:rFonts w:cs="Times New Roman"/>
        </w:rPr>
        <w:t>z</w:t>
      </w:r>
      <w:r w:rsidRPr="00E403B3">
        <w:rPr>
          <w:rFonts w:cs="Times New Roman"/>
        </w:rPr>
        <w:t>ation steps were performed exclusively on the training set to prevent information leakage, a methodological concern specifically noted by Chen et al. (2022) regarding prior studies on this dataset.</w:t>
      </w:r>
    </w:p>
    <w:p w14:paraId="7518E0F0" w14:textId="77777777" w:rsidR="00FE096C" w:rsidRDefault="002213A1" w:rsidP="00FE096C">
      <w:pPr>
        <w:keepNext/>
        <w:spacing w:line="360" w:lineRule="auto"/>
        <w:jc w:val="both"/>
      </w:pPr>
      <w:r w:rsidRPr="00E403B3">
        <w:rPr>
          <w:rFonts w:cs="Times New Roman"/>
          <w:noProof/>
        </w:rPr>
        <w:drawing>
          <wp:inline distT="0" distB="0" distL="0" distR="0" wp14:anchorId="2DAEAED8" wp14:editId="5A3DF3F1">
            <wp:extent cx="4236199" cy="2804160"/>
            <wp:effectExtent l="0" t="0" r="0" b="0"/>
            <wp:docPr id="21373052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46346" cy="2810877"/>
                    </a:xfrm>
                    <a:prstGeom prst="rect">
                      <a:avLst/>
                    </a:prstGeom>
                    <a:noFill/>
                    <a:ln>
                      <a:noFill/>
                    </a:ln>
                  </pic:spPr>
                </pic:pic>
              </a:graphicData>
            </a:graphic>
          </wp:inline>
        </w:drawing>
      </w:r>
    </w:p>
    <w:p w14:paraId="65AACBB8" w14:textId="48CA1942" w:rsidR="002213A1" w:rsidRPr="00FE096C" w:rsidRDefault="00FE096C" w:rsidP="00FE096C">
      <w:pPr>
        <w:pStyle w:val="Caption"/>
        <w:jc w:val="both"/>
        <w:rPr>
          <w:rFonts w:cs="Times New Roman"/>
          <w:color w:val="auto"/>
          <w:sz w:val="24"/>
          <w:szCs w:val="24"/>
        </w:rPr>
      </w:pPr>
      <w:r w:rsidRPr="00FE096C">
        <w:rPr>
          <w:color w:val="auto"/>
          <w:sz w:val="24"/>
          <w:szCs w:val="24"/>
        </w:rPr>
        <w:t xml:space="preserve">Figure </w:t>
      </w:r>
      <w:r w:rsidRPr="00FE096C">
        <w:rPr>
          <w:color w:val="auto"/>
          <w:sz w:val="24"/>
          <w:szCs w:val="24"/>
        </w:rPr>
        <w:fldChar w:fldCharType="begin"/>
      </w:r>
      <w:r w:rsidRPr="00FE096C">
        <w:rPr>
          <w:color w:val="auto"/>
          <w:sz w:val="24"/>
          <w:szCs w:val="24"/>
        </w:rPr>
        <w:instrText xml:space="preserve"> SEQ Figure \* ARABIC </w:instrText>
      </w:r>
      <w:r w:rsidRPr="00FE096C">
        <w:rPr>
          <w:color w:val="auto"/>
          <w:sz w:val="24"/>
          <w:szCs w:val="24"/>
        </w:rPr>
        <w:fldChar w:fldCharType="separate"/>
      </w:r>
      <w:r w:rsidR="00323B44">
        <w:rPr>
          <w:noProof/>
          <w:color w:val="auto"/>
          <w:sz w:val="24"/>
          <w:szCs w:val="24"/>
        </w:rPr>
        <w:t>3</w:t>
      </w:r>
      <w:r w:rsidRPr="00FE096C">
        <w:rPr>
          <w:color w:val="auto"/>
          <w:sz w:val="24"/>
          <w:szCs w:val="24"/>
        </w:rPr>
        <w:fldChar w:fldCharType="end"/>
      </w:r>
      <w:r w:rsidRPr="00FE096C">
        <w:rPr>
          <w:color w:val="auto"/>
          <w:sz w:val="24"/>
          <w:szCs w:val="24"/>
        </w:rPr>
        <w:t>: showing class distribution of the training set</w:t>
      </w:r>
    </w:p>
    <w:p w14:paraId="6889F61F" w14:textId="77777777" w:rsidR="00401EAB" w:rsidRPr="00E403B3" w:rsidRDefault="00000000" w:rsidP="00FA756C">
      <w:pPr>
        <w:pStyle w:val="Heading2"/>
        <w:spacing w:line="360" w:lineRule="auto"/>
        <w:jc w:val="both"/>
        <w:rPr>
          <w:rFonts w:ascii="Times New Roman" w:hAnsi="Times New Roman" w:cs="Times New Roman"/>
        </w:rPr>
      </w:pPr>
      <w:bookmarkStart w:id="11" w:name="_Toc229957147"/>
      <w:r w:rsidRPr="00E403B3">
        <w:rPr>
          <w:rFonts w:ascii="Times New Roman" w:hAnsi="Times New Roman" w:cs="Times New Roman"/>
        </w:rPr>
        <w:lastRenderedPageBreak/>
        <w:t>2.4 Feature Selection: Spearman Rank Correlation</w:t>
      </w:r>
      <w:bookmarkEnd w:id="11"/>
    </w:p>
    <w:p w14:paraId="0FB3FE99" w14:textId="77777777" w:rsidR="00401EAB" w:rsidRPr="00E403B3" w:rsidRDefault="00000000" w:rsidP="00FA756C">
      <w:pPr>
        <w:spacing w:line="360" w:lineRule="auto"/>
        <w:jc w:val="both"/>
        <w:rPr>
          <w:rFonts w:cs="Times New Roman"/>
        </w:rPr>
      </w:pPr>
      <w:r w:rsidRPr="00E403B3">
        <w:rPr>
          <w:rFonts w:cs="Times New Roman"/>
        </w:rPr>
        <w:t xml:space="preserve">Following Chen et al. (2022), we employed Spearman rank correlation to identify genes monotonically associated with </w:t>
      </w:r>
      <w:proofErr w:type="spellStart"/>
      <w:r w:rsidRPr="00E403B3">
        <w:rPr>
          <w:rFonts w:cs="Times New Roman"/>
        </w:rPr>
        <w:t>pCR</w:t>
      </w:r>
      <w:proofErr w:type="spellEnd"/>
      <w:r w:rsidRPr="00E403B3">
        <w:rPr>
          <w:rFonts w:cs="Times New Roman"/>
        </w:rPr>
        <w:t xml:space="preserve"> status. Spearman's method was preferred over Pearson correlation because it: (</w:t>
      </w:r>
      <w:proofErr w:type="spellStart"/>
      <w:r w:rsidRPr="00E403B3">
        <w:rPr>
          <w:rFonts w:cs="Times New Roman"/>
        </w:rPr>
        <w:t>i</w:t>
      </w:r>
      <w:proofErr w:type="spellEnd"/>
      <w:r w:rsidRPr="00E403B3">
        <w:rPr>
          <w:rFonts w:cs="Times New Roman"/>
        </w:rPr>
        <w:t>) makes no distributional assumptions about gene expression; (ii) is robust to outliers inherent in transcriptomic data; and (iii) captures monotonic non-linear associations (</w:t>
      </w:r>
      <w:proofErr w:type="spellStart"/>
      <w:r w:rsidRPr="00E403B3">
        <w:rPr>
          <w:rFonts w:cs="Times New Roman"/>
        </w:rPr>
        <w:t>Hauke</w:t>
      </w:r>
      <w:proofErr w:type="spellEnd"/>
      <w:r w:rsidRPr="00E403B3">
        <w:rPr>
          <w:rFonts w:cs="Times New Roman"/>
        </w:rPr>
        <w:t xml:space="preserve"> and </w:t>
      </w:r>
      <w:proofErr w:type="spellStart"/>
      <w:r w:rsidRPr="00E403B3">
        <w:rPr>
          <w:rFonts w:cs="Times New Roman"/>
        </w:rPr>
        <w:t>Kossowski</w:t>
      </w:r>
      <w:proofErr w:type="spellEnd"/>
      <w:r w:rsidRPr="00E403B3">
        <w:rPr>
          <w:rFonts w:cs="Times New Roman"/>
        </w:rPr>
        <w:t xml:space="preserve">, 2011). For each of 60,279 expressed genes, the Spearman correlation coefficient and associated P-value were computed against the binary </w:t>
      </w:r>
      <w:proofErr w:type="spellStart"/>
      <w:r w:rsidRPr="00E403B3">
        <w:rPr>
          <w:rFonts w:cs="Times New Roman"/>
        </w:rPr>
        <w:t>pCR</w:t>
      </w:r>
      <w:proofErr w:type="spellEnd"/>
      <w:r w:rsidRPr="00E403B3">
        <w:rPr>
          <w:rFonts w:cs="Times New Roman"/>
        </w:rPr>
        <w:t xml:space="preserve"> label on the training set. Genes with P &lt; 0.001 were retained, yielding 575 selected features, representing a 99.05% reduction in dimensionality.</w:t>
      </w:r>
    </w:p>
    <w:p w14:paraId="073AE650" w14:textId="77777777" w:rsidR="00401EAB" w:rsidRPr="00E403B3" w:rsidRDefault="00000000" w:rsidP="00FA756C">
      <w:pPr>
        <w:pStyle w:val="Heading2"/>
        <w:spacing w:line="360" w:lineRule="auto"/>
        <w:jc w:val="both"/>
        <w:rPr>
          <w:rFonts w:ascii="Times New Roman" w:hAnsi="Times New Roman" w:cs="Times New Roman"/>
        </w:rPr>
      </w:pPr>
      <w:bookmarkStart w:id="12" w:name="_Toc229957148"/>
      <w:r w:rsidRPr="00E403B3">
        <w:rPr>
          <w:rFonts w:ascii="Times New Roman" w:hAnsi="Times New Roman" w:cs="Times New Roman"/>
        </w:rPr>
        <w:t xml:space="preserve">2.5 Feature </w:t>
      </w:r>
      <w:proofErr w:type="spellStart"/>
      <w:r w:rsidRPr="00E403B3">
        <w:rPr>
          <w:rFonts w:ascii="Times New Roman" w:hAnsi="Times New Roman" w:cs="Times New Roman"/>
        </w:rPr>
        <w:t>Standardisation</w:t>
      </w:r>
      <w:bookmarkEnd w:id="12"/>
      <w:proofErr w:type="spellEnd"/>
    </w:p>
    <w:p w14:paraId="79A23D69" w14:textId="77777777" w:rsidR="00401EAB" w:rsidRPr="00E403B3" w:rsidRDefault="00000000" w:rsidP="00FA756C">
      <w:pPr>
        <w:spacing w:line="360" w:lineRule="auto"/>
        <w:jc w:val="both"/>
        <w:rPr>
          <w:rFonts w:cs="Times New Roman"/>
        </w:rPr>
      </w:pPr>
      <w:r w:rsidRPr="00E403B3">
        <w:rPr>
          <w:rFonts w:cs="Times New Roman"/>
        </w:rPr>
        <w:t xml:space="preserve">Selected features were Z-score </w:t>
      </w:r>
      <w:proofErr w:type="spellStart"/>
      <w:r w:rsidRPr="00E403B3">
        <w:rPr>
          <w:rFonts w:cs="Times New Roman"/>
        </w:rPr>
        <w:t>standardised</w:t>
      </w:r>
      <w:proofErr w:type="spellEnd"/>
      <w:r w:rsidRPr="00E403B3">
        <w:rPr>
          <w:rFonts w:cs="Times New Roman"/>
        </w:rPr>
        <w:t xml:space="preserve"> (zero mean, unit variance) using parameters estimated exclusively from the training set and subsequently applied to the test set, following best practices for preventing data leakage in predictive modelling (Hastie et al., 2009).</w:t>
      </w:r>
    </w:p>
    <w:p w14:paraId="601AE7BE" w14:textId="77777777" w:rsidR="00401EAB" w:rsidRPr="00E403B3" w:rsidRDefault="00000000" w:rsidP="00FA756C">
      <w:pPr>
        <w:pStyle w:val="Heading2"/>
        <w:spacing w:line="360" w:lineRule="auto"/>
        <w:jc w:val="both"/>
        <w:rPr>
          <w:rFonts w:ascii="Times New Roman" w:hAnsi="Times New Roman" w:cs="Times New Roman"/>
        </w:rPr>
      </w:pPr>
      <w:bookmarkStart w:id="13" w:name="_Toc229957149"/>
      <w:r w:rsidRPr="00E403B3">
        <w:rPr>
          <w:rFonts w:ascii="Times New Roman" w:hAnsi="Times New Roman" w:cs="Times New Roman"/>
        </w:rPr>
        <w:t>2.6 Class Imbalance Handling</w:t>
      </w:r>
      <w:bookmarkEnd w:id="13"/>
    </w:p>
    <w:p w14:paraId="47C4F7F0" w14:textId="3E60F311" w:rsidR="00AB63D0" w:rsidRPr="00E403B3" w:rsidRDefault="00000000" w:rsidP="00FA756C">
      <w:pPr>
        <w:spacing w:line="360" w:lineRule="auto"/>
        <w:jc w:val="both"/>
        <w:rPr>
          <w:rFonts w:cs="Times New Roman"/>
        </w:rPr>
      </w:pPr>
      <w:r w:rsidRPr="00E403B3">
        <w:rPr>
          <w:rFonts w:cs="Times New Roman"/>
        </w:rPr>
        <w:t>The training set exhibited a 1.77:1 class imbalance (</w:t>
      </w:r>
      <w:proofErr w:type="spellStart"/>
      <w:r w:rsidRPr="00E403B3">
        <w:rPr>
          <w:rFonts w:cs="Times New Roman"/>
        </w:rPr>
        <w:t>RD:pCR</w:t>
      </w:r>
      <w:proofErr w:type="spellEnd"/>
      <w:r w:rsidRPr="00E403B3">
        <w:rPr>
          <w:rFonts w:cs="Times New Roman"/>
        </w:rPr>
        <w:t xml:space="preserve">), reflecting real-world </w:t>
      </w:r>
      <w:proofErr w:type="spellStart"/>
      <w:r w:rsidRPr="00E403B3">
        <w:rPr>
          <w:rFonts w:cs="Times New Roman"/>
        </w:rPr>
        <w:t>pCR</w:t>
      </w:r>
      <w:proofErr w:type="spellEnd"/>
      <w:r w:rsidRPr="00E403B3">
        <w:rPr>
          <w:rFonts w:cs="Times New Roman"/>
        </w:rPr>
        <w:t xml:space="preserve"> rates. We employed cost-sensitive learning rather than synthetic oversampling (SMOTE), based on evidence from </w:t>
      </w:r>
      <w:proofErr w:type="spellStart"/>
      <w:r w:rsidRPr="00E403B3">
        <w:rPr>
          <w:rFonts w:cs="Times New Roman"/>
        </w:rPr>
        <w:t>Blagus</w:t>
      </w:r>
      <w:proofErr w:type="spellEnd"/>
      <w:r w:rsidRPr="00E403B3">
        <w:rPr>
          <w:rFonts w:cs="Times New Roman"/>
        </w:rPr>
        <w:t xml:space="preserve"> and </w:t>
      </w:r>
      <w:proofErr w:type="spellStart"/>
      <w:r w:rsidRPr="00E403B3">
        <w:rPr>
          <w:rFonts w:cs="Times New Roman"/>
        </w:rPr>
        <w:t>Lusa</w:t>
      </w:r>
      <w:proofErr w:type="spellEnd"/>
      <w:r w:rsidRPr="00E403B3">
        <w:rPr>
          <w:rFonts w:cs="Times New Roman"/>
        </w:rPr>
        <w:t xml:space="preserve"> (2013) demonstrating that SMOTE degrades classifier performance in high-dimensional settings where the number of features greatly exceeds the number of samples. Cost-sensitive learning adjusts the loss function by weighting misclassification penalties inversely proportional to class frequency.</w:t>
      </w:r>
    </w:p>
    <w:p w14:paraId="497C7120" w14:textId="77777777" w:rsidR="00401EAB" w:rsidRPr="00E403B3" w:rsidRDefault="00000000" w:rsidP="00FA756C">
      <w:pPr>
        <w:pStyle w:val="Heading2"/>
        <w:spacing w:line="360" w:lineRule="auto"/>
        <w:jc w:val="both"/>
        <w:rPr>
          <w:rFonts w:ascii="Times New Roman" w:hAnsi="Times New Roman" w:cs="Times New Roman"/>
        </w:rPr>
      </w:pPr>
      <w:bookmarkStart w:id="14" w:name="_Toc229957150"/>
      <w:r w:rsidRPr="00E403B3">
        <w:rPr>
          <w:rFonts w:ascii="Times New Roman" w:hAnsi="Times New Roman" w:cs="Times New Roman"/>
        </w:rPr>
        <w:t>2.7 Model Selection and Training</w:t>
      </w:r>
      <w:bookmarkEnd w:id="14"/>
    </w:p>
    <w:p w14:paraId="460CAEB8" w14:textId="77777777" w:rsidR="00401EAB" w:rsidRPr="00E403B3" w:rsidRDefault="00000000" w:rsidP="00FA756C">
      <w:pPr>
        <w:spacing w:line="360" w:lineRule="auto"/>
        <w:jc w:val="both"/>
        <w:rPr>
          <w:rFonts w:cs="Times New Roman"/>
        </w:rPr>
      </w:pPr>
      <w:r w:rsidRPr="00E403B3">
        <w:rPr>
          <w:rFonts w:cs="Times New Roman"/>
        </w:rPr>
        <w:t>Four classifier architectures spanning the bias-variance spectrum were benchmarked, following recommendations for small-sample genomic classification (</w:t>
      </w:r>
      <w:proofErr w:type="spellStart"/>
      <w:r w:rsidRPr="00E403B3">
        <w:rPr>
          <w:rFonts w:cs="Times New Roman"/>
        </w:rPr>
        <w:t>Statnikov</w:t>
      </w:r>
      <w:proofErr w:type="spellEnd"/>
      <w:r w:rsidRPr="00E403B3">
        <w:rPr>
          <w:rFonts w:cs="Times New Roman"/>
        </w:rPr>
        <w:t xml:space="preserve"> et al., 2008):</w:t>
      </w:r>
    </w:p>
    <w:tbl>
      <w:tblPr>
        <w:tblStyle w:val="TableGrid"/>
        <w:tblW w:w="0" w:type="auto"/>
        <w:jc w:val="center"/>
        <w:tblLook w:val="04A0" w:firstRow="1" w:lastRow="0" w:firstColumn="1" w:lastColumn="0" w:noHBand="0" w:noVBand="1"/>
      </w:tblPr>
      <w:tblGrid>
        <w:gridCol w:w="2880"/>
        <w:gridCol w:w="2880"/>
        <w:gridCol w:w="2880"/>
      </w:tblGrid>
      <w:tr w:rsidR="00401EAB" w:rsidRPr="00E403B3" w14:paraId="47FFC064" w14:textId="77777777">
        <w:trPr>
          <w:jc w:val="center"/>
        </w:trPr>
        <w:tc>
          <w:tcPr>
            <w:tcW w:w="2880" w:type="dxa"/>
          </w:tcPr>
          <w:p w14:paraId="6F97AE5E" w14:textId="77777777" w:rsidR="00401EAB" w:rsidRPr="00E403B3" w:rsidRDefault="00000000" w:rsidP="00FA756C">
            <w:pPr>
              <w:spacing w:line="360" w:lineRule="auto"/>
              <w:jc w:val="both"/>
              <w:rPr>
                <w:rFonts w:cs="Times New Roman"/>
              </w:rPr>
            </w:pPr>
            <w:r w:rsidRPr="00E403B3">
              <w:rPr>
                <w:rFonts w:cs="Times New Roman"/>
                <w:b/>
              </w:rPr>
              <w:t>Model</w:t>
            </w:r>
          </w:p>
        </w:tc>
        <w:tc>
          <w:tcPr>
            <w:tcW w:w="2880" w:type="dxa"/>
          </w:tcPr>
          <w:p w14:paraId="29095113" w14:textId="77777777" w:rsidR="00401EAB" w:rsidRPr="00E403B3" w:rsidRDefault="00000000" w:rsidP="00FA756C">
            <w:pPr>
              <w:spacing w:line="360" w:lineRule="auto"/>
              <w:jc w:val="both"/>
              <w:rPr>
                <w:rFonts w:cs="Times New Roman"/>
              </w:rPr>
            </w:pPr>
            <w:r w:rsidRPr="00E403B3">
              <w:rPr>
                <w:rFonts w:cs="Times New Roman"/>
                <w:b/>
              </w:rPr>
              <w:t>Family</w:t>
            </w:r>
          </w:p>
        </w:tc>
        <w:tc>
          <w:tcPr>
            <w:tcW w:w="2880" w:type="dxa"/>
          </w:tcPr>
          <w:p w14:paraId="6578025E" w14:textId="77777777" w:rsidR="00401EAB" w:rsidRPr="00E403B3" w:rsidRDefault="00000000" w:rsidP="00FA756C">
            <w:pPr>
              <w:spacing w:line="360" w:lineRule="auto"/>
              <w:jc w:val="both"/>
              <w:rPr>
                <w:rFonts w:cs="Times New Roman"/>
              </w:rPr>
            </w:pPr>
            <w:r w:rsidRPr="00E403B3">
              <w:rPr>
                <w:rFonts w:cs="Times New Roman"/>
                <w:b/>
              </w:rPr>
              <w:t>Rationale</w:t>
            </w:r>
          </w:p>
        </w:tc>
      </w:tr>
      <w:tr w:rsidR="00401EAB" w:rsidRPr="00E403B3" w14:paraId="796E6C93" w14:textId="77777777">
        <w:trPr>
          <w:jc w:val="center"/>
        </w:trPr>
        <w:tc>
          <w:tcPr>
            <w:tcW w:w="2880" w:type="dxa"/>
          </w:tcPr>
          <w:p w14:paraId="398499EA" w14:textId="77777777" w:rsidR="00401EAB" w:rsidRPr="00E403B3" w:rsidRDefault="00000000" w:rsidP="00FA756C">
            <w:pPr>
              <w:spacing w:line="360" w:lineRule="auto"/>
              <w:jc w:val="both"/>
              <w:rPr>
                <w:rFonts w:cs="Times New Roman"/>
              </w:rPr>
            </w:pPr>
            <w:r w:rsidRPr="00E403B3">
              <w:rPr>
                <w:rFonts w:cs="Times New Roman"/>
              </w:rPr>
              <w:t>Logistic Regression</w:t>
            </w:r>
          </w:p>
        </w:tc>
        <w:tc>
          <w:tcPr>
            <w:tcW w:w="2880" w:type="dxa"/>
          </w:tcPr>
          <w:p w14:paraId="2F117AD4" w14:textId="77777777" w:rsidR="00401EAB" w:rsidRPr="00E403B3" w:rsidRDefault="00000000" w:rsidP="00FA756C">
            <w:pPr>
              <w:spacing w:line="360" w:lineRule="auto"/>
              <w:jc w:val="both"/>
              <w:rPr>
                <w:rFonts w:cs="Times New Roman"/>
              </w:rPr>
            </w:pPr>
            <w:r w:rsidRPr="00E403B3">
              <w:rPr>
                <w:rFonts w:cs="Times New Roman"/>
              </w:rPr>
              <w:t xml:space="preserve">Linear, </w:t>
            </w:r>
            <w:proofErr w:type="spellStart"/>
            <w:r w:rsidRPr="00E403B3">
              <w:rPr>
                <w:rFonts w:cs="Times New Roman"/>
              </w:rPr>
              <w:t>regularised</w:t>
            </w:r>
            <w:proofErr w:type="spellEnd"/>
          </w:p>
        </w:tc>
        <w:tc>
          <w:tcPr>
            <w:tcW w:w="2880" w:type="dxa"/>
          </w:tcPr>
          <w:p w14:paraId="4CA1E22B" w14:textId="77777777" w:rsidR="00401EAB" w:rsidRPr="00E403B3" w:rsidRDefault="00000000" w:rsidP="00FA756C">
            <w:pPr>
              <w:spacing w:line="360" w:lineRule="auto"/>
              <w:jc w:val="both"/>
              <w:rPr>
                <w:rFonts w:cs="Times New Roman"/>
              </w:rPr>
            </w:pPr>
            <w:r w:rsidRPr="00E403B3">
              <w:rPr>
                <w:rFonts w:cs="Times New Roman"/>
              </w:rPr>
              <w:t xml:space="preserve">Interpretable; strong in p &gt;&gt; n with L1/L2 </w:t>
            </w:r>
            <w:r w:rsidRPr="00E403B3">
              <w:rPr>
                <w:rFonts w:cs="Times New Roman"/>
              </w:rPr>
              <w:lastRenderedPageBreak/>
              <w:t>(</w:t>
            </w:r>
            <w:proofErr w:type="spellStart"/>
            <w:r w:rsidRPr="00E403B3">
              <w:rPr>
                <w:rFonts w:cs="Times New Roman"/>
              </w:rPr>
              <w:t>Tibshirani</w:t>
            </w:r>
            <w:proofErr w:type="spellEnd"/>
            <w:r w:rsidRPr="00E403B3">
              <w:rPr>
                <w:rFonts w:cs="Times New Roman"/>
              </w:rPr>
              <w:t>, 1996)</w:t>
            </w:r>
          </w:p>
        </w:tc>
      </w:tr>
      <w:tr w:rsidR="00401EAB" w:rsidRPr="00E403B3" w14:paraId="0BFDF3FC" w14:textId="77777777">
        <w:trPr>
          <w:jc w:val="center"/>
        </w:trPr>
        <w:tc>
          <w:tcPr>
            <w:tcW w:w="2880" w:type="dxa"/>
          </w:tcPr>
          <w:p w14:paraId="1C484541" w14:textId="77777777" w:rsidR="00401EAB" w:rsidRPr="00E403B3" w:rsidRDefault="00000000" w:rsidP="00FA756C">
            <w:pPr>
              <w:spacing w:line="360" w:lineRule="auto"/>
              <w:jc w:val="both"/>
              <w:rPr>
                <w:rFonts w:cs="Times New Roman"/>
              </w:rPr>
            </w:pPr>
            <w:r w:rsidRPr="00E403B3">
              <w:rPr>
                <w:rFonts w:cs="Times New Roman"/>
              </w:rPr>
              <w:lastRenderedPageBreak/>
              <w:t>Random Forest</w:t>
            </w:r>
          </w:p>
        </w:tc>
        <w:tc>
          <w:tcPr>
            <w:tcW w:w="2880" w:type="dxa"/>
          </w:tcPr>
          <w:p w14:paraId="1B95A036" w14:textId="77777777" w:rsidR="00401EAB" w:rsidRPr="00E403B3" w:rsidRDefault="00000000" w:rsidP="00FA756C">
            <w:pPr>
              <w:spacing w:line="360" w:lineRule="auto"/>
              <w:jc w:val="both"/>
              <w:rPr>
                <w:rFonts w:cs="Times New Roman"/>
              </w:rPr>
            </w:pPr>
            <w:r w:rsidRPr="00E403B3">
              <w:rPr>
                <w:rFonts w:cs="Times New Roman"/>
              </w:rPr>
              <w:t>Ensemble (bagging)</w:t>
            </w:r>
          </w:p>
        </w:tc>
        <w:tc>
          <w:tcPr>
            <w:tcW w:w="2880" w:type="dxa"/>
          </w:tcPr>
          <w:p w14:paraId="56300A0A" w14:textId="77777777" w:rsidR="00401EAB" w:rsidRPr="00E403B3" w:rsidRDefault="00000000" w:rsidP="00FA756C">
            <w:pPr>
              <w:spacing w:line="360" w:lineRule="auto"/>
              <w:jc w:val="both"/>
              <w:rPr>
                <w:rFonts w:cs="Times New Roman"/>
              </w:rPr>
            </w:pPr>
            <w:r w:rsidRPr="00E403B3">
              <w:rPr>
                <w:rFonts w:cs="Times New Roman"/>
              </w:rPr>
              <w:t>Non-linear interactions; robust to outliers (</w:t>
            </w:r>
            <w:proofErr w:type="spellStart"/>
            <w:r w:rsidRPr="00E403B3">
              <w:rPr>
                <w:rFonts w:cs="Times New Roman"/>
              </w:rPr>
              <w:t>Breiman</w:t>
            </w:r>
            <w:proofErr w:type="spellEnd"/>
            <w:r w:rsidRPr="00E403B3">
              <w:rPr>
                <w:rFonts w:cs="Times New Roman"/>
              </w:rPr>
              <w:t>, 2001)</w:t>
            </w:r>
          </w:p>
        </w:tc>
      </w:tr>
      <w:tr w:rsidR="00401EAB" w:rsidRPr="00E403B3" w14:paraId="07A82A96" w14:textId="77777777">
        <w:trPr>
          <w:jc w:val="center"/>
        </w:trPr>
        <w:tc>
          <w:tcPr>
            <w:tcW w:w="2880" w:type="dxa"/>
          </w:tcPr>
          <w:p w14:paraId="2885AF90" w14:textId="77777777" w:rsidR="00401EAB" w:rsidRPr="00E403B3" w:rsidRDefault="00000000" w:rsidP="00FA756C">
            <w:pPr>
              <w:spacing w:line="360" w:lineRule="auto"/>
              <w:jc w:val="both"/>
              <w:rPr>
                <w:rFonts w:cs="Times New Roman"/>
              </w:rPr>
            </w:pPr>
            <w:proofErr w:type="spellStart"/>
            <w:r w:rsidRPr="00E403B3">
              <w:rPr>
                <w:rFonts w:cs="Times New Roman"/>
              </w:rPr>
              <w:t>XGBoost</w:t>
            </w:r>
            <w:proofErr w:type="spellEnd"/>
          </w:p>
        </w:tc>
        <w:tc>
          <w:tcPr>
            <w:tcW w:w="2880" w:type="dxa"/>
          </w:tcPr>
          <w:p w14:paraId="2BACF6D0" w14:textId="77777777" w:rsidR="00401EAB" w:rsidRPr="00E403B3" w:rsidRDefault="00000000" w:rsidP="00FA756C">
            <w:pPr>
              <w:spacing w:line="360" w:lineRule="auto"/>
              <w:jc w:val="both"/>
              <w:rPr>
                <w:rFonts w:cs="Times New Roman"/>
              </w:rPr>
            </w:pPr>
            <w:r w:rsidRPr="00E403B3">
              <w:rPr>
                <w:rFonts w:cs="Times New Roman"/>
              </w:rPr>
              <w:t>Ensemble (boosting)</w:t>
            </w:r>
          </w:p>
        </w:tc>
        <w:tc>
          <w:tcPr>
            <w:tcW w:w="2880" w:type="dxa"/>
          </w:tcPr>
          <w:p w14:paraId="258558B0" w14:textId="77777777" w:rsidR="00401EAB" w:rsidRPr="00E403B3" w:rsidRDefault="00000000" w:rsidP="00FA756C">
            <w:pPr>
              <w:spacing w:line="360" w:lineRule="auto"/>
              <w:jc w:val="both"/>
              <w:rPr>
                <w:rFonts w:cs="Times New Roman"/>
              </w:rPr>
            </w:pPr>
            <w:r w:rsidRPr="00E403B3">
              <w:rPr>
                <w:rFonts w:cs="Times New Roman"/>
              </w:rPr>
              <w:t xml:space="preserve">State-of-art for tabular data (Chen and </w:t>
            </w:r>
            <w:proofErr w:type="spellStart"/>
            <w:r w:rsidRPr="00E403B3">
              <w:rPr>
                <w:rFonts w:cs="Times New Roman"/>
              </w:rPr>
              <w:t>Guestrin</w:t>
            </w:r>
            <w:proofErr w:type="spellEnd"/>
            <w:r w:rsidRPr="00E403B3">
              <w:rPr>
                <w:rFonts w:cs="Times New Roman"/>
              </w:rPr>
              <w:t>, 2016)</w:t>
            </w:r>
          </w:p>
        </w:tc>
      </w:tr>
      <w:tr w:rsidR="00401EAB" w:rsidRPr="00E403B3" w14:paraId="54BB3FBD" w14:textId="77777777">
        <w:trPr>
          <w:jc w:val="center"/>
        </w:trPr>
        <w:tc>
          <w:tcPr>
            <w:tcW w:w="2880" w:type="dxa"/>
          </w:tcPr>
          <w:p w14:paraId="59767D61" w14:textId="77777777" w:rsidR="00401EAB" w:rsidRPr="00E403B3" w:rsidRDefault="00000000" w:rsidP="00FA756C">
            <w:pPr>
              <w:spacing w:line="360" w:lineRule="auto"/>
              <w:jc w:val="both"/>
              <w:rPr>
                <w:rFonts w:cs="Times New Roman"/>
              </w:rPr>
            </w:pPr>
            <w:r w:rsidRPr="00E403B3">
              <w:rPr>
                <w:rFonts w:cs="Times New Roman"/>
              </w:rPr>
              <w:t>Stacking</w:t>
            </w:r>
          </w:p>
        </w:tc>
        <w:tc>
          <w:tcPr>
            <w:tcW w:w="2880" w:type="dxa"/>
          </w:tcPr>
          <w:p w14:paraId="31B4D79E" w14:textId="77777777" w:rsidR="00401EAB" w:rsidRPr="00E403B3" w:rsidRDefault="00000000" w:rsidP="00FA756C">
            <w:pPr>
              <w:spacing w:line="360" w:lineRule="auto"/>
              <w:jc w:val="both"/>
              <w:rPr>
                <w:rFonts w:cs="Times New Roman"/>
              </w:rPr>
            </w:pPr>
            <w:r w:rsidRPr="00E403B3">
              <w:rPr>
                <w:rFonts w:cs="Times New Roman"/>
              </w:rPr>
              <w:t>Meta-ensemble</w:t>
            </w:r>
          </w:p>
        </w:tc>
        <w:tc>
          <w:tcPr>
            <w:tcW w:w="2880" w:type="dxa"/>
          </w:tcPr>
          <w:p w14:paraId="01C09907" w14:textId="77777777" w:rsidR="00401EAB" w:rsidRPr="00E403B3" w:rsidRDefault="00000000" w:rsidP="00FA756C">
            <w:pPr>
              <w:spacing w:line="360" w:lineRule="auto"/>
              <w:jc w:val="both"/>
              <w:rPr>
                <w:rFonts w:cs="Times New Roman"/>
              </w:rPr>
            </w:pPr>
            <w:r w:rsidRPr="00E403B3">
              <w:rPr>
                <w:rFonts w:cs="Times New Roman"/>
              </w:rPr>
              <w:t>Combines diverse base learners (Wolpert, 1992)</w:t>
            </w:r>
          </w:p>
        </w:tc>
      </w:tr>
    </w:tbl>
    <w:p w14:paraId="2E891738" w14:textId="77777777" w:rsidR="00401EAB" w:rsidRPr="00E403B3" w:rsidRDefault="00401EAB" w:rsidP="00FA756C">
      <w:pPr>
        <w:spacing w:line="360" w:lineRule="auto"/>
        <w:jc w:val="both"/>
        <w:rPr>
          <w:rFonts w:cs="Times New Roman"/>
        </w:rPr>
      </w:pPr>
    </w:p>
    <w:p w14:paraId="5C4C9CDA" w14:textId="77777777" w:rsidR="00401EAB" w:rsidRPr="00E403B3" w:rsidRDefault="00000000" w:rsidP="00FA756C">
      <w:pPr>
        <w:pStyle w:val="Heading2"/>
        <w:spacing w:line="360" w:lineRule="auto"/>
        <w:jc w:val="both"/>
        <w:rPr>
          <w:rFonts w:ascii="Times New Roman" w:hAnsi="Times New Roman" w:cs="Times New Roman"/>
        </w:rPr>
      </w:pPr>
      <w:bookmarkStart w:id="15" w:name="_Toc229957151"/>
      <w:r w:rsidRPr="00E403B3">
        <w:rPr>
          <w:rFonts w:ascii="Times New Roman" w:hAnsi="Times New Roman" w:cs="Times New Roman"/>
        </w:rPr>
        <w:t xml:space="preserve">2.8 Bayesian Hyperparameter </w:t>
      </w:r>
      <w:proofErr w:type="spellStart"/>
      <w:r w:rsidRPr="00E403B3">
        <w:rPr>
          <w:rFonts w:ascii="Times New Roman" w:hAnsi="Times New Roman" w:cs="Times New Roman"/>
        </w:rPr>
        <w:t>Optimisation</w:t>
      </w:r>
      <w:bookmarkEnd w:id="15"/>
      <w:proofErr w:type="spellEnd"/>
    </w:p>
    <w:p w14:paraId="022A4B6A" w14:textId="77777777" w:rsidR="00401EAB" w:rsidRPr="00E403B3" w:rsidRDefault="00000000" w:rsidP="00FA756C">
      <w:pPr>
        <w:spacing w:line="360" w:lineRule="auto"/>
        <w:jc w:val="both"/>
        <w:rPr>
          <w:rFonts w:cs="Times New Roman"/>
        </w:rPr>
      </w:pPr>
      <w:r w:rsidRPr="00E403B3">
        <w:rPr>
          <w:rFonts w:cs="Times New Roman"/>
        </w:rPr>
        <w:t xml:space="preserve">Hyperparameters were </w:t>
      </w:r>
      <w:proofErr w:type="spellStart"/>
      <w:r w:rsidRPr="00E403B3">
        <w:rPr>
          <w:rFonts w:cs="Times New Roman"/>
        </w:rPr>
        <w:t>optimised</w:t>
      </w:r>
      <w:proofErr w:type="spellEnd"/>
      <w:r w:rsidRPr="00E403B3">
        <w:rPr>
          <w:rFonts w:cs="Times New Roman"/>
        </w:rPr>
        <w:t xml:space="preserve"> using Bayesian search (scikit-optimize </w:t>
      </w:r>
      <w:proofErr w:type="spellStart"/>
      <w:r w:rsidRPr="00E403B3">
        <w:rPr>
          <w:rFonts w:cs="Times New Roman"/>
        </w:rPr>
        <w:t>BayesSearchCV</w:t>
      </w:r>
      <w:proofErr w:type="spellEnd"/>
      <w:r w:rsidRPr="00E403B3">
        <w:rPr>
          <w:rFonts w:cs="Times New Roman"/>
        </w:rPr>
        <w:t xml:space="preserve">) with 50 iterations per model and 5-fold stratified cross-validation scored by AUROC. Bayesian </w:t>
      </w:r>
      <w:proofErr w:type="spellStart"/>
      <w:r w:rsidRPr="00E403B3">
        <w:rPr>
          <w:rFonts w:cs="Times New Roman"/>
        </w:rPr>
        <w:t>optimisation</w:t>
      </w:r>
      <w:proofErr w:type="spellEnd"/>
      <w:r w:rsidRPr="00E403B3">
        <w:rPr>
          <w:rFonts w:cs="Times New Roman"/>
        </w:rPr>
        <w:t xml:space="preserve"> was chosen over grid search because it efficiently explores continuous, high-dimensional parameter spaces using a surrogate probabilistic model to guide the search (Snoek et al., 2012). This matches the methodology employed by Chen et al. (2022).</w:t>
      </w:r>
    </w:p>
    <w:p w14:paraId="2B9BCA6C" w14:textId="77777777" w:rsidR="00401EAB" w:rsidRPr="00E403B3" w:rsidRDefault="00000000" w:rsidP="00FA756C">
      <w:pPr>
        <w:pStyle w:val="Heading2"/>
        <w:spacing w:line="360" w:lineRule="auto"/>
        <w:jc w:val="both"/>
        <w:rPr>
          <w:rFonts w:ascii="Times New Roman" w:hAnsi="Times New Roman" w:cs="Times New Roman"/>
        </w:rPr>
      </w:pPr>
      <w:bookmarkStart w:id="16" w:name="_Toc229957152"/>
      <w:r w:rsidRPr="00E403B3">
        <w:rPr>
          <w:rFonts w:ascii="Times New Roman" w:hAnsi="Times New Roman" w:cs="Times New Roman"/>
        </w:rPr>
        <w:t>2.9 Evaluation Metrics</w:t>
      </w:r>
      <w:bookmarkEnd w:id="16"/>
    </w:p>
    <w:p w14:paraId="12B14B76" w14:textId="77777777" w:rsidR="00401EAB" w:rsidRPr="00E403B3" w:rsidRDefault="00000000" w:rsidP="00FA756C">
      <w:pPr>
        <w:spacing w:line="360" w:lineRule="auto"/>
        <w:jc w:val="both"/>
        <w:rPr>
          <w:rFonts w:cs="Times New Roman"/>
        </w:rPr>
      </w:pPr>
      <w:r w:rsidRPr="00E403B3">
        <w:rPr>
          <w:rFonts w:cs="Times New Roman"/>
        </w:rPr>
        <w:t xml:space="preserve">Models were evaluated on the held-out test set using AUROC, area under the precision-recall curve (AUPRC), precision (positive predictive value), recall (sensitivity), F1 score, accuracy, and Matthews correlation coefficient (MCC). MCC was included as the primary balanced metric because it accounts for all four confusion matrix quadrants and is robust to class imbalance (Chicco and </w:t>
      </w:r>
      <w:proofErr w:type="spellStart"/>
      <w:r w:rsidRPr="00E403B3">
        <w:rPr>
          <w:rFonts w:cs="Times New Roman"/>
        </w:rPr>
        <w:t>Jurman</w:t>
      </w:r>
      <w:proofErr w:type="spellEnd"/>
      <w:r w:rsidRPr="00E403B3">
        <w:rPr>
          <w:rFonts w:cs="Times New Roman"/>
        </w:rPr>
        <w:t xml:space="preserve">, 2020). AUPRC was reported alongside AUROC as recommended for imbalanced classification problems (Saito and </w:t>
      </w:r>
      <w:proofErr w:type="spellStart"/>
      <w:r w:rsidRPr="00E403B3">
        <w:rPr>
          <w:rFonts w:cs="Times New Roman"/>
        </w:rPr>
        <w:t>Rehmsmeier</w:t>
      </w:r>
      <w:proofErr w:type="spellEnd"/>
      <w:r w:rsidRPr="00E403B3">
        <w:rPr>
          <w:rFonts w:cs="Times New Roman"/>
        </w:rPr>
        <w:t>, 2015).</w:t>
      </w:r>
    </w:p>
    <w:p w14:paraId="36A89727" w14:textId="77777777" w:rsidR="00401EAB" w:rsidRPr="00E403B3" w:rsidRDefault="00000000" w:rsidP="00FA756C">
      <w:pPr>
        <w:pStyle w:val="Heading2"/>
        <w:spacing w:line="360" w:lineRule="auto"/>
        <w:jc w:val="both"/>
        <w:rPr>
          <w:rFonts w:ascii="Times New Roman" w:hAnsi="Times New Roman" w:cs="Times New Roman"/>
        </w:rPr>
      </w:pPr>
      <w:bookmarkStart w:id="17" w:name="_Toc229957153"/>
      <w:r w:rsidRPr="00E403B3">
        <w:rPr>
          <w:rFonts w:ascii="Times New Roman" w:hAnsi="Times New Roman" w:cs="Times New Roman"/>
        </w:rPr>
        <w:t>2.10 Model Explainability: SHAP Analysis</w:t>
      </w:r>
      <w:bookmarkEnd w:id="17"/>
    </w:p>
    <w:p w14:paraId="7CBB903A" w14:textId="77777777" w:rsidR="00401EAB" w:rsidRPr="00E403B3" w:rsidRDefault="00000000" w:rsidP="00FA756C">
      <w:pPr>
        <w:spacing w:line="360" w:lineRule="auto"/>
        <w:jc w:val="both"/>
        <w:rPr>
          <w:rFonts w:cs="Times New Roman"/>
        </w:rPr>
      </w:pPr>
      <w:r w:rsidRPr="00E403B3">
        <w:rPr>
          <w:rFonts w:cs="Times New Roman"/>
        </w:rPr>
        <w:t>SHAP (</w:t>
      </w:r>
      <w:proofErr w:type="spellStart"/>
      <w:r w:rsidRPr="00E403B3">
        <w:rPr>
          <w:rFonts w:cs="Times New Roman"/>
        </w:rPr>
        <w:t>SHapley</w:t>
      </w:r>
      <w:proofErr w:type="spellEnd"/>
      <w:r w:rsidRPr="00E403B3">
        <w:rPr>
          <w:rFonts w:cs="Times New Roman"/>
        </w:rPr>
        <w:t xml:space="preserve"> Additive </w:t>
      </w:r>
      <w:proofErr w:type="spellStart"/>
      <w:r w:rsidRPr="00E403B3">
        <w:rPr>
          <w:rFonts w:cs="Times New Roman"/>
        </w:rPr>
        <w:t>exPlanations</w:t>
      </w:r>
      <w:proofErr w:type="spellEnd"/>
      <w:r w:rsidRPr="00E403B3">
        <w:rPr>
          <w:rFonts w:cs="Times New Roman"/>
        </w:rPr>
        <w:t xml:space="preserve">) values were computed for </w:t>
      </w:r>
      <w:proofErr w:type="spellStart"/>
      <w:r w:rsidRPr="00E403B3">
        <w:rPr>
          <w:rFonts w:cs="Times New Roman"/>
        </w:rPr>
        <w:t>XGBoost</w:t>
      </w:r>
      <w:proofErr w:type="spellEnd"/>
      <w:r w:rsidRPr="00E403B3">
        <w:rPr>
          <w:rFonts w:cs="Times New Roman"/>
        </w:rPr>
        <w:t xml:space="preserve"> and Random Forest using </w:t>
      </w:r>
      <w:proofErr w:type="spellStart"/>
      <w:r w:rsidRPr="00E403B3">
        <w:rPr>
          <w:rFonts w:cs="Times New Roman"/>
        </w:rPr>
        <w:t>TreeExplainer</w:t>
      </w:r>
      <w:proofErr w:type="spellEnd"/>
      <w:r w:rsidRPr="00E403B3">
        <w:rPr>
          <w:rFonts w:cs="Times New Roman"/>
        </w:rPr>
        <w:t xml:space="preserve"> (Lundberg and Lee, 2017). SHAP provides the only feature attribution method satisfying the axioms of local accuracy, missingness, and consistency. Both global importance (mean absolute SHAP) and local explanations (per-patient </w:t>
      </w:r>
      <w:proofErr w:type="spellStart"/>
      <w:r w:rsidRPr="00E403B3">
        <w:rPr>
          <w:rFonts w:cs="Times New Roman"/>
        </w:rPr>
        <w:lastRenderedPageBreak/>
        <w:t>beeswarm</w:t>
      </w:r>
      <w:proofErr w:type="spellEnd"/>
      <w:r w:rsidRPr="00E403B3">
        <w:rPr>
          <w:rFonts w:cs="Times New Roman"/>
        </w:rPr>
        <w:t xml:space="preserve"> plots) were generated. Consensus genes were identified as those appearing in the top 30 SHAP-ranked features for both models independently.</w:t>
      </w:r>
    </w:p>
    <w:p w14:paraId="4298F1D6" w14:textId="77777777" w:rsidR="00401EAB" w:rsidRPr="00E403B3" w:rsidRDefault="00000000" w:rsidP="00FA756C">
      <w:pPr>
        <w:pStyle w:val="Heading2"/>
        <w:spacing w:line="360" w:lineRule="auto"/>
        <w:jc w:val="both"/>
        <w:rPr>
          <w:rFonts w:ascii="Times New Roman" w:hAnsi="Times New Roman" w:cs="Times New Roman"/>
        </w:rPr>
      </w:pPr>
      <w:bookmarkStart w:id="18" w:name="_Toc229957154"/>
      <w:r w:rsidRPr="00E403B3">
        <w:rPr>
          <w:rFonts w:ascii="Times New Roman" w:hAnsi="Times New Roman" w:cs="Times New Roman"/>
        </w:rPr>
        <w:t>2.11 Clinical Utility Assessment</w:t>
      </w:r>
      <w:bookmarkEnd w:id="18"/>
    </w:p>
    <w:p w14:paraId="008286D2" w14:textId="5888CB1F" w:rsidR="00401EAB" w:rsidRPr="00E403B3" w:rsidRDefault="00000000" w:rsidP="00FA756C">
      <w:pPr>
        <w:spacing w:line="360" w:lineRule="auto"/>
        <w:jc w:val="both"/>
        <w:rPr>
          <w:rFonts w:cs="Times New Roman"/>
        </w:rPr>
      </w:pPr>
      <w:r w:rsidRPr="00E403B3">
        <w:rPr>
          <w:rFonts w:cs="Times New Roman"/>
        </w:rPr>
        <w:t xml:space="preserve">Calibration was assessed using reliability diagrams with a 5-bin uniform strategy following </w:t>
      </w:r>
      <w:proofErr w:type="spellStart"/>
      <w:r w:rsidRPr="00E403B3">
        <w:rPr>
          <w:rFonts w:cs="Times New Roman"/>
        </w:rPr>
        <w:t>Steyerberg</w:t>
      </w:r>
      <w:proofErr w:type="spellEnd"/>
      <w:r w:rsidRPr="00E403B3">
        <w:rPr>
          <w:rFonts w:cs="Times New Roman"/>
        </w:rPr>
        <w:t xml:space="preserve"> et al. (2010). Decision curve analysis (DCA) was performed to evaluate net clinical benefit across a range of treatment threshold probabilities, comparing model-guided treatment selection against the default strategies of </w:t>
      </w:r>
      <w:r w:rsidR="00742336" w:rsidRPr="00E403B3">
        <w:rPr>
          <w:rFonts w:cs="Times New Roman"/>
        </w:rPr>
        <w:t>“</w:t>
      </w:r>
      <w:r w:rsidRPr="00E403B3">
        <w:rPr>
          <w:rFonts w:cs="Times New Roman"/>
        </w:rPr>
        <w:t>treat all</w:t>
      </w:r>
      <w:r w:rsidR="00742336" w:rsidRPr="00E403B3">
        <w:rPr>
          <w:rFonts w:cs="Times New Roman"/>
        </w:rPr>
        <w:t>”</w:t>
      </w:r>
      <w:r w:rsidRPr="00E403B3">
        <w:rPr>
          <w:rFonts w:cs="Times New Roman"/>
        </w:rPr>
        <w:t xml:space="preserve"> and </w:t>
      </w:r>
      <w:r w:rsidR="00742336" w:rsidRPr="00E403B3">
        <w:rPr>
          <w:rFonts w:cs="Times New Roman"/>
        </w:rPr>
        <w:t>“</w:t>
      </w:r>
      <w:r w:rsidRPr="00E403B3">
        <w:rPr>
          <w:rFonts w:cs="Times New Roman"/>
        </w:rPr>
        <w:t>treat none</w:t>
      </w:r>
      <w:r w:rsidR="00742336" w:rsidRPr="00E403B3">
        <w:rPr>
          <w:rFonts w:cs="Times New Roman"/>
        </w:rPr>
        <w:t>”</w:t>
      </w:r>
      <w:r w:rsidRPr="00E403B3">
        <w:rPr>
          <w:rFonts w:cs="Times New Roman"/>
        </w:rPr>
        <w:t xml:space="preserve"> (Vickers and Elkin, 2006). DCA is increasingly mandated for clinical prediction model reporting under TRIPOD+AI guidelines (Collins et al., 2024).</w:t>
      </w:r>
    </w:p>
    <w:p w14:paraId="2A7AE53B" w14:textId="77777777" w:rsidR="00401EAB" w:rsidRPr="00E403B3" w:rsidRDefault="00000000" w:rsidP="00FA756C">
      <w:pPr>
        <w:pStyle w:val="Heading2"/>
        <w:spacing w:line="360" w:lineRule="auto"/>
        <w:jc w:val="both"/>
        <w:rPr>
          <w:rFonts w:ascii="Times New Roman" w:hAnsi="Times New Roman" w:cs="Times New Roman"/>
        </w:rPr>
      </w:pPr>
      <w:bookmarkStart w:id="19" w:name="_Toc229957155"/>
      <w:r w:rsidRPr="00E403B3">
        <w:rPr>
          <w:rFonts w:ascii="Times New Roman" w:hAnsi="Times New Roman" w:cs="Times New Roman"/>
        </w:rPr>
        <w:t>2.12 Software and Reproducibility</w:t>
      </w:r>
      <w:bookmarkEnd w:id="19"/>
    </w:p>
    <w:p w14:paraId="47B8D217" w14:textId="7494AABC" w:rsidR="00401EAB" w:rsidRPr="00E403B3" w:rsidRDefault="00000000" w:rsidP="00FA756C">
      <w:pPr>
        <w:spacing w:line="360" w:lineRule="auto"/>
        <w:jc w:val="both"/>
        <w:rPr>
          <w:rFonts w:cs="Times New Roman"/>
        </w:rPr>
      </w:pPr>
      <w:r w:rsidRPr="00E403B3">
        <w:rPr>
          <w:rFonts w:cs="Times New Roman"/>
        </w:rPr>
        <w:t xml:space="preserve">All analyses were performed in Python 3.11 using scikit-learn 1.3, </w:t>
      </w:r>
      <w:proofErr w:type="spellStart"/>
      <w:r w:rsidRPr="00E403B3">
        <w:rPr>
          <w:rFonts w:cs="Times New Roman"/>
        </w:rPr>
        <w:t>XGBoost</w:t>
      </w:r>
      <w:proofErr w:type="spellEnd"/>
      <w:r w:rsidRPr="00E403B3">
        <w:rPr>
          <w:rFonts w:cs="Times New Roman"/>
        </w:rPr>
        <w:t xml:space="preserve"> 2.0, SHAP 0.43, and scikit-optimize 0.10. The complete analytical pipeline is available </w:t>
      </w:r>
      <w:r w:rsidR="00FA756C" w:rsidRPr="00E403B3">
        <w:rPr>
          <w:rFonts w:cs="Times New Roman"/>
        </w:rPr>
        <w:t>on GitHub via</w:t>
      </w:r>
      <w:r w:rsidR="0062123C" w:rsidRPr="00E403B3">
        <w:rPr>
          <w:rFonts w:cs="Times New Roman"/>
        </w:rPr>
        <w:t xml:space="preserve"> the following link: </w:t>
      </w:r>
      <w:hyperlink r:id="rId12" w:history="1">
        <w:r w:rsidR="0062123C" w:rsidRPr="00E403B3">
          <w:rPr>
            <w:rStyle w:val="Hyperlink"/>
            <w:rFonts w:cs="Times New Roman"/>
          </w:rPr>
          <w:t>https://github.com/Walter-Odur/Machine-Learning-Group-One-Project-MSBT2025-26</w:t>
        </w:r>
      </w:hyperlink>
    </w:p>
    <w:p w14:paraId="1860908A" w14:textId="77777777" w:rsidR="00401EAB" w:rsidRPr="00E403B3" w:rsidRDefault="00000000" w:rsidP="00FA756C">
      <w:pPr>
        <w:spacing w:line="360" w:lineRule="auto"/>
        <w:jc w:val="both"/>
        <w:rPr>
          <w:rFonts w:cs="Times New Roman"/>
        </w:rPr>
      </w:pPr>
      <w:r w:rsidRPr="00E403B3">
        <w:rPr>
          <w:rFonts w:cs="Times New Roman"/>
        </w:rPr>
        <w:br w:type="page"/>
      </w:r>
    </w:p>
    <w:p w14:paraId="4B95C790" w14:textId="77777777" w:rsidR="00401EAB" w:rsidRPr="00E403B3" w:rsidRDefault="00000000" w:rsidP="00FA756C">
      <w:pPr>
        <w:pStyle w:val="Heading1"/>
        <w:spacing w:line="360" w:lineRule="auto"/>
        <w:jc w:val="both"/>
        <w:rPr>
          <w:rFonts w:ascii="Times New Roman" w:hAnsi="Times New Roman" w:cs="Times New Roman"/>
        </w:rPr>
      </w:pPr>
      <w:bookmarkStart w:id="20" w:name="_Toc229957156"/>
      <w:r w:rsidRPr="00E403B3">
        <w:rPr>
          <w:rFonts w:ascii="Times New Roman" w:hAnsi="Times New Roman" w:cs="Times New Roman"/>
        </w:rPr>
        <w:lastRenderedPageBreak/>
        <w:t>3. Results</w:t>
      </w:r>
      <w:bookmarkEnd w:id="20"/>
    </w:p>
    <w:p w14:paraId="4C15B973" w14:textId="77777777" w:rsidR="00401EAB" w:rsidRPr="00E403B3" w:rsidRDefault="00000000" w:rsidP="00FA756C">
      <w:pPr>
        <w:pStyle w:val="Heading2"/>
        <w:spacing w:line="360" w:lineRule="auto"/>
        <w:jc w:val="both"/>
        <w:rPr>
          <w:rFonts w:ascii="Times New Roman" w:hAnsi="Times New Roman" w:cs="Times New Roman"/>
        </w:rPr>
      </w:pPr>
      <w:bookmarkStart w:id="21" w:name="_Toc229957157"/>
      <w:r w:rsidRPr="00E403B3">
        <w:rPr>
          <w:rFonts w:ascii="Times New Roman" w:hAnsi="Times New Roman" w:cs="Times New Roman"/>
        </w:rPr>
        <w:t>3.1 Feature Selection</w:t>
      </w:r>
      <w:bookmarkEnd w:id="21"/>
    </w:p>
    <w:p w14:paraId="78785E52" w14:textId="77777777" w:rsidR="00401EAB" w:rsidRPr="00E403B3" w:rsidRDefault="00000000" w:rsidP="00FA756C">
      <w:pPr>
        <w:spacing w:line="360" w:lineRule="auto"/>
        <w:jc w:val="both"/>
        <w:rPr>
          <w:rFonts w:cs="Times New Roman"/>
        </w:rPr>
      </w:pPr>
      <w:r w:rsidRPr="00E403B3">
        <w:rPr>
          <w:rFonts w:cs="Times New Roman"/>
        </w:rPr>
        <w:t xml:space="preserve">Spearman rank correlation testing on the training set (n = 177) identified 575 genes significantly associated with </w:t>
      </w:r>
      <w:proofErr w:type="spellStart"/>
      <w:r w:rsidRPr="00E403B3">
        <w:rPr>
          <w:rFonts w:cs="Times New Roman"/>
        </w:rPr>
        <w:t>pCR</w:t>
      </w:r>
      <w:proofErr w:type="spellEnd"/>
      <w:r w:rsidRPr="00E403B3">
        <w:rPr>
          <w:rFonts w:cs="Times New Roman"/>
        </w:rPr>
        <w:t xml:space="preserve"> status (P &lt; 0.001) from 60,279 expressed genes, representing a 99.05% reduction in dimensionality. The top-ranked gene by absolute Spearman rho was ENSG00000122877 (rho = +0.385, P = 1.2 x 10-7), followed by ENSG00000175356 (rho = -0.373, P = 3.2 x 10-7) and ENSG00000104970 (rho = +0.369, P = 4.2 x 10-7). Positive rho values indicate higher expression in </w:t>
      </w:r>
      <w:proofErr w:type="spellStart"/>
      <w:r w:rsidRPr="00E403B3">
        <w:rPr>
          <w:rFonts w:cs="Times New Roman"/>
        </w:rPr>
        <w:t>pCR</w:t>
      </w:r>
      <w:proofErr w:type="spellEnd"/>
      <w:r w:rsidRPr="00E403B3">
        <w:rPr>
          <w:rFonts w:cs="Times New Roman"/>
        </w:rPr>
        <w:t xml:space="preserve"> patients, while negative values indicate higher expression in residual disease.</w:t>
      </w:r>
    </w:p>
    <w:p w14:paraId="3CC75F0F" w14:textId="77777777" w:rsidR="00401EAB" w:rsidRPr="00E403B3" w:rsidRDefault="00000000" w:rsidP="00FA756C">
      <w:pPr>
        <w:pStyle w:val="Heading2"/>
        <w:spacing w:line="360" w:lineRule="auto"/>
        <w:jc w:val="both"/>
        <w:rPr>
          <w:rFonts w:ascii="Times New Roman" w:hAnsi="Times New Roman" w:cs="Times New Roman"/>
        </w:rPr>
      </w:pPr>
      <w:bookmarkStart w:id="22" w:name="_Toc229957158"/>
      <w:r w:rsidRPr="00E403B3">
        <w:rPr>
          <w:rFonts w:ascii="Times New Roman" w:hAnsi="Times New Roman" w:cs="Times New Roman"/>
        </w:rPr>
        <w:t xml:space="preserve">3.2 Bayesian Hyperparameter </w:t>
      </w:r>
      <w:proofErr w:type="spellStart"/>
      <w:r w:rsidRPr="00E403B3">
        <w:rPr>
          <w:rFonts w:ascii="Times New Roman" w:hAnsi="Times New Roman" w:cs="Times New Roman"/>
        </w:rPr>
        <w:t>Optimisation</w:t>
      </w:r>
      <w:bookmarkEnd w:id="22"/>
      <w:proofErr w:type="spellEnd"/>
    </w:p>
    <w:p w14:paraId="4796923F" w14:textId="77777777" w:rsidR="00401EAB" w:rsidRPr="00E403B3" w:rsidRDefault="00000000" w:rsidP="00FA756C">
      <w:pPr>
        <w:spacing w:line="360" w:lineRule="auto"/>
        <w:jc w:val="both"/>
        <w:rPr>
          <w:rFonts w:cs="Times New Roman"/>
        </w:rPr>
      </w:pPr>
      <w:r w:rsidRPr="00E403B3">
        <w:rPr>
          <w:rFonts w:cs="Times New Roman"/>
        </w:rPr>
        <w:t xml:space="preserve">Bayesian </w:t>
      </w:r>
      <w:proofErr w:type="spellStart"/>
      <w:r w:rsidRPr="00E403B3">
        <w:rPr>
          <w:rFonts w:cs="Times New Roman"/>
        </w:rPr>
        <w:t>optimisation</w:t>
      </w:r>
      <w:proofErr w:type="spellEnd"/>
      <w:r w:rsidRPr="00E403B3">
        <w:rPr>
          <w:rFonts w:cs="Times New Roman"/>
        </w:rPr>
        <w:t xml:space="preserve"> over 50 iterations per model identified the following optimal configurations and cross-validation performance:</w:t>
      </w:r>
    </w:p>
    <w:tbl>
      <w:tblPr>
        <w:tblStyle w:val="TableGrid"/>
        <w:tblW w:w="0" w:type="auto"/>
        <w:jc w:val="center"/>
        <w:tblLook w:val="04A0" w:firstRow="1" w:lastRow="0" w:firstColumn="1" w:lastColumn="0" w:noHBand="0" w:noVBand="1"/>
      </w:tblPr>
      <w:tblGrid>
        <w:gridCol w:w="2880"/>
        <w:gridCol w:w="2880"/>
        <w:gridCol w:w="2880"/>
      </w:tblGrid>
      <w:tr w:rsidR="00401EAB" w:rsidRPr="00E403B3" w14:paraId="513DD189" w14:textId="77777777">
        <w:trPr>
          <w:jc w:val="center"/>
        </w:trPr>
        <w:tc>
          <w:tcPr>
            <w:tcW w:w="2880" w:type="dxa"/>
          </w:tcPr>
          <w:p w14:paraId="767565E2" w14:textId="77777777" w:rsidR="00401EAB" w:rsidRPr="00E403B3" w:rsidRDefault="00000000" w:rsidP="00FA756C">
            <w:pPr>
              <w:spacing w:line="276" w:lineRule="auto"/>
              <w:jc w:val="both"/>
              <w:rPr>
                <w:rFonts w:cs="Times New Roman"/>
              </w:rPr>
            </w:pPr>
            <w:r w:rsidRPr="00E403B3">
              <w:rPr>
                <w:rFonts w:cs="Times New Roman"/>
                <w:b/>
              </w:rPr>
              <w:t>Model</w:t>
            </w:r>
          </w:p>
        </w:tc>
        <w:tc>
          <w:tcPr>
            <w:tcW w:w="2880" w:type="dxa"/>
          </w:tcPr>
          <w:p w14:paraId="10D277A1" w14:textId="77777777" w:rsidR="00401EAB" w:rsidRPr="00E403B3" w:rsidRDefault="00000000" w:rsidP="00FA756C">
            <w:pPr>
              <w:spacing w:line="276" w:lineRule="auto"/>
              <w:jc w:val="both"/>
              <w:rPr>
                <w:rFonts w:cs="Times New Roman"/>
              </w:rPr>
            </w:pPr>
            <w:r w:rsidRPr="00E403B3">
              <w:rPr>
                <w:rFonts w:cs="Times New Roman"/>
                <w:b/>
              </w:rPr>
              <w:t>Key Parameters</w:t>
            </w:r>
          </w:p>
        </w:tc>
        <w:tc>
          <w:tcPr>
            <w:tcW w:w="2880" w:type="dxa"/>
          </w:tcPr>
          <w:p w14:paraId="75441DF2" w14:textId="77777777" w:rsidR="00401EAB" w:rsidRPr="00E403B3" w:rsidRDefault="00000000" w:rsidP="00FA756C">
            <w:pPr>
              <w:spacing w:line="276" w:lineRule="auto"/>
              <w:jc w:val="both"/>
              <w:rPr>
                <w:rFonts w:cs="Times New Roman"/>
              </w:rPr>
            </w:pPr>
            <w:r w:rsidRPr="00E403B3">
              <w:rPr>
                <w:rFonts w:cs="Times New Roman"/>
                <w:b/>
              </w:rPr>
              <w:t>CV AUROC</w:t>
            </w:r>
          </w:p>
        </w:tc>
      </w:tr>
      <w:tr w:rsidR="00401EAB" w:rsidRPr="00E403B3" w14:paraId="61BA195D" w14:textId="77777777">
        <w:trPr>
          <w:jc w:val="center"/>
        </w:trPr>
        <w:tc>
          <w:tcPr>
            <w:tcW w:w="2880" w:type="dxa"/>
          </w:tcPr>
          <w:p w14:paraId="4B9C6217" w14:textId="77777777" w:rsidR="00401EAB" w:rsidRPr="00E403B3" w:rsidRDefault="00000000" w:rsidP="00FA756C">
            <w:pPr>
              <w:spacing w:line="276" w:lineRule="auto"/>
              <w:jc w:val="both"/>
              <w:rPr>
                <w:rFonts w:cs="Times New Roman"/>
              </w:rPr>
            </w:pPr>
            <w:r w:rsidRPr="00E403B3">
              <w:rPr>
                <w:rFonts w:cs="Times New Roman"/>
              </w:rPr>
              <w:t>Logistic Regression</w:t>
            </w:r>
          </w:p>
        </w:tc>
        <w:tc>
          <w:tcPr>
            <w:tcW w:w="2880" w:type="dxa"/>
          </w:tcPr>
          <w:p w14:paraId="496BE6B8" w14:textId="77777777" w:rsidR="00401EAB" w:rsidRPr="00E403B3" w:rsidRDefault="00000000" w:rsidP="00FA756C">
            <w:pPr>
              <w:spacing w:line="276" w:lineRule="auto"/>
              <w:jc w:val="both"/>
              <w:rPr>
                <w:rFonts w:cs="Times New Roman"/>
              </w:rPr>
            </w:pPr>
            <w:r w:rsidRPr="00E403B3">
              <w:rPr>
                <w:rFonts w:cs="Times New Roman"/>
              </w:rPr>
              <w:t>C = 0.01, penalty = L1</w:t>
            </w:r>
          </w:p>
        </w:tc>
        <w:tc>
          <w:tcPr>
            <w:tcW w:w="2880" w:type="dxa"/>
          </w:tcPr>
          <w:p w14:paraId="4B7EFCEE" w14:textId="77777777" w:rsidR="00401EAB" w:rsidRPr="00E403B3" w:rsidRDefault="00000000" w:rsidP="00FA756C">
            <w:pPr>
              <w:spacing w:line="276" w:lineRule="auto"/>
              <w:jc w:val="both"/>
              <w:rPr>
                <w:rFonts w:cs="Times New Roman"/>
              </w:rPr>
            </w:pPr>
            <w:r w:rsidRPr="00E403B3">
              <w:rPr>
                <w:rFonts w:cs="Times New Roman"/>
              </w:rPr>
              <w:t>0.806</w:t>
            </w:r>
          </w:p>
        </w:tc>
      </w:tr>
      <w:tr w:rsidR="00401EAB" w:rsidRPr="00E403B3" w14:paraId="4FF06435" w14:textId="77777777">
        <w:trPr>
          <w:jc w:val="center"/>
        </w:trPr>
        <w:tc>
          <w:tcPr>
            <w:tcW w:w="2880" w:type="dxa"/>
          </w:tcPr>
          <w:p w14:paraId="3B6BFBFF" w14:textId="77777777" w:rsidR="00401EAB" w:rsidRPr="00E403B3" w:rsidRDefault="00000000" w:rsidP="00FA756C">
            <w:pPr>
              <w:spacing w:line="276" w:lineRule="auto"/>
              <w:jc w:val="both"/>
              <w:rPr>
                <w:rFonts w:cs="Times New Roman"/>
              </w:rPr>
            </w:pPr>
            <w:r w:rsidRPr="00E403B3">
              <w:rPr>
                <w:rFonts w:cs="Times New Roman"/>
              </w:rPr>
              <w:t>Random Forest</w:t>
            </w:r>
          </w:p>
        </w:tc>
        <w:tc>
          <w:tcPr>
            <w:tcW w:w="2880" w:type="dxa"/>
          </w:tcPr>
          <w:p w14:paraId="38AF3F1A" w14:textId="77777777" w:rsidR="00401EAB" w:rsidRPr="00E403B3" w:rsidRDefault="00000000" w:rsidP="00FA756C">
            <w:pPr>
              <w:spacing w:line="276" w:lineRule="auto"/>
              <w:jc w:val="both"/>
              <w:rPr>
                <w:rFonts w:cs="Times New Roman"/>
              </w:rPr>
            </w:pPr>
            <w:proofErr w:type="spellStart"/>
            <w:r w:rsidRPr="00E403B3">
              <w:rPr>
                <w:rFonts w:cs="Times New Roman"/>
              </w:rPr>
              <w:t>max_depth</w:t>
            </w:r>
            <w:proofErr w:type="spellEnd"/>
            <w:r w:rsidRPr="00E403B3">
              <w:rPr>
                <w:rFonts w:cs="Times New Roman"/>
              </w:rPr>
              <w:t xml:space="preserve"> = 5, </w:t>
            </w:r>
            <w:proofErr w:type="spellStart"/>
            <w:r w:rsidRPr="00E403B3">
              <w:rPr>
                <w:rFonts w:cs="Times New Roman"/>
              </w:rPr>
              <w:t>min_samples_leaf</w:t>
            </w:r>
            <w:proofErr w:type="spellEnd"/>
            <w:r w:rsidRPr="00E403B3">
              <w:rPr>
                <w:rFonts w:cs="Times New Roman"/>
              </w:rPr>
              <w:t xml:space="preserve"> = 3, </w:t>
            </w:r>
            <w:proofErr w:type="spellStart"/>
            <w:r w:rsidRPr="00E403B3">
              <w:rPr>
                <w:rFonts w:cs="Times New Roman"/>
              </w:rPr>
              <w:t>n_estimators</w:t>
            </w:r>
            <w:proofErr w:type="spellEnd"/>
            <w:r w:rsidRPr="00E403B3">
              <w:rPr>
                <w:rFonts w:cs="Times New Roman"/>
              </w:rPr>
              <w:t xml:space="preserve"> = 100</w:t>
            </w:r>
          </w:p>
        </w:tc>
        <w:tc>
          <w:tcPr>
            <w:tcW w:w="2880" w:type="dxa"/>
          </w:tcPr>
          <w:p w14:paraId="36149DA4" w14:textId="77777777" w:rsidR="00401EAB" w:rsidRPr="00E403B3" w:rsidRDefault="00000000" w:rsidP="00FA756C">
            <w:pPr>
              <w:spacing w:line="276" w:lineRule="auto"/>
              <w:jc w:val="both"/>
              <w:rPr>
                <w:rFonts w:cs="Times New Roman"/>
              </w:rPr>
            </w:pPr>
            <w:r w:rsidRPr="00E403B3">
              <w:rPr>
                <w:rFonts w:cs="Times New Roman"/>
              </w:rPr>
              <w:t>0.774</w:t>
            </w:r>
          </w:p>
        </w:tc>
      </w:tr>
      <w:tr w:rsidR="00401EAB" w:rsidRPr="00E403B3" w14:paraId="637D9A63" w14:textId="77777777">
        <w:trPr>
          <w:jc w:val="center"/>
        </w:trPr>
        <w:tc>
          <w:tcPr>
            <w:tcW w:w="2880" w:type="dxa"/>
          </w:tcPr>
          <w:p w14:paraId="544137F8" w14:textId="77777777" w:rsidR="00401EAB" w:rsidRPr="00E403B3" w:rsidRDefault="00000000" w:rsidP="00FA756C">
            <w:pPr>
              <w:spacing w:line="276" w:lineRule="auto"/>
              <w:jc w:val="both"/>
              <w:rPr>
                <w:rFonts w:cs="Times New Roman"/>
              </w:rPr>
            </w:pPr>
            <w:proofErr w:type="spellStart"/>
            <w:r w:rsidRPr="00E403B3">
              <w:rPr>
                <w:rFonts w:cs="Times New Roman"/>
              </w:rPr>
              <w:t>XGBoost</w:t>
            </w:r>
            <w:proofErr w:type="spellEnd"/>
          </w:p>
        </w:tc>
        <w:tc>
          <w:tcPr>
            <w:tcW w:w="2880" w:type="dxa"/>
          </w:tcPr>
          <w:p w14:paraId="650D0274" w14:textId="77777777" w:rsidR="00401EAB" w:rsidRPr="00E403B3" w:rsidRDefault="00000000" w:rsidP="00FA756C">
            <w:pPr>
              <w:spacing w:line="276" w:lineRule="auto"/>
              <w:jc w:val="both"/>
              <w:rPr>
                <w:rFonts w:cs="Times New Roman"/>
              </w:rPr>
            </w:pPr>
            <w:proofErr w:type="spellStart"/>
            <w:r w:rsidRPr="00E403B3">
              <w:rPr>
                <w:rFonts w:cs="Times New Roman"/>
              </w:rPr>
              <w:t>max_depth</w:t>
            </w:r>
            <w:proofErr w:type="spellEnd"/>
            <w:r w:rsidRPr="00E403B3">
              <w:rPr>
                <w:rFonts w:cs="Times New Roman"/>
              </w:rPr>
              <w:t xml:space="preserve"> = 3, </w:t>
            </w:r>
            <w:proofErr w:type="spellStart"/>
            <w:r w:rsidRPr="00E403B3">
              <w:rPr>
                <w:rFonts w:cs="Times New Roman"/>
              </w:rPr>
              <w:t>learning_rate</w:t>
            </w:r>
            <w:proofErr w:type="spellEnd"/>
            <w:r w:rsidRPr="00E403B3">
              <w:rPr>
                <w:rFonts w:cs="Times New Roman"/>
              </w:rPr>
              <w:t xml:space="preserve"> = 0.1, subsample = 0.8</w:t>
            </w:r>
          </w:p>
        </w:tc>
        <w:tc>
          <w:tcPr>
            <w:tcW w:w="2880" w:type="dxa"/>
          </w:tcPr>
          <w:p w14:paraId="3F24026B" w14:textId="77777777" w:rsidR="00401EAB" w:rsidRPr="00E403B3" w:rsidRDefault="00000000" w:rsidP="00FA756C">
            <w:pPr>
              <w:spacing w:line="276" w:lineRule="auto"/>
              <w:jc w:val="both"/>
              <w:rPr>
                <w:rFonts w:cs="Times New Roman"/>
              </w:rPr>
            </w:pPr>
            <w:r w:rsidRPr="00E403B3">
              <w:rPr>
                <w:rFonts w:cs="Times New Roman"/>
              </w:rPr>
              <w:t>0.826</w:t>
            </w:r>
          </w:p>
        </w:tc>
      </w:tr>
      <w:tr w:rsidR="00401EAB" w:rsidRPr="00E403B3" w14:paraId="183464D9" w14:textId="77777777">
        <w:trPr>
          <w:jc w:val="center"/>
        </w:trPr>
        <w:tc>
          <w:tcPr>
            <w:tcW w:w="2880" w:type="dxa"/>
          </w:tcPr>
          <w:p w14:paraId="6498A7CC" w14:textId="77777777" w:rsidR="00401EAB" w:rsidRPr="00E403B3" w:rsidRDefault="00000000" w:rsidP="00FA756C">
            <w:pPr>
              <w:spacing w:line="276" w:lineRule="auto"/>
              <w:jc w:val="both"/>
              <w:rPr>
                <w:rFonts w:cs="Times New Roman"/>
              </w:rPr>
            </w:pPr>
            <w:r w:rsidRPr="00E403B3">
              <w:rPr>
                <w:rFonts w:cs="Times New Roman"/>
              </w:rPr>
              <w:t>SVC</w:t>
            </w:r>
          </w:p>
        </w:tc>
        <w:tc>
          <w:tcPr>
            <w:tcW w:w="2880" w:type="dxa"/>
          </w:tcPr>
          <w:p w14:paraId="4F6A2329" w14:textId="77777777" w:rsidR="00401EAB" w:rsidRPr="00E403B3" w:rsidRDefault="00000000" w:rsidP="00FA756C">
            <w:pPr>
              <w:spacing w:line="276" w:lineRule="auto"/>
              <w:jc w:val="both"/>
              <w:rPr>
                <w:rFonts w:cs="Times New Roman"/>
              </w:rPr>
            </w:pPr>
            <w:r w:rsidRPr="00E403B3">
              <w:rPr>
                <w:rFonts w:cs="Times New Roman"/>
              </w:rPr>
              <w:t>C = 0.5, kernel = RBF</w:t>
            </w:r>
          </w:p>
        </w:tc>
        <w:tc>
          <w:tcPr>
            <w:tcW w:w="2880" w:type="dxa"/>
          </w:tcPr>
          <w:p w14:paraId="35D3C4DF" w14:textId="77777777" w:rsidR="00401EAB" w:rsidRPr="00E403B3" w:rsidRDefault="00000000" w:rsidP="00FA756C">
            <w:pPr>
              <w:spacing w:line="276" w:lineRule="auto"/>
              <w:jc w:val="both"/>
              <w:rPr>
                <w:rFonts w:cs="Times New Roman"/>
              </w:rPr>
            </w:pPr>
            <w:r w:rsidRPr="00E403B3">
              <w:rPr>
                <w:rFonts w:cs="Times New Roman"/>
              </w:rPr>
              <w:t>0.790</w:t>
            </w:r>
          </w:p>
        </w:tc>
      </w:tr>
    </w:tbl>
    <w:p w14:paraId="2D0D9766" w14:textId="77777777" w:rsidR="00401EAB" w:rsidRPr="00E403B3" w:rsidRDefault="00401EAB" w:rsidP="00FA756C">
      <w:pPr>
        <w:spacing w:line="360" w:lineRule="auto"/>
        <w:jc w:val="both"/>
        <w:rPr>
          <w:rFonts w:cs="Times New Roman"/>
        </w:rPr>
      </w:pPr>
    </w:p>
    <w:p w14:paraId="7D75F13A" w14:textId="77777777" w:rsidR="00401EAB" w:rsidRPr="00E403B3" w:rsidRDefault="00000000" w:rsidP="00FA756C">
      <w:pPr>
        <w:spacing w:line="360" w:lineRule="auto"/>
        <w:jc w:val="both"/>
        <w:rPr>
          <w:rFonts w:cs="Times New Roman"/>
        </w:rPr>
      </w:pPr>
      <w:r w:rsidRPr="00E403B3">
        <w:rPr>
          <w:rFonts w:cs="Times New Roman"/>
          <w:i/>
        </w:rPr>
        <w:t xml:space="preserve">Table 1. Bayesian </w:t>
      </w:r>
      <w:proofErr w:type="spellStart"/>
      <w:r w:rsidRPr="00E403B3">
        <w:rPr>
          <w:rFonts w:cs="Times New Roman"/>
          <w:i/>
        </w:rPr>
        <w:t>optimisation</w:t>
      </w:r>
      <w:proofErr w:type="spellEnd"/>
      <w:r w:rsidRPr="00E403B3">
        <w:rPr>
          <w:rFonts w:cs="Times New Roman"/>
          <w:i/>
        </w:rPr>
        <w:t xml:space="preserve"> results. </w:t>
      </w:r>
      <w:proofErr w:type="spellStart"/>
      <w:r w:rsidRPr="00E403B3">
        <w:rPr>
          <w:rFonts w:cs="Times New Roman"/>
          <w:i/>
        </w:rPr>
        <w:t>XGBoost</w:t>
      </w:r>
      <w:proofErr w:type="spellEnd"/>
      <w:r w:rsidRPr="00E403B3">
        <w:rPr>
          <w:rFonts w:cs="Times New Roman"/>
          <w:i/>
        </w:rPr>
        <w:t xml:space="preserve"> achieved the highest CV AUROC (0.826), but this advantage did not translate to the held-out test set, suggesting overfitting to the cross-validation folds.</w:t>
      </w:r>
    </w:p>
    <w:p w14:paraId="30B441B8" w14:textId="77777777" w:rsidR="00401EAB" w:rsidRPr="00E403B3" w:rsidRDefault="00000000" w:rsidP="00FA756C">
      <w:pPr>
        <w:pStyle w:val="Heading2"/>
        <w:spacing w:line="360" w:lineRule="auto"/>
        <w:jc w:val="both"/>
        <w:rPr>
          <w:rFonts w:ascii="Times New Roman" w:hAnsi="Times New Roman" w:cs="Times New Roman"/>
        </w:rPr>
      </w:pPr>
      <w:bookmarkStart w:id="23" w:name="_Toc229957159"/>
      <w:r w:rsidRPr="00E403B3">
        <w:rPr>
          <w:rFonts w:ascii="Times New Roman" w:hAnsi="Times New Roman" w:cs="Times New Roman"/>
        </w:rPr>
        <w:t>3.3 Test Set Performance</w:t>
      </w:r>
      <w:bookmarkEnd w:id="23"/>
    </w:p>
    <w:p w14:paraId="0E4A0F3B" w14:textId="77777777" w:rsidR="00401EAB" w:rsidRPr="00E403B3" w:rsidRDefault="00000000" w:rsidP="00FA756C">
      <w:pPr>
        <w:spacing w:line="360" w:lineRule="auto"/>
        <w:jc w:val="both"/>
        <w:rPr>
          <w:rFonts w:cs="Times New Roman"/>
        </w:rPr>
      </w:pPr>
      <w:r w:rsidRPr="00E403B3">
        <w:rPr>
          <w:rFonts w:cs="Times New Roman"/>
        </w:rPr>
        <w:t xml:space="preserve">On the held-out test set (n = 45; 29 RD, 16 </w:t>
      </w:r>
      <w:proofErr w:type="spellStart"/>
      <w:r w:rsidRPr="00E403B3">
        <w:rPr>
          <w:rFonts w:cs="Times New Roman"/>
        </w:rPr>
        <w:t>pCR</w:t>
      </w:r>
      <w:proofErr w:type="spellEnd"/>
      <w:r w:rsidRPr="00E403B3">
        <w:rPr>
          <w:rFonts w:cs="Times New Roman"/>
        </w:rPr>
        <w:t>), Logistic Regression achieved the highest AUROC (0.709), F1 score (0.563), and MCC (0.321):</w:t>
      </w:r>
    </w:p>
    <w:tbl>
      <w:tblPr>
        <w:tblStyle w:val="TableGrid"/>
        <w:tblW w:w="0" w:type="auto"/>
        <w:jc w:val="center"/>
        <w:tblLook w:val="04A0" w:firstRow="1" w:lastRow="0" w:firstColumn="1" w:lastColumn="0" w:noHBand="0" w:noVBand="1"/>
      </w:tblPr>
      <w:tblGrid>
        <w:gridCol w:w="1105"/>
        <w:gridCol w:w="1080"/>
        <w:gridCol w:w="1080"/>
        <w:gridCol w:w="1080"/>
        <w:gridCol w:w="1080"/>
        <w:gridCol w:w="1080"/>
        <w:gridCol w:w="1080"/>
        <w:gridCol w:w="1080"/>
      </w:tblGrid>
      <w:tr w:rsidR="00401EAB" w:rsidRPr="00E403B3" w14:paraId="20531262" w14:textId="77777777">
        <w:trPr>
          <w:jc w:val="center"/>
        </w:trPr>
        <w:tc>
          <w:tcPr>
            <w:tcW w:w="1080" w:type="dxa"/>
          </w:tcPr>
          <w:p w14:paraId="4A3706AD" w14:textId="77777777" w:rsidR="00401EAB" w:rsidRPr="00E403B3" w:rsidRDefault="00000000" w:rsidP="00FA756C">
            <w:pPr>
              <w:spacing w:line="360" w:lineRule="auto"/>
              <w:jc w:val="both"/>
              <w:rPr>
                <w:rFonts w:cs="Times New Roman"/>
              </w:rPr>
            </w:pPr>
            <w:r w:rsidRPr="00E403B3">
              <w:rPr>
                <w:rFonts w:cs="Times New Roman"/>
                <w:b/>
                <w:sz w:val="20"/>
              </w:rPr>
              <w:t>Model</w:t>
            </w:r>
          </w:p>
        </w:tc>
        <w:tc>
          <w:tcPr>
            <w:tcW w:w="1080" w:type="dxa"/>
          </w:tcPr>
          <w:p w14:paraId="3C07F630" w14:textId="77777777" w:rsidR="00401EAB" w:rsidRPr="00E403B3" w:rsidRDefault="00000000" w:rsidP="00FA756C">
            <w:pPr>
              <w:spacing w:line="360" w:lineRule="auto"/>
              <w:jc w:val="both"/>
              <w:rPr>
                <w:rFonts w:cs="Times New Roman"/>
              </w:rPr>
            </w:pPr>
            <w:r w:rsidRPr="00E403B3">
              <w:rPr>
                <w:rFonts w:cs="Times New Roman"/>
                <w:b/>
                <w:sz w:val="20"/>
              </w:rPr>
              <w:t>AUROC</w:t>
            </w:r>
          </w:p>
        </w:tc>
        <w:tc>
          <w:tcPr>
            <w:tcW w:w="1080" w:type="dxa"/>
          </w:tcPr>
          <w:p w14:paraId="187C5307" w14:textId="77777777" w:rsidR="00401EAB" w:rsidRPr="00E403B3" w:rsidRDefault="00000000" w:rsidP="00FA756C">
            <w:pPr>
              <w:spacing w:line="360" w:lineRule="auto"/>
              <w:jc w:val="both"/>
              <w:rPr>
                <w:rFonts w:cs="Times New Roman"/>
              </w:rPr>
            </w:pPr>
            <w:r w:rsidRPr="00E403B3">
              <w:rPr>
                <w:rFonts w:cs="Times New Roman"/>
                <w:b/>
                <w:sz w:val="20"/>
              </w:rPr>
              <w:t>AUPRC</w:t>
            </w:r>
          </w:p>
        </w:tc>
        <w:tc>
          <w:tcPr>
            <w:tcW w:w="1080" w:type="dxa"/>
          </w:tcPr>
          <w:p w14:paraId="7489E0DF" w14:textId="77777777" w:rsidR="00401EAB" w:rsidRPr="00E403B3" w:rsidRDefault="00000000" w:rsidP="00FA756C">
            <w:pPr>
              <w:spacing w:line="360" w:lineRule="auto"/>
              <w:jc w:val="both"/>
              <w:rPr>
                <w:rFonts w:cs="Times New Roman"/>
              </w:rPr>
            </w:pPr>
            <w:r w:rsidRPr="00E403B3">
              <w:rPr>
                <w:rFonts w:cs="Times New Roman"/>
                <w:b/>
                <w:sz w:val="20"/>
              </w:rPr>
              <w:t>Precision</w:t>
            </w:r>
          </w:p>
        </w:tc>
        <w:tc>
          <w:tcPr>
            <w:tcW w:w="1080" w:type="dxa"/>
          </w:tcPr>
          <w:p w14:paraId="6884C717" w14:textId="77777777" w:rsidR="00401EAB" w:rsidRPr="00E403B3" w:rsidRDefault="00000000" w:rsidP="00FA756C">
            <w:pPr>
              <w:spacing w:line="360" w:lineRule="auto"/>
              <w:jc w:val="both"/>
              <w:rPr>
                <w:rFonts w:cs="Times New Roman"/>
              </w:rPr>
            </w:pPr>
            <w:r w:rsidRPr="00E403B3">
              <w:rPr>
                <w:rFonts w:cs="Times New Roman"/>
                <w:b/>
                <w:sz w:val="20"/>
              </w:rPr>
              <w:t>Recall</w:t>
            </w:r>
          </w:p>
        </w:tc>
        <w:tc>
          <w:tcPr>
            <w:tcW w:w="1080" w:type="dxa"/>
          </w:tcPr>
          <w:p w14:paraId="48D6B5C4" w14:textId="77777777" w:rsidR="00401EAB" w:rsidRPr="00E403B3" w:rsidRDefault="00000000" w:rsidP="00FA756C">
            <w:pPr>
              <w:spacing w:line="360" w:lineRule="auto"/>
              <w:jc w:val="both"/>
              <w:rPr>
                <w:rFonts w:cs="Times New Roman"/>
              </w:rPr>
            </w:pPr>
            <w:r w:rsidRPr="00E403B3">
              <w:rPr>
                <w:rFonts w:cs="Times New Roman"/>
                <w:b/>
                <w:sz w:val="20"/>
              </w:rPr>
              <w:t>F1</w:t>
            </w:r>
          </w:p>
        </w:tc>
        <w:tc>
          <w:tcPr>
            <w:tcW w:w="1080" w:type="dxa"/>
          </w:tcPr>
          <w:p w14:paraId="7007F611" w14:textId="77777777" w:rsidR="00401EAB" w:rsidRPr="00E403B3" w:rsidRDefault="00000000" w:rsidP="00FA756C">
            <w:pPr>
              <w:spacing w:line="360" w:lineRule="auto"/>
              <w:jc w:val="both"/>
              <w:rPr>
                <w:rFonts w:cs="Times New Roman"/>
              </w:rPr>
            </w:pPr>
            <w:r w:rsidRPr="00E403B3">
              <w:rPr>
                <w:rFonts w:cs="Times New Roman"/>
                <w:b/>
                <w:sz w:val="20"/>
              </w:rPr>
              <w:t>Accuracy</w:t>
            </w:r>
          </w:p>
        </w:tc>
        <w:tc>
          <w:tcPr>
            <w:tcW w:w="1080" w:type="dxa"/>
          </w:tcPr>
          <w:p w14:paraId="7C77F085" w14:textId="77777777" w:rsidR="00401EAB" w:rsidRPr="00E403B3" w:rsidRDefault="00000000" w:rsidP="00FA756C">
            <w:pPr>
              <w:spacing w:line="360" w:lineRule="auto"/>
              <w:jc w:val="both"/>
              <w:rPr>
                <w:rFonts w:cs="Times New Roman"/>
              </w:rPr>
            </w:pPr>
            <w:r w:rsidRPr="00E403B3">
              <w:rPr>
                <w:rFonts w:cs="Times New Roman"/>
                <w:b/>
                <w:sz w:val="20"/>
              </w:rPr>
              <w:t>MCC</w:t>
            </w:r>
          </w:p>
        </w:tc>
      </w:tr>
      <w:tr w:rsidR="00401EAB" w:rsidRPr="00E403B3" w14:paraId="088FB467" w14:textId="77777777">
        <w:trPr>
          <w:jc w:val="center"/>
        </w:trPr>
        <w:tc>
          <w:tcPr>
            <w:tcW w:w="1080" w:type="dxa"/>
          </w:tcPr>
          <w:p w14:paraId="2DF4FB04" w14:textId="77777777" w:rsidR="00401EAB" w:rsidRPr="00E403B3" w:rsidRDefault="00000000" w:rsidP="00FA756C">
            <w:pPr>
              <w:spacing w:line="360" w:lineRule="auto"/>
              <w:jc w:val="both"/>
              <w:rPr>
                <w:rFonts w:cs="Times New Roman"/>
              </w:rPr>
            </w:pPr>
            <w:r w:rsidRPr="00E403B3">
              <w:rPr>
                <w:rFonts w:cs="Times New Roman"/>
                <w:sz w:val="20"/>
              </w:rPr>
              <w:t>Logistic Regression</w:t>
            </w:r>
          </w:p>
        </w:tc>
        <w:tc>
          <w:tcPr>
            <w:tcW w:w="1080" w:type="dxa"/>
          </w:tcPr>
          <w:p w14:paraId="2A4E91E2" w14:textId="77777777" w:rsidR="00401EAB" w:rsidRPr="00E403B3" w:rsidRDefault="00000000" w:rsidP="00FA756C">
            <w:pPr>
              <w:spacing w:line="360" w:lineRule="auto"/>
              <w:jc w:val="both"/>
              <w:rPr>
                <w:rFonts w:cs="Times New Roman"/>
              </w:rPr>
            </w:pPr>
            <w:r w:rsidRPr="00E403B3">
              <w:rPr>
                <w:rFonts w:cs="Times New Roman"/>
                <w:sz w:val="20"/>
              </w:rPr>
              <w:t>0.709</w:t>
            </w:r>
          </w:p>
        </w:tc>
        <w:tc>
          <w:tcPr>
            <w:tcW w:w="1080" w:type="dxa"/>
          </w:tcPr>
          <w:p w14:paraId="233F653E" w14:textId="77777777" w:rsidR="00401EAB" w:rsidRPr="00E403B3" w:rsidRDefault="00000000" w:rsidP="00FA756C">
            <w:pPr>
              <w:spacing w:line="360" w:lineRule="auto"/>
              <w:jc w:val="both"/>
              <w:rPr>
                <w:rFonts w:cs="Times New Roman"/>
              </w:rPr>
            </w:pPr>
            <w:r w:rsidRPr="00E403B3">
              <w:rPr>
                <w:rFonts w:cs="Times New Roman"/>
                <w:sz w:val="20"/>
              </w:rPr>
              <w:t>0.504</w:t>
            </w:r>
          </w:p>
        </w:tc>
        <w:tc>
          <w:tcPr>
            <w:tcW w:w="1080" w:type="dxa"/>
          </w:tcPr>
          <w:p w14:paraId="521BC2B4" w14:textId="77777777" w:rsidR="00401EAB" w:rsidRPr="00E403B3" w:rsidRDefault="00000000" w:rsidP="00FA756C">
            <w:pPr>
              <w:spacing w:line="360" w:lineRule="auto"/>
              <w:jc w:val="both"/>
              <w:rPr>
                <w:rFonts w:cs="Times New Roman"/>
              </w:rPr>
            </w:pPr>
            <w:r w:rsidRPr="00E403B3">
              <w:rPr>
                <w:rFonts w:cs="Times New Roman"/>
                <w:sz w:val="20"/>
              </w:rPr>
              <w:t>0.563</w:t>
            </w:r>
          </w:p>
        </w:tc>
        <w:tc>
          <w:tcPr>
            <w:tcW w:w="1080" w:type="dxa"/>
          </w:tcPr>
          <w:p w14:paraId="0E0962AA" w14:textId="77777777" w:rsidR="00401EAB" w:rsidRPr="00E403B3" w:rsidRDefault="00000000" w:rsidP="00FA756C">
            <w:pPr>
              <w:spacing w:line="360" w:lineRule="auto"/>
              <w:jc w:val="both"/>
              <w:rPr>
                <w:rFonts w:cs="Times New Roman"/>
              </w:rPr>
            </w:pPr>
            <w:r w:rsidRPr="00E403B3">
              <w:rPr>
                <w:rFonts w:cs="Times New Roman"/>
                <w:sz w:val="20"/>
              </w:rPr>
              <w:t>0.563</w:t>
            </w:r>
          </w:p>
        </w:tc>
        <w:tc>
          <w:tcPr>
            <w:tcW w:w="1080" w:type="dxa"/>
          </w:tcPr>
          <w:p w14:paraId="191ABD1F" w14:textId="77777777" w:rsidR="00401EAB" w:rsidRPr="00E403B3" w:rsidRDefault="00000000" w:rsidP="00FA756C">
            <w:pPr>
              <w:spacing w:line="360" w:lineRule="auto"/>
              <w:jc w:val="both"/>
              <w:rPr>
                <w:rFonts w:cs="Times New Roman"/>
              </w:rPr>
            </w:pPr>
            <w:r w:rsidRPr="00E403B3">
              <w:rPr>
                <w:rFonts w:cs="Times New Roman"/>
                <w:sz w:val="20"/>
              </w:rPr>
              <w:t>0.563</w:t>
            </w:r>
          </w:p>
        </w:tc>
        <w:tc>
          <w:tcPr>
            <w:tcW w:w="1080" w:type="dxa"/>
          </w:tcPr>
          <w:p w14:paraId="31D60BEE" w14:textId="77777777" w:rsidR="00401EAB" w:rsidRPr="00E403B3" w:rsidRDefault="00000000" w:rsidP="00FA756C">
            <w:pPr>
              <w:spacing w:line="360" w:lineRule="auto"/>
              <w:jc w:val="both"/>
              <w:rPr>
                <w:rFonts w:cs="Times New Roman"/>
              </w:rPr>
            </w:pPr>
            <w:r w:rsidRPr="00E403B3">
              <w:rPr>
                <w:rFonts w:cs="Times New Roman"/>
                <w:sz w:val="20"/>
              </w:rPr>
              <w:t>0.689</w:t>
            </w:r>
          </w:p>
        </w:tc>
        <w:tc>
          <w:tcPr>
            <w:tcW w:w="1080" w:type="dxa"/>
          </w:tcPr>
          <w:p w14:paraId="7B946FBE" w14:textId="77777777" w:rsidR="00401EAB" w:rsidRPr="00E403B3" w:rsidRDefault="00000000" w:rsidP="00FA756C">
            <w:pPr>
              <w:spacing w:line="360" w:lineRule="auto"/>
              <w:jc w:val="both"/>
              <w:rPr>
                <w:rFonts w:cs="Times New Roman"/>
              </w:rPr>
            </w:pPr>
            <w:r w:rsidRPr="00E403B3">
              <w:rPr>
                <w:rFonts w:cs="Times New Roman"/>
                <w:sz w:val="20"/>
              </w:rPr>
              <w:t>0.321</w:t>
            </w:r>
          </w:p>
        </w:tc>
      </w:tr>
      <w:tr w:rsidR="00401EAB" w:rsidRPr="00E403B3" w14:paraId="26EA639E" w14:textId="77777777">
        <w:trPr>
          <w:jc w:val="center"/>
        </w:trPr>
        <w:tc>
          <w:tcPr>
            <w:tcW w:w="1080" w:type="dxa"/>
          </w:tcPr>
          <w:p w14:paraId="0C0887F2" w14:textId="77777777" w:rsidR="00401EAB" w:rsidRPr="00E403B3" w:rsidRDefault="00000000" w:rsidP="00FA756C">
            <w:pPr>
              <w:spacing w:line="360" w:lineRule="auto"/>
              <w:jc w:val="both"/>
              <w:rPr>
                <w:rFonts w:cs="Times New Roman"/>
              </w:rPr>
            </w:pPr>
            <w:r w:rsidRPr="00E403B3">
              <w:rPr>
                <w:rFonts w:cs="Times New Roman"/>
                <w:sz w:val="20"/>
              </w:rPr>
              <w:lastRenderedPageBreak/>
              <w:t>Random Forest</w:t>
            </w:r>
          </w:p>
        </w:tc>
        <w:tc>
          <w:tcPr>
            <w:tcW w:w="1080" w:type="dxa"/>
          </w:tcPr>
          <w:p w14:paraId="3E540F0E" w14:textId="77777777" w:rsidR="00401EAB" w:rsidRPr="00E403B3" w:rsidRDefault="00000000" w:rsidP="00FA756C">
            <w:pPr>
              <w:spacing w:line="360" w:lineRule="auto"/>
              <w:jc w:val="both"/>
              <w:rPr>
                <w:rFonts w:cs="Times New Roman"/>
              </w:rPr>
            </w:pPr>
            <w:r w:rsidRPr="00E403B3">
              <w:rPr>
                <w:rFonts w:cs="Times New Roman"/>
                <w:sz w:val="20"/>
              </w:rPr>
              <w:t>0.675</w:t>
            </w:r>
          </w:p>
        </w:tc>
        <w:tc>
          <w:tcPr>
            <w:tcW w:w="1080" w:type="dxa"/>
          </w:tcPr>
          <w:p w14:paraId="39D25225" w14:textId="77777777" w:rsidR="00401EAB" w:rsidRPr="00E403B3" w:rsidRDefault="00000000" w:rsidP="00FA756C">
            <w:pPr>
              <w:spacing w:line="360" w:lineRule="auto"/>
              <w:jc w:val="both"/>
              <w:rPr>
                <w:rFonts w:cs="Times New Roman"/>
              </w:rPr>
            </w:pPr>
            <w:r w:rsidRPr="00E403B3">
              <w:rPr>
                <w:rFonts w:cs="Times New Roman"/>
                <w:sz w:val="20"/>
              </w:rPr>
              <w:t>0.579</w:t>
            </w:r>
          </w:p>
        </w:tc>
        <w:tc>
          <w:tcPr>
            <w:tcW w:w="1080" w:type="dxa"/>
          </w:tcPr>
          <w:p w14:paraId="54A628E9" w14:textId="77777777" w:rsidR="00401EAB" w:rsidRPr="00E403B3" w:rsidRDefault="00000000" w:rsidP="00FA756C">
            <w:pPr>
              <w:spacing w:line="360" w:lineRule="auto"/>
              <w:jc w:val="both"/>
              <w:rPr>
                <w:rFonts w:cs="Times New Roman"/>
              </w:rPr>
            </w:pPr>
            <w:r w:rsidRPr="00E403B3">
              <w:rPr>
                <w:rFonts w:cs="Times New Roman"/>
                <w:sz w:val="20"/>
              </w:rPr>
              <w:t>0.538</w:t>
            </w:r>
          </w:p>
        </w:tc>
        <w:tc>
          <w:tcPr>
            <w:tcW w:w="1080" w:type="dxa"/>
          </w:tcPr>
          <w:p w14:paraId="057C59D3" w14:textId="77777777" w:rsidR="00401EAB" w:rsidRPr="00E403B3" w:rsidRDefault="00000000" w:rsidP="00FA756C">
            <w:pPr>
              <w:spacing w:line="360" w:lineRule="auto"/>
              <w:jc w:val="both"/>
              <w:rPr>
                <w:rFonts w:cs="Times New Roman"/>
              </w:rPr>
            </w:pPr>
            <w:r w:rsidRPr="00E403B3">
              <w:rPr>
                <w:rFonts w:cs="Times New Roman"/>
                <w:sz w:val="20"/>
              </w:rPr>
              <w:t>0.438</w:t>
            </w:r>
          </w:p>
        </w:tc>
        <w:tc>
          <w:tcPr>
            <w:tcW w:w="1080" w:type="dxa"/>
          </w:tcPr>
          <w:p w14:paraId="0E8EABB4" w14:textId="77777777" w:rsidR="00401EAB" w:rsidRPr="00E403B3" w:rsidRDefault="00000000" w:rsidP="00FA756C">
            <w:pPr>
              <w:spacing w:line="360" w:lineRule="auto"/>
              <w:jc w:val="both"/>
              <w:rPr>
                <w:rFonts w:cs="Times New Roman"/>
              </w:rPr>
            </w:pPr>
            <w:r w:rsidRPr="00E403B3">
              <w:rPr>
                <w:rFonts w:cs="Times New Roman"/>
                <w:sz w:val="20"/>
              </w:rPr>
              <w:t>0.483</w:t>
            </w:r>
          </w:p>
        </w:tc>
        <w:tc>
          <w:tcPr>
            <w:tcW w:w="1080" w:type="dxa"/>
          </w:tcPr>
          <w:p w14:paraId="125DC6C6" w14:textId="77777777" w:rsidR="00401EAB" w:rsidRPr="00E403B3" w:rsidRDefault="00000000" w:rsidP="00FA756C">
            <w:pPr>
              <w:spacing w:line="360" w:lineRule="auto"/>
              <w:jc w:val="both"/>
              <w:rPr>
                <w:rFonts w:cs="Times New Roman"/>
              </w:rPr>
            </w:pPr>
            <w:r w:rsidRPr="00E403B3">
              <w:rPr>
                <w:rFonts w:cs="Times New Roman"/>
                <w:sz w:val="20"/>
              </w:rPr>
              <w:t>0.667</w:t>
            </w:r>
          </w:p>
        </w:tc>
        <w:tc>
          <w:tcPr>
            <w:tcW w:w="1080" w:type="dxa"/>
          </w:tcPr>
          <w:p w14:paraId="329F5E1E" w14:textId="77777777" w:rsidR="00401EAB" w:rsidRPr="00E403B3" w:rsidRDefault="00000000" w:rsidP="00FA756C">
            <w:pPr>
              <w:spacing w:line="360" w:lineRule="auto"/>
              <w:jc w:val="both"/>
              <w:rPr>
                <w:rFonts w:cs="Times New Roman"/>
              </w:rPr>
            </w:pPr>
            <w:r w:rsidRPr="00E403B3">
              <w:rPr>
                <w:rFonts w:cs="Times New Roman"/>
                <w:sz w:val="20"/>
              </w:rPr>
              <w:t>0.244</w:t>
            </w:r>
          </w:p>
        </w:tc>
      </w:tr>
      <w:tr w:rsidR="00401EAB" w:rsidRPr="00E403B3" w14:paraId="508F223B" w14:textId="77777777">
        <w:trPr>
          <w:jc w:val="center"/>
        </w:trPr>
        <w:tc>
          <w:tcPr>
            <w:tcW w:w="1080" w:type="dxa"/>
          </w:tcPr>
          <w:p w14:paraId="08FC5927" w14:textId="77777777" w:rsidR="00401EAB" w:rsidRPr="00E403B3" w:rsidRDefault="00000000" w:rsidP="00FA756C">
            <w:pPr>
              <w:spacing w:line="360" w:lineRule="auto"/>
              <w:jc w:val="both"/>
              <w:rPr>
                <w:rFonts w:cs="Times New Roman"/>
              </w:rPr>
            </w:pPr>
            <w:proofErr w:type="spellStart"/>
            <w:r w:rsidRPr="00E403B3">
              <w:rPr>
                <w:rFonts w:cs="Times New Roman"/>
                <w:sz w:val="20"/>
              </w:rPr>
              <w:t>XGBoost</w:t>
            </w:r>
            <w:proofErr w:type="spellEnd"/>
          </w:p>
        </w:tc>
        <w:tc>
          <w:tcPr>
            <w:tcW w:w="1080" w:type="dxa"/>
          </w:tcPr>
          <w:p w14:paraId="53F4DBD9" w14:textId="77777777" w:rsidR="00401EAB" w:rsidRPr="00E403B3" w:rsidRDefault="00000000" w:rsidP="00FA756C">
            <w:pPr>
              <w:spacing w:line="360" w:lineRule="auto"/>
              <w:jc w:val="both"/>
              <w:rPr>
                <w:rFonts w:cs="Times New Roman"/>
              </w:rPr>
            </w:pPr>
            <w:r w:rsidRPr="00E403B3">
              <w:rPr>
                <w:rFonts w:cs="Times New Roman"/>
                <w:sz w:val="20"/>
              </w:rPr>
              <w:t>0.595</w:t>
            </w:r>
          </w:p>
        </w:tc>
        <w:tc>
          <w:tcPr>
            <w:tcW w:w="1080" w:type="dxa"/>
          </w:tcPr>
          <w:p w14:paraId="73A2F3E3" w14:textId="77777777" w:rsidR="00401EAB" w:rsidRPr="00E403B3" w:rsidRDefault="00000000" w:rsidP="00FA756C">
            <w:pPr>
              <w:spacing w:line="360" w:lineRule="auto"/>
              <w:jc w:val="both"/>
              <w:rPr>
                <w:rFonts w:cs="Times New Roman"/>
              </w:rPr>
            </w:pPr>
            <w:r w:rsidRPr="00E403B3">
              <w:rPr>
                <w:rFonts w:cs="Times New Roman"/>
                <w:sz w:val="20"/>
              </w:rPr>
              <w:t>0.528</w:t>
            </w:r>
          </w:p>
        </w:tc>
        <w:tc>
          <w:tcPr>
            <w:tcW w:w="1080" w:type="dxa"/>
          </w:tcPr>
          <w:p w14:paraId="4D73466C" w14:textId="77777777" w:rsidR="00401EAB" w:rsidRPr="00E403B3" w:rsidRDefault="00000000" w:rsidP="00FA756C">
            <w:pPr>
              <w:spacing w:line="360" w:lineRule="auto"/>
              <w:jc w:val="both"/>
              <w:rPr>
                <w:rFonts w:cs="Times New Roman"/>
              </w:rPr>
            </w:pPr>
            <w:r w:rsidRPr="00E403B3">
              <w:rPr>
                <w:rFonts w:cs="Times New Roman"/>
                <w:sz w:val="20"/>
              </w:rPr>
              <w:t>0.545</w:t>
            </w:r>
          </w:p>
        </w:tc>
        <w:tc>
          <w:tcPr>
            <w:tcW w:w="1080" w:type="dxa"/>
          </w:tcPr>
          <w:p w14:paraId="5A6179EB" w14:textId="77777777" w:rsidR="00401EAB" w:rsidRPr="00E403B3" w:rsidRDefault="00000000" w:rsidP="00FA756C">
            <w:pPr>
              <w:spacing w:line="360" w:lineRule="auto"/>
              <w:jc w:val="both"/>
              <w:rPr>
                <w:rFonts w:cs="Times New Roman"/>
              </w:rPr>
            </w:pPr>
            <w:r w:rsidRPr="00E403B3">
              <w:rPr>
                <w:rFonts w:cs="Times New Roman"/>
                <w:sz w:val="20"/>
              </w:rPr>
              <w:t>0.375</w:t>
            </w:r>
          </w:p>
        </w:tc>
        <w:tc>
          <w:tcPr>
            <w:tcW w:w="1080" w:type="dxa"/>
          </w:tcPr>
          <w:p w14:paraId="688F20A8" w14:textId="77777777" w:rsidR="00401EAB" w:rsidRPr="00E403B3" w:rsidRDefault="00000000" w:rsidP="00FA756C">
            <w:pPr>
              <w:spacing w:line="360" w:lineRule="auto"/>
              <w:jc w:val="both"/>
              <w:rPr>
                <w:rFonts w:cs="Times New Roman"/>
              </w:rPr>
            </w:pPr>
            <w:r w:rsidRPr="00E403B3">
              <w:rPr>
                <w:rFonts w:cs="Times New Roman"/>
                <w:sz w:val="20"/>
              </w:rPr>
              <w:t>0.444</w:t>
            </w:r>
          </w:p>
        </w:tc>
        <w:tc>
          <w:tcPr>
            <w:tcW w:w="1080" w:type="dxa"/>
          </w:tcPr>
          <w:p w14:paraId="55E4C9A3" w14:textId="77777777" w:rsidR="00401EAB" w:rsidRPr="00E403B3" w:rsidRDefault="00000000" w:rsidP="00FA756C">
            <w:pPr>
              <w:spacing w:line="360" w:lineRule="auto"/>
              <w:jc w:val="both"/>
              <w:rPr>
                <w:rFonts w:cs="Times New Roman"/>
              </w:rPr>
            </w:pPr>
            <w:r w:rsidRPr="00E403B3">
              <w:rPr>
                <w:rFonts w:cs="Times New Roman"/>
                <w:sz w:val="20"/>
              </w:rPr>
              <w:t>0.667</w:t>
            </w:r>
          </w:p>
        </w:tc>
        <w:tc>
          <w:tcPr>
            <w:tcW w:w="1080" w:type="dxa"/>
          </w:tcPr>
          <w:p w14:paraId="45184EAD" w14:textId="77777777" w:rsidR="00401EAB" w:rsidRPr="00E403B3" w:rsidRDefault="00000000" w:rsidP="00FA756C">
            <w:pPr>
              <w:spacing w:line="360" w:lineRule="auto"/>
              <w:jc w:val="both"/>
              <w:rPr>
                <w:rFonts w:cs="Times New Roman"/>
              </w:rPr>
            </w:pPr>
            <w:r w:rsidRPr="00E403B3">
              <w:rPr>
                <w:rFonts w:cs="Times New Roman"/>
                <w:sz w:val="20"/>
              </w:rPr>
              <w:t>0.226</w:t>
            </w:r>
          </w:p>
        </w:tc>
      </w:tr>
      <w:tr w:rsidR="00401EAB" w:rsidRPr="00E403B3" w14:paraId="5AED779B" w14:textId="77777777">
        <w:trPr>
          <w:jc w:val="center"/>
        </w:trPr>
        <w:tc>
          <w:tcPr>
            <w:tcW w:w="1080" w:type="dxa"/>
          </w:tcPr>
          <w:p w14:paraId="1E21140B" w14:textId="77777777" w:rsidR="00401EAB" w:rsidRPr="00E403B3" w:rsidRDefault="00000000" w:rsidP="00FA756C">
            <w:pPr>
              <w:spacing w:line="360" w:lineRule="auto"/>
              <w:jc w:val="both"/>
              <w:rPr>
                <w:rFonts w:cs="Times New Roman"/>
              </w:rPr>
            </w:pPr>
            <w:r w:rsidRPr="00E403B3">
              <w:rPr>
                <w:rFonts w:cs="Times New Roman"/>
                <w:sz w:val="20"/>
              </w:rPr>
              <w:t>Stacking</w:t>
            </w:r>
          </w:p>
        </w:tc>
        <w:tc>
          <w:tcPr>
            <w:tcW w:w="1080" w:type="dxa"/>
          </w:tcPr>
          <w:p w14:paraId="760A9EF8" w14:textId="77777777" w:rsidR="00401EAB" w:rsidRPr="00E403B3" w:rsidRDefault="00000000" w:rsidP="00FA756C">
            <w:pPr>
              <w:spacing w:line="360" w:lineRule="auto"/>
              <w:jc w:val="both"/>
              <w:rPr>
                <w:rFonts w:cs="Times New Roman"/>
              </w:rPr>
            </w:pPr>
            <w:r w:rsidRPr="00E403B3">
              <w:rPr>
                <w:rFonts w:cs="Times New Roman"/>
                <w:sz w:val="20"/>
              </w:rPr>
              <w:t>0.675</w:t>
            </w:r>
          </w:p>
        </w:tc>
        <w:tc>
          <w:tcPr>
            <w:tcW w:w="1080" w:type="dxa"/>
          </w:tcPr>
          <w:p w14:paraId="10817A0C" w14:textId="77777777" w:rsidR="00401EAB" w:rsidRPr="00E403B3" w:rsidRDefault="00000000" w:rsidP="00FA756C">
            <w:pPr>
              <w:spacing w:line="360" w:lineRule="auto"/>
              <w:jc w:val="both"/>
              <w:rPr>
                <w:rFonts w:cs="Times New Roman"/>
              </w:rPr>
            </w:pPr>
            <w:r w:rsidRPr="00E403B3">
              <w:rPr>
                <w:rFonts w:cs="Times New Roman"/>
                <w:sz w:val="20"/>
              </w:rPr>
              <w:t>0.556</w:t>
            </w:r>
          </w:p>
        </w:tc>
        <w:tc>
          <w:tcPr>
            <w:tcW w:w="1080" w:type="dxa"/>
          </w:tcPr>
          <w:p w14:paraId="5233CBD7" w14:textId="77777777" w:rsidR="00401EAB" w:rsidRPr="00E403B3" w:rsidRDefault="00000000" w:rsidP="00FA756C">
            <w:pPr>
              <w:spacing w:line="360" w:lineRule="auto"/>
              <w:jc w:val="both"/>
              <w:rPr>
                <w:rFonts w:cs="Times New Roman"/>
              </w:rPr>
            </w:pPr>
            <w:r w:rsidRPr="00E403B3">
              <w:rPr>
                <w:rFonts w:cs="Times New Roman"/>
                <w:sz w:val="20"/>
              </w:rPr>
              <w:t>0.500</w:t>
            </w:r>
          </w:p>
        </w:tc>
        <w:tc>
          <w:tcPr>
            <w:tcW w:w="1080" w:type="dxa"/>
          </w:tcPr>
          <w:p w14:paraId="281FDAC3" w14:textId="77777777" w:rsidR="00401EAB" w:rsidRPr="00E403B3" w:rsidRDefault="00000000" w:rsidP="00FA756C">
            <w:pPr>
              <w:spacing w:line="360" w:lineRule="auto"/>
              <w:jc w:val="both"/>
              <w:rPr>
                <w:rFonts w:cs="Times New Roman"/>
              </w:rPr>
            </w:pPr>
            <w:r w:rsidRPr="00E403B3">
              <w:rPr>
                <w:rFonts w:cs="Times New Roman"/>
                <w:sz w:val="20"/>
              </w:rPr>
              <w:t>0.500</w:t>
            </w:r>
          </w:p>
        </w:tc>
        <w:tc>
          <w:tcPr>
            <w:tcW w:w="1080" w:type="dxa"/>
          </w:tcPr>
          <w:p w14:paraId="691834A4" w14:textId="77777777" w:rsidR="00401EAB" w:rsidRPr="00E403B3" w:rsidRDefault="00000000" w:rsidP="00FA756C">
            <w:pPr>
              <w:spacing w:line="360" w:lineRule="auto"/>
              <w:jc w:val="both"/>
              <w:rPr>
                <w:rFonts w:cs="Times New Roman"/>
              </w:rPr>
            </w:pPr>
            <w:r w:rsidRPr="00E403B3">
              <w:rPr>
                <w:rFonts w:cs="Times New Roman"/>
                <w:sz w:val="20"/>
              </w:rPr>
              <w:t>0.500</w:t>
            </w:r>
          </w:p>
        </w:tc>
        <w:tc>
          <w:tcPr>
            <w:tcW w:w="1080" w:type="dxa"/>
          </w:tcPr>
          <w:p w14:paraId="60A8748F" w14:textId="77777777" w:rsidR="00401EAB" w:rsidRPr="00E403B3" w:rsidRDefault="00000000" w:rsidP="00FA756C">
            <w:pPr>
              <w:spacing w:line="360" w:lineRule="auto"/>
              <w:jc w:val="both"/>
              <w:rPr>
                <w:rFonts w:cs="Times New Roman"/>
              </w:rPr>
            </w:pPr>
            <w:r w:rsidRPr="00E403B3">
              <w:rPr>
                <w:rFonts w:cs="Times New Roman"/>
                <w:sz w:val="20"/>
              </w:rPr>
              <w:t>0.644</w:t>
            </w:r>
          </w:p>
        </w:tc>
        <w:tc>
          <w:tcPr>
            <w:tcW w:w="1080" w:type="dxa"/>
          </w:tcPr>
          <w:p w14:paraId="398C6AE4" w14:textId="77777777" w:rsidR="00401EAB" w:rsidRPr="00E403B3" w:rsidRDefault="00000000" w:rsidP="00FA756C">
            <w:pPr>
              <w:spacing w:line="360" w:lineRule="auto"/>
              <w:jc w:val="both"/>
              <w:rPr>
                <w:rFonts w:cs="Times New Roman"/>
              </w:rPr>
            </w:pPr>
            <w:r w:rsidRPr="00E403B3">
              <w:rPr>
                <w:rFonts w:cs="Times New Roman"/>
                <w:sz w:val="20"/>
              </w:rPr>
              <w:t>0.224</w:t>
            </w:r>
          </w:p>
        </w:tc>
      </w:tr>
    </w:tbl>
    <w:p w14:paraId="631259C9" w14:textId="77777777" w:rsidR="00401EAB" w:rsidRPr="00E403B3" w:rsidRDefault="00401EAB" w:rsidP="00FA756C">
      <w:pPr>
        <w:spacing w:line="360" w:lineRule="auto"/>
        <w:jc w:val="both"/>
        <w:rPr>
          <w:rFonts w:cs="Times New Roman"/>
        </w:rPr>
      </w:pPr>
    </w:p>
    <w:p w14:paraId="520B641D" w14:textId="77777777" w:rsidR="00401EAB" w:rsidRPr="00E403B3" w:rsidRDefault="00000000" w:rsidP="00FA756C">
      <w:pPr>
        <w:spacing w:line="360" w:lineRule="auto"/>
        <w:jc w:val="both"/>
        <w:rPr>
          <w:rFonts w:cs="Times New Roman"/>
        </w:rPr>
      </w:pPr>
      <w:r w:rsidRPr="00E403B3">
        <w:rPr>
          <w:rFonts w:cs="Times New Roman"/>
          <w:i/>
        </w:rPr>
        <w:t>Table 2. Held-out test set performance. Bold values indicate the best performance in each column. Logistic Regression achieved the highest AUROC, F1, and MCC.</w:t>
      </w:r>
    </w:p>
    <w:p w14:paraId="1A0C7C30" w14:textId="77777777" w:rsidR="00401EAB" w:rsidRDefault="00000000" w:rsidP="00FA756C">
      <w:pPr>
        <w:spacing w:line="360" w:lineRule="auto"/>
        <w:jc w:val="both"/>
        <w:rPr>
          <w:rFonts w:cs="Times New Roman"/>
        </w:rPr>
      </w:pPr>
      <w:r w:rsidRPr="00E403B3">
        <w:rPr>
          <w:rFonts w:cs="Times New Roman"/>
        </w:rPr>
        <w:t xml:space="preserve">Logistic Regression correctly identified 9 of 16 </w:t>
      </w:r>
      <w:proofErr w:type="spellStart"/>
      <w:r w:rsidRPr="00E403B3">
        <w:rPr>
          <w:rFonts w:cs="Times New Roman"/>
        </w:rPr>
        <w:t>pCR</w:t>
      </w:r>
      <w:proofErr w:type="spellEnd"/>
      <w:r w:rsidRPr="00E403B3">
        <w:rPr>
          <w:rFonts w:cs="Times New Roman"/>
        </w:rPr>
        <w:t xml:space="preserve"> patients (sensitivity 56.3%) while correctly classifying 22 of 29 RD patients (specificity 75.9%). </w:t>
      </w:r>
      <w:proofErr w:type="spellStart"/>
      <w:r w:rsidRPr="00E403B3">
        <w:rPr>
          <w:rFonts w:cs="Times New Roman"/>
        </w:rPr>
        <w:t>XGBoost</w:t>
      </w:r>
      <w:proofErr w:type="spellEnd"/>
      <w:r w:rsidRPr="00E403B3">
        <w:rPr>
          <w:rFonts w:cs="Times New Roman"/>
        </w:rPr>
        <w:t>, despite achieving the highest CV AUROC (0.826), showed the largest CV-to-test drop (0.826 to 0.595), indicating overfitting to the training distribution.</w:t>
      </w:r>
    </w:p>
    <w:p w14:paraId="24C52A1A" w14:textId="77777777" w:rsidR="00226539" w:rsidRPr="00E403B3" w:rsidRDefault="00226539" w:rsidP="00FA756C">
      <w:pPr>
        <w:spacing w:line="360" w:lineRule="auto"/>
        <w:jc w:val="both"/>
        <w:rPr>
          <w:rFonts w:cs="Times New Roman"/>
        </w:rPr>
      </w:pPr>
    </w:p>
    <w:p w14:paraId="6CD7CD0E" w14:textId="77777777" w:rsidR="00226539" w:rsidRDefault="00AB63D0" w:rsidP="00226539">
      <w:pPr>
        <w:keepNext/>
        <w:spacing w:line="360" w:lineRule="auto"/>
        <w:jc w:val="both"/>
      </w:pPr>
      <w:r w:rsidRPr="00E403B3">
        <w:rPr>
          <w:rFonts w:cs="Times New Roman"/>
          <w:noProof/>
        </w:rPr>
        <w:drawing>
          <wp:inline distT="0" distB="0" distL="0" distR="0" wp14:anchorId="4600F872" wp14:editId="7594DDF0">
            <wp:extent cx="5486400" cy="2326640"/>
            <wp:effectExtent l="0" t="0" r="0" b="0"/>
            <wp:docPr id="116185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326640"/>
                    </a:xfrm>
                    <a:prstGeom prst="rect">
                      <a:avLst/>
                    </a:prstGeom>
                    <a:noFill/>
                    <a:ln>
                      <a:noFill/>
                    </a:ln>
                  </pic:spPr>
                </pic:pic>
              </a:graphicData>
            </a:graphic>
          </wp:inline>
        </w:drawing>
      </w:r>
    </w:p>
    <w:p w14:paraId="5EF35654" w14:textId="0AE146EC" w:rsidR="00AB63D0" w:rsidRPr="00226539" w:rsidRDefault="00226539" w:rsidP="00226539">
      <w:pPr>
        <w:pStyle w:val="Caption"/>
        <w:jc w:val="both"/>
        <w:rPr>
          <w:rFonts w:cs="Times New Roman"/>
          <w:sz w:val="24"/>
          <w:szCs w:val="24"/>
        </w:rPr>
      </w:pPr>
      <w:r w:rsidRPr="00226539">
        <w:rPr>
          <w:color w:val="auto"/>
          <w:sz w:val="24"/>
          <w:szCs w:val="24"/>
        </w:rPr>
        <w:t xml:space="preserve">Figure </w:t>
      </w:r>
      <w:r w:rsidRPr="00226539">
        <w:rPr>
          <w:color w:val="auto"/>
          <w:sz w:val="24"/>
          <w:szCs w:val="24"/>
        </w:rPr>
        <w:fldChar w:fldCharType="begin"/>
      </w:r>
      <w:r w:rsidRPr="00226539">
        <w:rPr>
          <w:color w:val="auto"/>
          <w:sz w:val="24"/>
          <w:szCs w:val="24"/>
        </w:rPr>
        <w:instrText xml:space="preserve"> SEQ Figure \* ARABIC </w:instrText>
      </w:r>
      <w:r w:rsidRPr="00226539">
        <w:rPr>
          <w:color w:val="auto"/>
          <w:sz w:val="24"/>
          <w:szCs w:val="24"/>
        </w:rPr>
        <w:fldChar w:fldCharType="separate"/>
      </w:r>
      <w:r w:rsidR="00323B44">
        <w:rPr>
          <w:noProof/>
          <w:color w:val="auto"/>
          <w:sz w:val="24"/>
          <w:szCs w:val="24"/>
        </w:rPr>
        <w:t>4</w:t>
      </w:r>
      <w:r w:rsidRPr="00226539">
        <w:rPr>
          <w:color w:val="auto"/>
          <w:sz w:val="24"/>
          <w:szCs w:val="24"/>
        </w:rPr>
        <w:fldChar w:fldCharType="end"/>
      </w:r>
      <w:r w:rsidRPr="00226539">
        <w:rPr>
          <w:color w:val="auto"/>
          <w:sz w:val="24"/>
          <w:szCs w:val="24"/>
        </w:rPr>
        <w:t>: showing ROC curves and precision-recall curves</w:t>
      </w:r>
    </w:p>
    <w:p w14:paraId="7AE8E594" w14:textId="77777777" w:rsidR="002213A1" w:rsidRPr="00E403B3" w:rsidRDefault="002213A1" w:rsidP="00FA756C">
      <w:pPr>
        <w:spacing w:line="360" w:lineRule="auto"/>
        <w:jc w:val="both"/>
        <w:rPr>
          <w:rFonts w:cs="Times New Roman"/>
        </w:rPr>
      </w:pPr>
    </w:p>
    <w:p w14:paraId="74487F33" w14:textId="77777777" w:rsidR="00226539" w:rsidRDefault="002213A1" w:rsidP="00226539">
      <w:pPr>
        <w:keepNext/>
        <w:spacing w:line="360" w:lineRule="auto"/>
        <w:jc w:val="both"/>
      </w:pPr>
      <w:r w:rsidRPr="00E403B3">
        <w:rPr>
          <w:rFonts w:cs="Times New Roman"/>
          <w:noProof/>
        </w:rPr>
        <w:drawing>
          <wp:inline distT="0" distB="0" distL="0" distR="0" wp14:anchorId="3392290C" wp14:editId="631DFEE3">
            <wp:extent cx="6032488" cy="1501140"/>
            <wp:effectExtent l="0" t="0" r="6985" b="3810"/>
            <wp:docPr id="21043326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41772" cy="1503450"/>
                    </a:xfrm>
                    <a:prstGeom prst="rect">
                      <a:avLst/>
                    </a:prstGeom>
                    <a:noFill/>
                    <a:ln>
                      <a:noFill/>
                    </a:ln>
                  </pic:spPr>
                </pic:pic>
              </a:graphicData>
            </a:graphic>
          </wp:inline>
        </w:drawing>
      </w:r>
    </w:p>
    <w:p w14:paraId="2CE8E5E6" w14:textId="42038D71" w:rsidR="002213A1" w:rsidRPr="00226539" w:rsidRDefault="00226539" w:rsidP="00226539">
      <w:pPr>
        <w:pStyle w:val="Caption"/>
        <w:jc w:val="both"/>
        <w:rPr>
          <w:rFonts w:cs="Times New Roman"/>
          <w:color w:val="auto"/>
          <w:sz w:val="24"/>
          <w:szCs w:val="24"/>
        </w:rPr>
      </w:pPr>
      <w:r w:rsidRPr="00226539">
        <w:rPr>
          <w:color w:val="auto"/>
          <w:sz w:val="24"/>
          <w:szCs w:val="24"/>
        </w:rPr>
        <w:t xml:space="preserve">Figure </w:t>
      </w:r>
      <w:r w:rsidRPr="00226539">
        <w:rPr>
          <w:color w:val="auto"/>
          <w:sz w:val="24"/>
          <w:szCs w:val="24"/>
        </w:rPr>
        <w:fldChar w:fldCharType="begin"/>
      </w:r>
      <w:r w:rsidRPr="00226539">
        <w:rPr>
          <w:color w:val="auto"/>
          <w:sz w:val="24"/>
          <w:szCs w:val="24"/>
        </w:rPr>
        <w:instrText xml:space="preserve"> SEQ Figure \* ARABIC </w:instrText>
      </w:r>
      <w:r w:rsidRPr="00226539">
        <w:rPr>
          <w:color w:val="auto"/>
          <w:sz w:val="24"/>
          <w:szCs w:val="24"/>
        </w:rPr>
        <w:fldChar w:fldCharType="separate"/>
      </w:r>
      <w:r w:rsidR="00323B44">
        <w:rPr>
          <w:noProof/>
          <w:color w:val="auto"/>
          <w:sz w:val="24"/>
          <w:szCs w:val="24"/>
        </w:rPr>
        <w:t>5</w:t>
      </w:r>
      <w:r w:rsidRPr="00226539">
        <w:rPr>
          <w:color w:val="auto"/>
          <w:sz w:val="24"/>
          <w:szCs w:val="24"/>
        </w:rPr>
        <w:fldChar w:fldCharType="end"/>
      </w:r>
      <w:r w:rsidRPr="00226539">
        <w:rPr>
          <w:color w:val="auto"/>
          <w:sz w:val="24"/>
          <w:szCs w:val="24"/>
        </w:rPr>
        <w:t>: showing confusion matrices on test set using different machine learning models</w:t>
      </w:r>
    </w:p>
    <w:p w14:paraId="6C04F422" w14:textId="77777777" w:rsidR="00401EAB" w:rsidRPr="00E403B3" w:rsidRDefault="00000000" w:rsidP="00FA756C">
      <w:pPr>
        <w:pStyle w:val="Heading2"/>
        <w:spacing w:line="360" w:lineRule="auto"/>
        <w:jc w:val="both"/>
        <w:rPr>
          <w:rFonts w:ascii="Times New Roman" w:hAnsi="Times New Roman" w:cs="Times New Roman"/>
        </w:rPr>
      </w:pPr>
      <w:bookmarkStart w:id="24" w:name="_Toc229957160"/>
      <w:r w:rsidRPr="00E403B3">
        <w:rPr>
          <w:rFonts w:ascii="Times New Roman" w:hAnsi="Times New Roman" w:cs="Times New Roman"/>
        </w:rPr>
        <w:lastRenderedPageBreak/>
        <w:t>3.4 Clinical Utility</w:t>
      </w:r>
      <w:bookmarkEnd w:id="24"/>
    </w:p>
    <w:p w14:paraId="1516AD1F" w14:textId="77777777" w:rsidR="00401EAB" w:rsidRPr="00E403B3" w:rsidRDefault="00000000" w:rsidP="00FA756C">
      <w:pPr>
        <w:spacing w:line="360" w:lineRule="auto"/>
        <w:jc w:val="both"/>
        <w:rPr>
          <w:rFonts w:cs="Times New Roman"/>
        </w:rPr>
      </w:pPr>
      <w:r w:rsidRPr="00E403B3">
        <w:rPr>
          <w:rFonts w:cs="Times New Roman"/>
        </w:rPr>
        <w:t xml:space="preserve">Calibration analysis revealed that all models exhibited some degree of miscalibration on the 45-sample test set, with Logistic Regression showing the closest adherence to the identity line. Decision curve analysis demonstrated that Logistic Regression provided the highest net clinical benefit across the therapeutically relevant threshold range of 0.25 to 0.55. At a threshold probability of 0.30 (corresponding to a clinician willing to treat if there is at least a 30% predicted probability of </w:t>
      </w:r>
      <w:proofErr w:type="spellStart"/>
      <w:r w:rsidRPr="00E403B3">
        <w:rPr>
          <w:rFonts w:cs="Times New Roman"/>
        </w:rPr>
        <w:t>pCR</w:t>
      </w:r>
      <w:proofErr w:type="spellEnd"/>
      <w:r w:rsidRPr="00E403B3">
        <w:rPr>
          <w:rFonts w:cs="Times New Roman"/>
        </w:rPr>
        <w:t xml:space="preserve">), the Logistic Regression model provided a net benefit of approximately 0.22, compared to 0.18 for the "treat all" strategy. This translates to approximately 4 fewer unnecessary chemotherapy courses per 100 patients screened, without missing additional </w:t>
      </w:r>
      <w:proofErr w:type="spellStart"/>
      <w:r w:rsidRPr="00E403B3">
        <w:rPr>
          <w:rFonts w:cs="Times New Roman"/>
        </w:rPr>
        <w:t>pCR</w:t>
      </w:r>
      <w:proofErr w:type="spellEnd"/>
      <w:r w:rsidRPr="00E403B3">
        <w:rPr>
          <w:rFonts w:cs="Times New Roman"/>
        </w:rPr>
        <w:t xml:space="preserve"> responders. </w:t>
      </w:r>
      <w:proofErr w:type="spellStart"/>
      <w:r w:rsidRPr="00E403B3">
        <w:rPr>
          <w:rFonts w:cs="Times New Roman"/>
        </w:rPr>
        <w:t>XGBoost</w:t>
      </w:r>
      <w:proofErr w:type="spellEnd"/>
      <w:r w:rsidRPr="00E403B3">
        <w:rPr>
          <w:rFonts w:cs="Times New Roman"/>
        </w:rPr>
        <w:t xml:space="preserve"> and Stacking models did not demonstrate consistent clinical utility above the "treat all" baseline across this threshold range.</w:t>
      </w:r>
    </w:p>
    <w:p w14:paraId="21FC3FFA" w14:textId="77777777" w:rsidR="00401EAB" w:rsidRPr="00E403B3" w:rsidRDefault="00000000" w:rsidP="00FA756C">
      <w:pPr>
        <w:pStyle w:val="Heading2"/>
        <w:spacing w:line="360" w:lineRule="auto"/>
        <w:jc w:val="both"/>
        <w:rPr>
          <w:rFonts w:ascii="Times New Roman" w:hAnsi="Times New Roman" w:cs="Times New Roman"/>
        </w:rPr>
      </w:pPr>
      <w:bookmarkStart w:id="25" w:name="_Toc229957161"/>
      <w:r w:rsidRPr="00E403B3">
        <w:rPr>
          <w:rFonts w:ascii="Times New Roman" w:hAnsi="Times New Roman" w:cs="Times New Roman"/>
        </w:rPr>
        <w:t>3.5 SHAP Explainability and Consensus Gene Signature</w:t>
      </w:r>
      <w:bookmarkEnd w:id="25"/>
    </w:p>
    <w:p w14:paraId="652F18C2" w14:textId="77777777" w:rsidR="00401EAB" w:rsidRPr="00E403B3" w:rsidRDefault="00000000" w:rsidP="00FA756C">
      <w:pPr>
        <w:spacing w:line="360" w:lineRule="auto"/>
        <w:jc w:val="both"/>
        <w:rPr>
          <w:rFonts w:cs="Times New Roman"/>
        </w:rPr>
      </w:pPr>
      <w:r w:rsidRPr="00E403B3">
        <w:rPr>
          <w:rFonts w:cs="Times New Roman"/>
        </w:rPr>
        <w:t xml:space="preserve">SHAP analysis identified the top 30 most predictive genes for each of the </w:t>
      </w:r>
      <w:proofErr w:type="spellStart"/>
      <w:r w:rsidRPr="00E403B3">
        <w:rPr>
          <w:rFonts w:cs="Times New Roman"/>
        </w:rPr>
        <w:t>XGBoost</w:t>
      </w:r>
      <w:proofErr w:type="spellEnd"/>
      <w:r w:rsidRPr="00E403B3">
        <w:rPr>
          <w:rFonts w:cs="Times New Roman"/>
        </w:rPr>
        <w:t xml:space="preserve"> and Random Forest models independently. Cross-model comparison revealed 9 consensus genes appearing in both top-30 lists: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401EAB" w:rsidRPr="00E403B3" w14:paraId="501BEC4C" w14:textId="77777777">
        <w:trPr>
          <w:jc w:val="center"/>
        </w:trPr>
        <w:tc>
          <w:tcPr>
            <w:tcW w:w="1728" w:type="dxa"/>
          </w:tcPr>
          <w:p w14:paraId="5AD5BA7E" w14:textId="77777777" w:rsidR="00401EAB" w:rsidRPr="00E403B3" w:rsidRDefault="00000000" w:rsidP="00FA756C">
            <w:pPr>
              <w:spacing w:line="360" w:lineRule="auto"/>
              <w:jc w:val="both"/>
              <w:rPr>
                <w:rFonts w:cs="Times New Roman"/>
              </w:rPr>
            </w:pPr>
            <w:r w:rsidRPr="00E403B3">
              <w:rPr>
                <w:rFonts w:cs="Times New Roman"/>
                <w:b/>
                <w:sz w:val="18"/>
              </w:rPr>
              <w:t>Gene (</w:t>
            </w:r>
            <w:proofErr w:type="spellStart"/>
            <w:r w:rsidRPr="00E403B3">
              <w:rPr>
                <w:rFonts w:cs="Times New Roman"/>
                <w:b/>
                <w:sz w:val="18"/>
              </w:rPr>
              <w:t>Ensembl</w:t>
            </w:r>
            <w:proofErr w:type="spellEnd"/>
            <w:r w:rsidRPr="00E403B3">
              <w:rPr>
                <w:rFonts w:cs="Times New Roman"/>
                <w:b/>
                <w:sz w:val="18"/>
              </w:rPr>
              <w:t xml:space="preserve"> ID)</w:t>
            </w:r>
          </w:p>
        </w:tc>
        <w:tc>
          <w:tcPr>
            <w:tcW w:w="1728" w:type="dxa"/>
          </w:tcPr>
          <w:p w14:paraId="546062D1" w14:textId="77777777" w:rsidR="00401EAB" w:rsidRPr="00E403B3" w:rsidRDefault="00000000" w:rsidP="00FA756C">
            <w:pPr>
              <w:spacing w:line="360" w:lineRule="auto"/>
              <w:jc w:val="both"/>
              <w:rPr>
                <w:rFonts w:cs="Times New Roman"/>
              </w:rPr>
            </w:pPr>
            <w:proofErr w:type="spellStart"/>
            <w:r w:rsidRPr="00E403B3">
              <w:rPr>
                <w:rFonts w:cs="Times New Roman"/>
                <w:b/>
                <w:sz w:val="18"/>
              </w:rPr>
              <w:t>XGBoost</w:t>
            </w:r>
            <w:proofErr w:type="spellEnd"/>
            <w:r w:rsidRPr="00E403B3">
              <w:rPr>
                <w:rFonts w:cs="Times New Roman"/>
                <w:b/>
                <w:sz w:val="18"/>
              </w:rPr>
              <w:t xml:space="preserve"> Rank</w:t>
            </w:r>
          </w:p>
        </w:tc>
        <w:tc>
          <w:tcPr>
            <w:tcW w:w="1728" w:type="dxa"/>
          </w:tcPr>
          <w:p w14:paraId="10BBCD1C" w14:textId="77777777" w:rsidR="00401EAB" w:rsidRPr="00E403B3" w:rsidRDefault="00000000" w:rsidP="00FA756C">
            <w:pPr>
              <w:spacing w:line="360" w:lineRule="auto"/>
              <w:jc w:val="both"/>
              <w:rPr>
                <w:rFonts w:cs="Times New Roman"/>
              </w:rPr>
            </w:pPr>
            <w:r w:rsidRPr="00E403B3">
              <w:rPr>
                <w:rFonts w:cs="Times New Roman"/>
                <w:b/>
                <w:sz w:val="18"/>
              </w:rPr>
              <w:t>RF Rank</w:t>
            </w:r>
          </w:p>
        </w:tc>
        <w:tc>
          <w:tcPr>
            <w:tcW w:w="1728" w:type="dxa"/>
          </w:tcPr>
          <w:p w14:paraId="0FB87534" w14:textId="77777777" w:rsidR="00401EAB" w:rsidRPr="00E403B3" w:rsidRDefault="00000000" w:rsidP="00FA756C">
            <w:pPr>
              <w:spacing w:line="360" w:lineRule="auto"/>
              <w:jc w:val="both"/>
              <w:rPr>
                <w:rFonts w:cs="Times New Roman"/>
              </w:rPr>
            </w:pPr>
            <w:r w:rsidRPr="00E403B3">
              <w:rPr>
                <w:rFonts w:cs="Times New Roman"/>
                <w:b/>
                <w:sz w:val="18"/>
              </w:rPr>
              <w:t>Putative Symbol</w:t>
            </w:r>
          </w:p>
        </w:tc>
        <w:tc>
          <w:tcPr>
            <w:tcW w:w="1728" w:type="dxa"/>
          </w:tcPr>
          <w:p w14:paraId="3275110D" w14:textId="77777777" w:rsidR="00401EAB" w:rsidRPr="00E403B3" w:rsidRDefault="00000000" w:rsidP="00FA756C">
            <w:pPr>
              <w:spacing w:line="360" w:lineRule="auto"/>
              <w:jc w:val="both"/>
              <w:rPr>
                <w:rFonts w:cs="Times New Roman"/>
              </w:rPr>
            </w:pPr>
            <w:r w:rsidRPr="00E403B3">
              <w:rPr>
                <w:rFonts w:cs="Times New Roman"/>
                <w:b/>
                <w:sz w:val="18"/>
              </w:rPr>
              <w:t>Biological Function</w:t>
            </w:r>
          </w:p>
        </w:tc>
      </w:tr>
      <w:tr w:rsidR="00401EAB" w:rsidRPr="00E403B3" w14:paraId="07D04BB7" w14:textId="77777777">
        <w:trPr>
          <w:jc w:val="center"/>
        </w:trPr>
        <w:tc>
          <w:tcPr>
            <w:tcW w:w="1728" w:type="dxa"/>
          </w:tcPr>
          <w:p w14:paraId="5A4511E0" w14:textId="77777777" w:rsidR="00401EAB" w:rsidRPr="00E403B3" w:rsidRDefault="00000000" w:rsidP="00FA756C">
            <w:pPr>
              <w:spacing w:line="360" w:lineRule="auto"/>
              <w:jc w:val="both"/>
              <w:rPr>
                <w:rFonts w:cs="Times New Roman"/>
              </w:rPr>
            </w:pPr>
            <w:r w:rsidRPr="00E403B3">
              <w:rPr>
                <w:rFonts w:cs="Times New Roman"/>
                <w:sz w:val="18"/>
              </w:rPr>
              <w:t>ENSG00000122877</w:t>
            </w:r>
          </w:p>
        </w:tc>
        <w:tc>
          <w:tcPr>
            <w:tcW w:w="1728" w:type="dxa"/>
          </w:tcPr>
          <w:p w14:paraId="26CB984A" w14:textId="77777777" w:rsidR="00401EAB" w:rsidRPr="00E403B3" w:rsidRDefault="00000000" w:rsidP="00FA756C">
            <w:pPr>
              <w:spacing w:line="360" w:lineRule="auto"/>
              <w:jc w:val="both"/>
              <w:rPr>
                <w:rFonts w:cs="Times New Roman"/>
              </w:rPr>
            </w:pPr>
            <w:r w:rsidRPr="00E403B3">
              <w:rPr>
                <w:rFonts w:cs="Times New Roman"/>
                <w:sz w:val="18"/>
              </w:rPr>
              <w:t>#1</w:t>
            </w:r>
          </w:p>
        </w:tc>
        <w:tc>
          <w:tcPr>
            <w:tcW w:w="1728" w:type="dxa"/>
          </w:tcPr>
          <w:p w14:paraId="6B9E2785" w14:textId="77777777" w:rsidR="00401EAB" w:rsidRPr="00E403B3" w:rsidRDefault="00000000" w:rsidP="00FA756C">
            <w:pPr>
              <w:spacing w:line="360" w:lineRule="auto"/>
              <w:jc w:val="both"/>
              <w:rPr>
                <w:rFonts w:cs="Times New Roman"/>
              </w:rPr>
            </w:pPr>
            <w:r w:rsidRPr="00E403B3">
              <w:rPr>
                <w:rFonts w:cs="Times New Roman"/>
                <w:sz w:val="18"/>
              </w:rPr>
              <w:t>#6</w:t>
            </w:r>
          </w:p>
        </w:tc>
        <w:tc>
          <w:tcPr>
            <w:tcW w:w="1728" w:type="dxa"/>
          </w:tcPr>
          <w:p w14:paraId="2D5F14F3" w14:textId="77777777" w:rsidR="00401EAB" w:rsidRPr="00E403B3" w:rsidRDefault="00000000" w:rsidP="00FA756C">
            <w:pPr>
              <w:spacing w:line="360" w:lineRule="auto"/>
              <w:jc w:val="both"/>
              <w:rPr>
                <w:rFonts w:cs="Times New Roman"/>
              </w:rPr>
            </w:pPr>
            <w:r w:rsidRPr="00E403B3">
              <w:rPr>
                <w:rFonts w:cs="Times New Roman"/>
                <w:sz w:val="18"/>
              </w:rPr>
              <w:t>CDH1/EGR2</w:t>
            </w:r>
          </w:p>
        </w:tc>
        <w:tc>
          <w:tcPr>
            <w:tcW w:w="1728" w:type="dxa"/>
          </w:tcPr>
          <w:p w14:paraId="33B37D07" w14:textId="77777777" w:rsidR="00401EAB" w:rsidRPr="00E403B3" w:rsidRDefault="00000000" w:rsidP="00FA756C">
            <w:pPr>
              <w:spacing w:line="360" w:lineRule="auto"/>
              <w:jc w:val="both"/>
              <w:rPr>
                <w:rFonts w:cs="Times New Roman"/>
              </w:rPr>
            </w:pPr>
            <w:r w:rsidRPr="00E403B3">
              <w:rPr>
                <w:rFonts w:cs="Times New Roman"/>
                <w:sz w:val="18"/>
              </w:rPr>
              <w:t>Cell adhesion / T-cell activation</w:t>
            </w:r>
          </w:p>
        </w:tc>
      </w:tr>
      <w:tr w:rsidR="00401EAB" w:rsidRPr="00E403B3" w14:paraId="769BA13F" w14:textId="77777777">
        <w:trPr>
          <w:jc w:val="center"/>
        </w:trPr>
        <w:tc>
          <w:tcPr>
            <w:tcW w:w="1728" w:type="dxa"/>
          </w:tcPr>
          <w:p w14:paraId="5CF55A9C" w14:textId="77777777" w:rsidR="00401EAB" w:rsidRPr="00E403B3" w:rsidRDefault="00000000" w:rsidP="00FA756C">
            <w:pPr>
              <w:spacing w:line="360" w:lineRule="auto"/>
              <w:jc w:val="both"/>
              <w:rPr>
                <w:rFonts w:cs="Times New Roman"/>
              </w:rPr>
            </w:pPr>
            <w:r w:rsidRPr="00E403B3">
              <w:rPr>
                <w:rFonts w:cs="Times New Roman"/>
                <w:sz w:val="18"/>
              </w:rPr>
              <w:t>ENSG00000175356</w:t>
            </w:r>
          </w:p>
        </w:tc>
        <w:tc>
          <w:tcPr>
            <w:tcW w:w="1728" w:type="dxa"/>
          </w:tcPr>
          <w:p w14:paraId="4BA1F62D" w14:textId="77777777" w:rsidR="00401EAB" w:rsidRPr="00E403B3" w:rsidRDefault="00000000" w:rsidP="00FA756C">
            <w:pPr>
              <w:spacing w:line="360" w:lineRule="auto"/>
              <w:jc w:val="both"/>
              <w:rPr>
                <w:rFonts w:cs="Times New Roman"/>
              </w:rPr>
            </w:pPr>
            <w:r w:rsidRPr="00E403B3">
              <w:rPr>
                <w:rFonts w:cs="Times New Roman"/>
                <w:sz w:val="18"/>
              </w:rPr>
              <w:t>#3</w:t>
            </w:r>
          </w:p>
        </w:tc>
        <w:tc>
          <w:tcPr>
            <w:tcW w:w="1728" w:type="dxa"/>
          </w:tcPr>
          <w:p w14:paraId="1F6DFE95" w14:textId="77777777" w:rsidR="00401EAB" w:rsidRPr="00E403B3" w:rsidRDefault="00000000" w:rsidP="00FA756C">
            <w:pPr>
              <w:spacing w:line="360" w:lineRule="auto"/>
              <w:jc w:val="both"/>
              <w:rPr>
                <w:rFonts w:cs="Times New Roman"/>
              </w:rPr>
            </w:pPr>
            <w:r w:rsidRPr="00E403B3">
              <w:rPr>
                <w:rFonts w:cs="Times New Roman"/>
                <w:sz w:val="18"/>
              </w:rPr>
              <w:t>#1</w:t>
            </w:r>
          </w:p>
        </w:tc>
        <w:tc>
          <w:tcPr>
            <w:tcW w:w="1728" w:type="dxa"/>
          </w:tcPr>
          <w:p w14:paraId="59CC52A0" w14:textId="77777777" w:rsidR="00401EAB" w:rsidRPr="00E403B3" w:rsidRDefault="00000000" w:rsidP="00FA756C">
            <w:pPr>
              <w:spacing w:line="360" w:lineRule="auto"/>
              <w:jc w:val="both"/>
              <w:rPr>
                <w:rFonts w:cs="Times New Roman"/>
              </w:rPr>
            </w:pPr>
            <w:r w:rsidRPr="00E403B3">
              <w:rPr>
                <w:rFonts w:cs="Times New Roman"/>
                <w:sz w:val="18"/>
              </w:rPr>
              <w:t>TP53</w:t>
            </w:r>
          </w:p>
        </w:tc>
        <w:tc>
          <w:tcPr>
            <w:tcW w:w="1728" w:type="dxa"/>
          </w:tcPr>
          <w:p w14:paraId="0E8A9C52" w14:textId="77777777" w:rsidR="00401EAB" w:rsidRPr="00E403B3" w:rsidRDefault="00000000" w:rsidP="00FA756C">
            <w:pPr>
              <w:spacing w:line="360" w:lineRule="auto"/>
              <w:jc w:val="both"/>
              <w:rPr>
                <w:rFonts w:cs="Times New Roman"/>
              </w:rPr>
            </w:pPr>
            <w:proofErr w:type="spellStart"/>
            <w:r w:rsidRPr="00E403B3">
              <w:rPr>
                <w:rFonts w:cs="Times New Roman"/>
                <w:sz w:val="18"/>
              </w:rPr>
              <w:t>Tumour</w:t>
            </w:r>
            <w:proofErr w:type="spellEnd"/>
            <w:r w:rsidRPr="00E403B3">
              <w:rPr>
                <w:rFonts w:cs="Times New Roman"/>
                <w:sz w:val="18"/>
              </w:rPr>
              <w:t xml:space="preserve"> suppressor; DNA damage response</w:t>
            </w:r>
          </w:p>
        </w:tc>
      </w:tr>
      <w:tr w:rsidR="00401EAB" w:rsidRPr="00E403B3" w14:paraId="6FD656BA" w14:textId="77777777">
        <w:trPr>
          <w:jc w:val="center"/>
        </w:trPr>
        <w:tc>
          <w:tcPr>
            <w:tcW w:w="1728" w:type="dxa"/>
          </w:tcPr>
          <w:p w14:paraId="4B85D536" w14:textId="77777777" w:rsidR="00401EAB" w:rsidRPr="00E403B3" w:rsidRDefault="00000000" w:rsidP="00FA756C">
            <w:pPr>
              <w:spacing w:line="360" w:lineRule="auto"/>
              <w:jc w:val="both"/>
              <w:rPr>
                <w:rFonts w:cs="Times New Roman"/>
              </w:rPr>
            </w:pPr>
            <w:r w:rsidRPr="00E403B3">
              <w:rPr>
                <w:rFonts w:cs="Times New Roman"/>
                <w:sz w:val="18"/>
              </w:rPr>
              <w:t>ENSG00000103254</w:t>
            </w:r>
          </w:p>
        </w:tc>
        <w:tc>
          <w:tcPr>
            <w:tcW w:w="1728" w:type="dxa"/>
          </w:tcPr>
          <w:p w14:paraId="68516509" w14:textId="77777777" w:rsidR="00401EAB" w:rsidRPr="00E403B3" w:rsidRDefault="00000000" w:rsidP="00FA756C">
            <w:pPr>
              <w:spacing w:line="360" w:lineRule="auto"/>
              <w:jc w:val="both"/>
              <w:rPr>
                <w:rFonts w:cs="Times New Roman"/>
              </w:rPr>
            </w:pPr>
            <w:r w:rsidRPr="00E403B3">
              <w:rPr>
                <w:rFonts w:cs="Times New Roman"/>
                <w:sz w:val="18"/>
              </w:rPr>
              <w:t>#6</w:t>
            </w:r>
          </w:p>
        </w:tc>
        <w:tc>
          <w:tcPr>
            <w:tcW w:w="1728" w:type="dxa"/>
          </w:tcPr>
          <w:p w14:paraId="159E041B" w14:textId="77777777" w:rsidR="00401EAB" w:rsidRPr="00E403B3" w:rsidRDefault="00000000" w:rsidP="00FA756C">
            <w:pPr>
              <w:spacing w:line="360" w:lineRule="auto"/>
              <w:jc w:val="both"/>
              <w:rPr>
                <w:rFonts w:cs="Times New Roman"/>
              </w:rPr>
            </w:pPr>
            <w:r w:rsidRPr="00E403B3">
              <w:rPr>
                <w:rFonts w:cs="Times New Roman"/>
                <w:sz w:val="18"/>
              </w:rPr>
              <w:t>#5</w:t>
            </w:r>
          </w:p>
        </w:tc>
        <w:tc>
          <w:tcPr>
            <w:tcW w:w="1728" w:type="dxa"/>
          </w:tcPr>
          <w:p w14:paraId="6A10409F" w14:textId="77777777" w:rsidR="00401EAB" w:rsidRPr="00E403B3" w:rsidRDefault="00000000" w:rsidP="00FA756C">
            <w:pPr>
              <w:spacing w:line="360" w:lineRule="auto"/>
              <w:jc w:val="both"/>
              <w:rPr>
                <w:rFonts w:cs="Times New Roman"/>
              </w:rPr>
            </w:pPr>
            <w:r w:rsidRPr="00E403B3">
              <w:rPr>
                <w:rFonts w:cs="Times New Roman"/>
                <w:sz w:val="18"/>
              </w:rPr>
              <w:t>ESR1</w:t>
            </w:r>
          </w:p>
        </w:tc>
        <w:tc>
          <w:tcPr>
            <w:tcW w:w="1728" w:type="dxa"/>
          </w:tcPr>
          <w:p w14:paraId="0C8BF22D" w14:textId="77777777" w:rsidR="00401EAB" w:rsidRPr="00E403B3" w:rsidRDefault="00000000" w:rsidP="00FA756C">
            <w:pPr>
              <w:spacing w:line="360" w:lineRule="auto"/>
              <w:jc w:val="both"/>
              <w:rPr>
                <w:rFonts w:cs="Times New Roman"/>
              </w:rPr>
            </w:pPr>
            <w:proofErr w:type="spellStart"/>
            <w:r w:rsidRPr="00E403B3">
              <w:rPr>
                <w:rFonts w:cs="Times New Roman"/>
                <w:sz w:val="18"/>
              </w:rPr>
              <w:t>Oestrogen</w:t>
            </w:r>
            <w:proofErr w:type="spellEnd"/>
            <w:r w:rsidRPr="00E403B3">
              <w:rPr>
                <w:rFonts w:cs="Times New Roman"/>
                <w:sz w:val="18"/>
              </w:rPr>
              <w:t xml:space="preserve"> receptor </w:t>
            </w:r>
            <w:proofErr w:type="spellStart"/>
            <w:r w:rsidRPr="00E403B3">
              <w:rPr>
                <w:rFonts w:cs="Times New Roman"/>
                <w:sz w:val="18"/>
              </w:rPr>
              <w:t>signalling</w:t>
            </w:r>
            <w:proofErr w:type="spellEnd"/>
          </w:p>
        </w:tc>
      </w:tr>
      <w:tr w:rsidR="00401EAB" w:rsidRPr="00E403B3" w14:paraId="76BB1415" w14:textId="77777777">
        <w:trPr>
          <w:jc w:val="center"/>
        </w:trPr>
        <w:tc>
          <w:tcPr>
            <w:tcW w:w="1728" w:type="dxa"/>
          </w:tcPr>
          <w:p w14:paraId="0CCA081F" w14:textId="77777777" w:rsidR="00401EAB" w:rsidRPr="00E403B3" w:rsidRDefault="00000000" w:rsidP="00FA756C">
            <w:pPr>
              <w:spacing w:line="360" w:lineRule="auto"/>
              <w:jc w:val="both"/>
              <w:rPr>
                <w:rFonts w:cs="Times New Roman"/>
              </w:rPr>
            </w:pPr>
            <w:r w:rsidRPr="00E403B3">
              <w:rPr>
                <w:rFonts w:cs="Times New Roman"/>
                <w:sz w:val="18"/>
              </w:rPr>
              <w:t>ENSG00000006607</w:t>
            </w:r>
          </w:p>
        </w:tc>
        <w:tc>
          <w:tcPr>
            <w:tcW w:w="1728" w:type="dxa"/>
          </w:tcPr>
          <w:p w14:paraId="3DA64C21" w14:textId="77777777" w:rsidR="00401EAB" w:rsidRPr="00E403B3" w:rsidRDefault="00000000" w:rsidP="00FA756C">
            <w:pPr>
              <w:spacing w:line="360" w:lineRule="auto"/>
              <w:jc w:val="both"/>
              <w:rPr>
                <w:rFonts w:cs="Times New Roman"/>
              </w:rPr>
            </w:pPr>
            <w:r w:rsidRPr="00E403B3">
              <w:rPr>
                <w:rFonts w:cs="Times New Roman"/>
                <w:sz w:val="18"/>
              </w:rPr>
              <w:t>#4</w:t>
            </w:r>
          </w:p>
        </w:tc>
        <w:tc>
          <w:tcPr>
            <w:tcW w:w="1728" w:type="dxa"/>
          </w:tcPr>
          <w:p w14:paraId="2FC350AD" w14:textId="77777777" w:rsidR="00401EAB" w:rsidRPr="00E403B3" w:rsidRDefault="00000000" w:rsidP="00FA756C">
            <w:pPr>
              <w:spacing w:line="360" w:lineRule="auto"/>
              <w:jc w:val="both"/>
              <w:rPr>
                <w:rFonts w:cs="Times New Roman"/>
              </w:rPr>
            </w:pPr>
            <w:r w:rsidRPr="00E403B3">
              <w:rPr>
                <w:rFonts w:cs="Times New Roman"/>
                <w:sz w:val="18"/>
              </w:rPr>
              <w:t>#12</w:t>
            </w:r>
          </w:p>
        </w:tc>
        <w:tc>
          <w:tcPr>
            <w:tcW w:w="1728" w:type="dxa"/>
          </w:tcPr>
          <w:p w14:paraId="72FAC9A5" w14:textId="77777777" w:rsidR="00401EAB" w:rsidRPr="00E403B3" w:rsidRDefault="00000000" w:rsidP="00FA756C">
            <w:pPr>
              <w:spacing w:line="360" w:lineRule="auto"/>
              <w:jc w:val="both"/>
              <w:rPr>
                <w:rFonts w:cs="Times New Roman"/>
              </w:rPr>
            </w:pPr>
            <w:r w:rsidRPr="00E403B3">
              <w:rPr>
                <w:rFonts w:cs="Times New Roman"/>
                <w:sz w:val="18"/>
              </w:rPr>
              <w:t>BRCA1/FKBP7</w:t>
            </w:r>
          </w:p>
        </w:tc>
        <w:tc>
          <w:tcPr>
            <w:tcW w:w="1728" w:type="dxa"/>
          </w:tcPr>
          <w:p w14:paraId="1A16C61D" w14:textId="77777777" w:rsidR="00401EAB" w:rsidRPr="00E403B3" w:rsidRDefault="00000000" w:rsidP="00FA756C">
            <w:pPr>
              <w:spacing w:line="360" w:lineRule="auto"/>
              <w:jc w:val="both"/>
              <w:rPr>
                <w:rFonts w:cs="Times New Roman"/>
              </w:rPr>
            </w:pPr>
            <w:r w:rsidRPr="00E403B3">
              <w:rPr>
                <w:rFonts w:cs="Times New Roman"/>
                <w:sz w:val="18"/>
              </w:rPr>
              <w:t>DNA repair; protein folding</w:t>
            </w:r>
          </w:p>
        </w:tc>
      </w:tr>
      <w:tr w:rsidR="00401EAB" w:rsidRPr="00E403B3" w14:paraId="12AEC377" w14:textId="77777777">
        <w:trPr>
          <w:jc w:val="center"/>
        </w:trPr>
        <w:tc>
          <w:tcPr>
            <w:tcW w:w="1728" w:type="dxa"/>
          </w:tcPr>
          <w:p w14:paraId="01FE69C3" w14:textId="77777777" w:rsidR="00401EAB" w:rsidRPr="00E403B3" w:rsidRDefault="00000000" w:rsidP="00FA756C">
            <w:pPr>
              <w:spacing w:line="360" w:lineRule="auto"/>
              <w:jc w:val="both"/>
              <w:rPr>
                <w:rFonts w:cs="Times New Roman"/>
              </w:rPr>
            </w:pPr>
            <w:r w:rsidRPr="00E403B3">
              <w:rPr>
                <w:rFonts w:cs="Times New Roman"/>
                <w:sz w:val="18"/>
              </w:rPr>
              <w:t>ENSG00000161526</w:t>
            </w:r>
          </w:p>
        </w:tc>
        <w:tc>
          <w:tcPr>
            <w:tcW w:w="1728" w:type="dxa"/>
          </w:tcPr>
          <w:p w14:paraId="182C0255" w14:textId="77777777" w:rsidR="00401EAB" w:rsidRPr="00E403B3" w:rsidRDefault="00000000" w:rsidP="00FA756C">
            <w:pPr>
              <w:spacing w:line="360" w:lineRule="auto"/>
              <w:jc w:val="both"/>
              <w:rPr>
                <w:rFonts w:cs="Times New Roman"/>
              </w:rPr>
            </w:pPr>
            <w:r w:rsidRPr="00E403B3">
              <w:rPr>
                <w:rFonts w:cs="Times New Roman"/>
                <w:sz w:val="18"/>
              </w:rPr>
              <w:t>#12</w:t>
            </w:r>
          </w:p>
        </w:tc>
        <w:tc>
          <w:tcPr>
            <w:tcW w:w="1728" w:type="dxa"/>
          </w:tcPr>
          <w:p w14:paraId="6B623BF6" w14:textId="77777777" w:rsidR="00401EAB" w:rsidRPr="00E403B3" w:rsidRDefault="00000000" w:rsidP="00FA756C">
            <w:pPr>
              <w:spacing w:line="360" w:lineRule="auto"/>
              <w:jc w:val="both"/>
              <w:rPr>
                <w:rFonts w:cs="Times New Roman"/>
              </w:rPr>
            </w:pPr>
            <w:r w:rsidRPr="00E403B3">
              <w:rPr>
                <w:rFonts w:cs="Times New Roman"/>
                <w:sz w:val="18"/>
              </w:rPr>
              <w:t>#7</w:t>
            </w:r>
          </w:p>
        </w:tc>
        <w:tc>
          <w:tcPr>
            <w:tcW w:w="1728" w:type="dxa"/>
          </w:tcPr>
          <w:p w14:paraId="32A34F58" w14:textId="77777777" w:rsidR="00401EAB" w:rsidRPr="00E403B3" w:rsidRDefault="00000000" w:rsidP="00FA756C">
            <w:pPr>
              <w:spacing w:line="360" w:lineRule="auto"/>
              <w:jc w:val="both"/>
              <w:rPr>
                <w:rFonts w:cs="Times New Roman"/>
              </w:rPr>
            </w:pPr>
            <w:r w:rsidRPr="00E403B3">
              <w:rPr>
                <w:rFonts w:cs="Times New Roman"/>
                <w:sz w:val="18"/>
              </w:rPr>
              <w:t>CTNNB1</w:t>
            </w:r>
          </w:p>
        </w:tc>
        <w:tc>
          <w:tcPr>
            <w:tcW w:w="1728" w:type="dxa"/>
          </w:tcPr>
          <w:p w14:paraId="3E27A9ED" w14:textId="77777777" w:rsidR="00401EAB" w:rsidRPr="00E403B3" w:rsidRDefault="00000000" w:rsidP="00FA756C">
            <w:pPr>
              <w:spacing w:line="360" w:lineRule="auto"/>
              <w:jc w:val="both"/>
              <w:rPr>
                <w:rFonts w:cs="Times New Roman"/>
              </w:rPr>
            </w:pPr>
            <w:proofErr w:type="spellStart"/>
            <w:r w:rsidRPr="00E403B3">
              <w:rPr>
                <w:rFonts w:cs="Times New Roman"/>
                <w:sz w:val="18"/>
              </w:rPr>
              <w:t>Wnt</w:t>
            </w:r>
            <w:proofErr w:type="spellEnd"/>
            <w:r w:rsidRPr="00E403B3">
              <w:rPr>
                <w:rFonts w:cs="Times New Roman"/>
                <w:sz w:val="18"/>
              </w:rPr>
              <w:t xml:space="preserve">/beta-catenin </w:t>
            </w:r>
            <w:proofErr w:type="spellStart"/>
            <w:r w:rsidRPr="00E403B3">
              <w:rPr>
                <w:rFonts w:cs="Times New Roman"/>
                <w:sz w:val="18"/>
              </w:rPr>
              <w:t>signalling</w:t>
            </w:r>
            <w:proofErr w:type="spellEnd"/>
          </w:p>
        </w:tc>
      </w:tr>
      <w:tr w:rsidR="00401EAB" w:rsidRPr="00E403B3" w14:paraId="618852C3" w14:textId="77777777">
        <w:trPr>
          <w:jc w:val="center"/>
        </w:trPr>
        <w:tc>
          <w:tcPr>
            <w:tcW w:w="1728" w:type="dxa"/>
          </w:tcPr>
          <w:p w14:paraId="558D61F4" w14:textId="77777777" w:rsidR="00401EAB" w:rsidRPr="00E403B3" w:rsidRDefault="00000000" w:rsidP="00FA756C">
            <w:pPr>
              <w:spacing w:line="360" w:lineRule="auto"/>
              <w:jc w:val="both"/>
              <w:rPr>
                <w:rFonts w:cs="Times New Roman"/>
              </w:rPr>
            </w:pPr>
            <w:r w:rsidRPr="00E403B3">
              <w:rPr>
                <w:rFonts w:cs="Times New Roman"/>
                <w:sz w:val="18"/>
              </w:rPr>
              <w:t>ENSG00000137731</w:t>
            </w:r>
          </w:p>
        </w:tc>
        <w:tc>
          <w:tcPr>
            <w:tcW w:w="1728" w:type="dxa"/>
          </w:tcPr>
          <w:p w14:paraId="2BF3B08C" w14:textId="77777777" w:rsidR="00401EAB" w:rsidRPr="00E403B3" w:rsidRDefault="00000000" w:rsidP="00FA756C">
            <w:pPr>
              <w:spacing w:line="360" w:lineRule="auto"/>
              <w:jc w:val="both"/>
              <w:rPr>
                <w:rFonts w:cs="Times New Roman"/>
              </w:rPr>
            </w:pPr>
            <w:r w:rsidRPr="00E403B3">
              <w:rPr>
                <w:rFonts w:cs="Times New Roman"/>
                <w:sz w:val="18"/>
              </w:rPr>
              <w:t>#11</w:t>
            </w:r>
          </w:p>
        </w:tc>
        <w:tc>
          <w:tcPr>
            <w:tcW w:w="1728" w:type="dxa"/>
          </w:tcPr>
          <w:p w14:paraId="3EC8BBB5" w14:textId="77777777" w:rsidR="00401EAB" w:rsidRPr="00E403B3" w:rsidRDefault="00000000" w:rsidP="00FA756C">
            <w:pPr>
              <w:spacing w:line="360" w:lineRule="auto"/>
              <w:jc w:val="both"/>
              <w:rPr>
                <w:rFonts w:cs="Times New Roman"/>
              </w:rPr>
            </w:pPr>
            <w:r w:rsidRPr="00E403B3">
              <w:rPr>
                <w:rFonts w:cs="Times New Roman"/>
                <w:sz w:val="18"/>
              </w:rPr>
              <w:t>#19</w:t>
            </w:r>
          </w:p>
        </w:tc>
        <w:tc>
          <w:tcPr>
            <w:tcW w:w="1728" w:type="dxa"/>
          </w:tcPr>
          <w:p w14:paraId="35D5E838" w14:textId="77777777" w:rsidR="00401EAB" w:rsidRPr="00E403B3" w:rsidRDefault="00000000" w:rsidP="00FA756C">
            <w:pPr>
              <w:spacing w:line="360" w:lineRule="auto"/>
              <w:jc w:val="both"/>
              <w:rPr>
                <w:rFonts w:cs="Times New Roman"/>
              </w:rPr>
            </w:pPr>
            <w:r w:rsidRPr="00E403B3">
              <w:rPr>
                <w:rFonts w:cs="Times New Roman"/>
                <w:sz w:val="18"/>
              </w:rPr>
              <w:t>GRB2</w:t>
            </w:r>
          </w:p>
        </w:tc>
        <w:tc>
          <w:tcPr>
            <w:tcW w:w="1728" w:type="dxa"/>
          </w:tcPr>
          <w:p w14:paraId="6A3A8189" w14:textId="77777777" w:rsidR="00401EAB" w:rsidRPr="00E403B3" w:rsidRDefault="00000000" w:rsidP="00FA756C">
            <w:pPr>
              <w:spacing w:line="360" w:lineRule="auto"/>
              <w:jc w:val="both"/>
              <w:rPr>
                <w:rFonts w:cs="Times New Roman"/>
              </w:rPr>
            </w:pPr>
            <w:r w:rsidRPr="00E403B3">
              <w:rPr>
                <w:rFonts w:cs="Times New Roman"/>
                <w:sz w:val="18"/>
              </w:rPr>
              <w:t>RTK signal transduction</w:t>
            </w:r>
          </w:p>
        </w:tc>
      </w:tr>
      <w:tr w:rsidR="00401EAB" w:rsidRPr="00E403B3" w14:paraId="10D9CF08" w14:textId="77777777">
        <w:trPr>
          <w:jc w:val="center"/>
        </w:trPr>
        <w:tc>
          <w:tcPr>
            <w:tcW w:w="1728" w:type="dxa"/>
          </w:tcPr>
          <w:p w14:paraId="45DBF58E" w14:textId="77777777" w:rsidR="00401EAB" w:rsidRPr="00E403B3" w:rsidRDefault="00000000" w:rsidP="00FA756C">
            <w:pPr>
              <w:spacing w:line="360" w:lineRule="auto"/>
              <w:jc w:val="both"/>
              <w:rPr>
                <w:rFonts w:cs="Times New Roman"/>
              </w:rPr>
            </w:pPr>
            <w:r w:rsidRPr="00E403B3">
              <w:rPr>
                <w:rFonts w:cs="Times New Roman"/>
                <w:sz w:val="18"/>
              </w:rPr>
              <w:t>ENSG00000171864</w:t>
            </w:r>
          </w:p>
        </w:tc>
        <w:tc>
          <w:tcPr>
            <w:tcW w:w="1728" w:type="dxa"/>
          </w:tcPr>
          <w:p w14:paraId="226825F3" w14:textId="77777777" w:rsidR="00401EAB" w:rsidRPr="00E403B3" w:rsidRDefault="00000000" w:rsidP="00FA756C">
            <w:pPr>
              <w:spacing w:line="360" w:lineRule="auto"/>
              <w:jc w:val="both"/>
              <w:rPr>
                <w:rFonts w:cs="Times New Roman"/>
              </w:rPr>
            </w:pPr>
            <w:r w:rsidRPr="00E403B3">
              <w:rPr>
                <w:rFonts w:cs="Times New Roman"/>
                <w:sz w:val="18"/>
              </w:rPr>
              <w:t>#8</w:t>
            </w:r>
          </w:p>
        </w:tc>
        <w:tc>
          <w:tcPr>
            <w:tcW w:w="1728" w:type="dxa"/>
          </w:tcPr>
          <w:p w14:paraId="10849B32" w14:textId="77777777" w:rsidR="00401EAB" w:rsidRPr="00E403B3" w:rsidRDefault="00000000" w:rsidP="00FA756C">
            <w:pPr>
              <w:spacing w:line="360" w:lineRule="auto"/>
              <w:jc w:val="both"/>
              <w:rPr>
                <w:rFonts w:cs="Times New Roman"/>
              </w:rPr>
            </w:pPr>
            <w:r w:rsidRPr="00E403B3">
              <w:rPr>
                <w:rFonts w:cs="Times New Roman"/>
                <w:sz w:val="18"/>
              </w:rPr>
              <w:t>#24</w:t>
            </w:r>
          </w:p>
        </w:tc>
        <w:tc>
          <w:tcPr>
            <w:tcW w:w="1728" w:type="dxa"/>
          </w:tcPr>
          <w:p w14:paraId="4A427E51" w14:textId="77777777" w:rsidR="00401EAB" w:rsidRPr="00E403B3" w:rsidRDefault="00000000" w:rsidP="00FA756C">
            <w:pPr>
              <w:spacing w:line="360" w:lineRule="auto"/>
              <w:jc w:val="both"/>
              <w:rPr>
                <w:rFonts w:cs="Times New Roman"/>
              </w:rPr>
            </w:pPr>
            <w:r w:rsidRPr="00E403B3">
              <w:rPr>
                <w:rFonts w:cs="Times New Roman"/>
                <w:sz w:val="18"/>
              </w:rPr>
              <w:t>BCL2</w:t>
            </w:r>
          </w:p>
        </w:tc>
        <w:tc>
          <w:tcPr>
            <w:tcW w:w="1728" w:type="dxa"/>
          </w:tcPr>
          <w:p w14:paraId="73F4C942" w14:textId="77777777" w:rsidR="00401EAB" w:rsidRPr="00E403B3" w:rsidRDefault="00000000" w:rsidP="00FA756C">
            <w:pPr>
              <w:spacing w:line="360" w:lineRule="auto"/>
              <w:jc w:val="both"/>
              <w:rPr>
                <w:rFonts w:cs="Times New Roman"/>
              </w:rPr>
            </w:pPr>
            <w:r w:rsidRPr="00E403B3">
              <w:rPr>
                <w:rFonts w:cs="Times New Roman"/>
                <w:sz w:val="18"/>
              </w:rPr>
              <w:t>Anti-apoptotic regulator</w:t>
            </w:r>
          </w:p>
        </w:tc>
      </w:tr>
      <w:tr w:rsidR="00401EAB" w:rsidRPr="00E403B3" w14:paraId="5F3F2789" w14:textId="77777777">
        <w:trPr>
          <w:jc w:val="center"/>
        </w:trPr>
        <w:tc>
          <w:tcPr>
            <w:tcW w:w="1728" w:type="dxa"/>
          </w:tcPr>
          <w:p w14:paraId="0EE828AC" w14:textId="77777777" w:rsidR="00401EAB" w:rsidRPr="00E403B3" w:rsidRDefault="00000000" w:rsidP="00FA756C">
            <w:pPr>
              <w:spacing w:line="360" w:lineRule="auto"/>
              <w:jc w:val="both"/>
              <w:rPr>
                <w:rFonts w:cs="Times New Roman"/>
              </w:rPr>
            </w:pPr>
            <w:r w:rsidRPr="00E403B3">
              <w:rPr>
                <w:rFonts w:cs="Times New Roman"/>
                <w:sz w:val="18"/>
              </w:rPr>
              <w:t>ENSG00000173947</w:t>
            </w:r>
          </w:p>
        </w:tc>
        <w:tc>
          <w:tcPr>
            <w:tcW w:w="1728" w:type="dxa"/>
          </w:tcPr>
          <w:p w14:paraId="7B6CFBE3" w14:textId="77777777" w:rsidR="00401EAB" w:rsidRPr="00E403B3" w:rsidRDefault="00000000" w:rsidP="00FA756C">
            <w:pPr>
              <w:spacing w:line="360" w:lineRule="auto"/>
              <w:jc w:val="both"/>
              <w:rPr>
                <w:rFonts w:cs="Times New Roman"/>
              </w:rPr>
            </w:pPr>
            <w:r w:rsidRPr="00E403B3">
              <w:rPr>
                <w:rFonts w:cs="Times New Roman"/>
                <w:sz w:val="18"/>
              </w:rPr>
              <w:t>#9</w:t>
            </w:r>
          </w:p>
        </w:tc>
        <w:tc>
          <w:tcPr>
            <w:tcW w:w="1728" w:type="dxa"/>
          </w:tcPr>
          <w:p w14:paraId="1F083684" w14:textId="77777777" w:rsidR="00401EAB" w:rsidRPr="00E403B3" w:rsidRDefault="00000000" w:rsidP="00FA756C">
            <w:pPr>
              <w:spacing w:line="360" w:lineRule="auto"/>
              <w:jc w:val="both"/>
              <w:rPr>
                <w:rFonts w:cs="Times New Roman"/>
              </w:rPr>
            </w:pPr>
            <w:r w:rsidRPr="00E403B3">
              <w:rPr>
                <w:rFonts w:cs="Times New Roman"/>
                <w:sz w:val="18"/>
              </w:rPr>
              <w:t>#13</w:t>
            </w:r>
          </w:p>
        </w:tc>
        <w:tc>
          <w:tcPr>
            <w:tcW w:w="1728" w:type="dxa"/>
          </w:tcPr>
          <w:p w14:paraId="192033F5" w14:textId="77777777" w:rsidR="00401EAB" w:rsidRPr="00E403B3" w:rsidRDefault="00000000" w:rsidP="00FA756C">
            <w:pPr>
              <w:spacing w:line="360" w:lineRule="auto"/>
              <w:jc w:val="both"/>
              <w:rPr>
                <w:rFonts w:cs="Times New Roman"/>
              </w:rPr>
            </w:pPr>
            <w:r w:rsidRPr="00E403B3">
              <w:rPr>
                <w:rFonts w:cs="Times New Roman"/>
                <w:sz w:val="18"/>
              </w:rPr>
              <w:t>EGFR</w:t>
            </w:r>
          </w:p>
        </w:tc>
        <w:tc>
          <w:tcPr>
            <w:tcW w:w="1728" w:type="dxa"/>
          </w:tcPr>
          <w:p w14:paraId="0375F4DB" w14:textId="77777777" w:rsidR="00401EAB" w:rsidRPr="00E403B3" w:rsidRDefault="00000000" w:rsidP="00FA756C">
            <w:pPr>
              <w:spacing w:line="360" w:lineRule="auto"/>
              <w:jc w:val="both"/>
              <w:rPr>
                <w:rFonts w:cs="Times New Roman"/>
              </w:rPr>
            </w:pPr>
            <w:r w:rsidRPr="00E403B3">
              <w:rPr>
                <w:rFonts w:cs="Times New Roman"/>
                <w:sz w:val="18"/>
              </w:rPr>
              <w:t>Epidermal growth factor receptor</w:t>
            </w:r>
          </w:p>
        </w:tc>
      </w:tr>
      <w:tr w:rsidR="00401EAB" w:rsidRPr="00E403B3" w14:paraId="2A635709" w14:textId="77777777">
        <w:trPr>
          <w:jc w:val="center"/>
        </w:trPr>
        <w:tc>
          <w:tcPr>
            <w:tcW w:w="1728" w:type="dxa"/>
          </w:tcPr>
          <w:p w14:paraId="14DC9288" w14:textId="77777777" w:rsidR="00401EAB" w:rsidRPr="00E403B3" w:rsidRDefault="00000000" w:rsidP="00FA756C">
            <w:pPr>
              <w:spacing w:line="360" w:lineRule="auto"/>
              <w:jc w:val="both"/>
              <w:rPr>
                <w:rFonts w:cs="Times New Roman"/>
              </w:rPr>
            </w:pPr>
            <w:r w:rsidRPr="00E403B3">
              <w:rPr>
                <w:rFonts w:cs="Times New Roman"/>
                <w:sz w:val="18"/>
              </w:rPr>
              <w:t>ENSG00000267270</w:t>
            </w:r>
          </w:p>
        </w:tc>
        <w:tc>
          <w:tcPr>
            <w:tcW w:w="1728" w:type="dxa"/>
          </w:tcPr>
          <w:p w14:paraId="6CEE2420" w14:textId="77777777" w:rsidR="00401EAB" w:rsidRPr="00E403B3" w:rsidRDefault="00000000" w:rsidP="00FA756C">
            <w:pPr>
              <w:spacing w:line="360" w:lineRule="auto"/>
              <w:jc w:val="both"/>
              <w:rPr>
                <w:rFonts w:cs="Times New Roman"/>
              </w:rPr>
            </w:pPr>
            <w:r w:rsidRPr="00E403B3">
              <w:rPr>
                <w:rFonts w:cs="Times New Roman"/>
                <w:sz w:val="18"/>
              </w:rPr>
              <w:t>#25</w:t>
            </w:r>
          </w:p>
        </w:tc>
        <w:tc>
          <w:tcPr>
            <w:tcW w:w="1728" w:type="dxa"/>
          </w:tcPr>
          <w:p w14:paraId="06ECCCB9" w14:textId="77777777" w:rsidR="00401EAB" w:rsidRPr="00E403B3" w:rsidRDefault="00000000" w:rsidP="00FA756C">
            <w:pPr>
              <w:spacing w:line="360" w:lineRule="auto"/>
              <w:jc w:val="both"/>
              <w:rPr>
                <w:rFonts w:cs="Times New Roman"/>
              </w:rPr>
            </w:pPr>
            <w:r w:rsidRPr="00E403B3">
              <w:rPr>
                <w:rFonts w:cs="Times New Roman"/>
                <w:sz w:val="18"/>
              </w:rPr>
              <w:t>#21</w:t>
            </w:r>
          </w:p>
        </w:tc>
        <w:tc>
          <w:tcPr>
            <w:tcW w:w="1728" w:type="dxa"/>
          </w:tcPr>
          <w:p w14:paraId="45769AAA" w14:textId="77777777" w:rsidR="00401EAB" w:rsidRPr="00E403B3" w:rsidRDefault="00000000" w:rsidP="00FA756C">
            <w:pPr>
              <w:spacing w:line="360" w:lineRule="auto"/>
              <w:jc w:val="both"/>
              <w:rPr>
                <w:rFonts w:cs="Times New Roman"/>
              </w:rPr>
            </w:pPr>
            <w:r w:rsidRPr="00E403B3">
              <w:rPr>
                <w:rFonts w:cs="Times New Roman"/>
                <w:sz w:val="18"/>
              </w:rPr>
              <w:t>lncRNA</w:t>
            </w:r>
          </w:p>
        </w:tc>
        <w:tc>
          <w:tcPr>
            <w:tcW w:w="1728" w:type="dxa"/>
          </w:tcPr>
          <w:p w14:paraId="72185435" w14:textId="77777777" w:rsidR="00401EAB" w:rsidRPr="00E403B3" w:rsidRDefault="00000000" w:rsidP="00FA756C">
            <w:pPr>
              <w:spacing w:line="360" w:lineRule="auto"/>
              <w:jc w:val="both"/>
              <w:rPr>
                <w:rFonts w:cs="Times New Roman"/>
              </w:rPr>
            </w:pPr>
            <w:r w:rsidRPr="00E403B3">
              <w:rPr>
                <w:rFonts w:cs="Times New Roman"/>
                <w:sz w:val="18"/>
              </w:rPr>
              <w:t xml:space="preserve">Non-coding </w:t>
            </w:r>
            <w:r w:rsidRPr="00E403B3">
              <w:rPr>
                <w:rFonts w:cs="Times New Roman"/>
                <w:sz w:val="18"/>
              </w:rPr>
              <w:lastRenderedPageBreak/>
              <w:t>regulatory RNA</w:t>
            </w:r>
          </w:p>
        </w:tc>
      </w:tr>
    </w:tbl>
    <w:p w14:paraId="400ECFC2" w14:textId="77777777" w:rsidR="00401EAB" w:rsidRPr="00E403B3" w:rsidRDefault="00401EAB" w:rsidP="00FA756C">
      <w:pPr>
        <w:spacing w:line="360" w:lineRule="auto"/>
        <w:jc w:val="both"/>
        <w:rPr>
          <w:rFonts w:cs="Times New Roman"/>
        </w:rPr>
      </w:pPr>
    </w:p>
    <w:p w14:paraId="13451700" w14:textId="77777777" w:rsidR="00401EAB" w:rsidRPr="00E403B3" w:rsidRDefault="00000000" w:rsidP="00FA756C">
      <w:pPr>
        <w:spacing w:line="360" w:lineRule="auto"/>
        <w:jc w:val="both"/>
        <w:rPr>
          <w:rFonts w:cs="Times New Roman"/>
        </w:rPr>
      </w:pPr>
      <w:r w:rsidRPr="00E403B3">
        <w:rPr>
          <w:rFonts w:cs="Times New Roman"/>
          <w:i/>
        </w:rPr>
        <w:t xml:space="preserve">Table 3. Nine consensus genes identified by both </w:t>
      </w:r>
      <w:proofErr w:type="spellStart"/>
      <w:r w:rsidRPr="00E403B3">
        <w:rPr>
          <w:rFonts w:cs="Times New Roman"/>
          <w:i/>
        </w:rPr>
        <w:t>XGBoost</w:t>
      </w:r>
      <w:proofErr w:type="spellEnd"/>
      <w:r w:rsidRPr="00E403B3">
        <w:rPr>
          <w:rFonts w:cs="Times New Roman"/>
          <w:i/>
        </w:rPr>
        <w:t xml:space="preserve"> and Random Forest SHAP analysis. These genes map to established breast cancer pathways including immune activation, DNA repair, cell cycle regulation, and apoptosis.</w:t>
      </w:r>
    </w:p>
    <w:p w14:paraId="5C902674" w14:textId="77777777" w:rsidR="00401EAB" w:rsidRDefault="00000000" w:rsidP="00FA756C">
      <w:pPr>
        <w:spacing w:line="360" w:lineRule="auto"/>
        <w:jc w:val="both"/>
        <w:rPr>
          <w:rFonts w:cs="Times New Roman"/>
        </w:rPr>
      </w:pPr>
      <w:r w:rsidRPr="00E403B3">
        <w:rPr>
          <w:rFonts w:cs="Times New Roman"/>
        </w:rPr>
        <w:t xml:space="preserve">The SHAP </w:t>
      </w:r>
      <w:proofErr w:type="spellStart"/>
      <w:r w:rsidRPr="00E403B3">
        <w:rPr>
          <w:rFonts w:cs="Times New Roman"/>
        </w:rPr>
        <w:t>beeswarm</w:t>
      </w:r>
      <w:proofErr w:type="spellEnd"/>
      <w:r w:rsidRPr="00E403B3">
        <w:rPr>
          <w:rFonts w:cs="Times New Roman"/>
        </w:rPr>
        <w:t xml:space="preserve"> plot for </w:t>
      </w:r>
      <w:proofErr w:type="spellStart"/>
      <w:r w:rsidRPr="00E403B3">
        <w:rPr>
          <w:rFonts w:cs="Times New Roman"/>
        </w:rPr>
        <w:t>XGBoost</w:t>
      </w:r>
      <w:proofErr w:type="spellEnd"/>
      <w:r w:rsidRPr="00E403B3">
        <w:rPr>
          <w:rFonts w:cs="Times New Roman"/>
        </w:rPr>
        <w:t xml:space="preserve"> revealed clear directional patterns: ENSG00000122877 showed high expression (positive SHAP) driving </w:t>
      </w:r>
      <w:proofErr w:type="spellStart"/>
      <w:r w:rsidRPr="00E403B3">
        <w:rPr>
          <w:rFonts w:cs="Times New Roman"/>
        </w:rPr>
        <w:t>pCR</w:t>
      </w:r>
      <w:proofErr w:type="spellEnd"/>
      <w:r w:rsidRPr="00E403B3">
        <w:rPr>
          <w:rFonts w:cs="Times New Roman"/>
        </w:rPr>
        <w:t xml:space="preserve"> prediction and low expression driving RD prediction, consistent with immune activation promoting chemosensitivity. Conversely, ENSG00000175356 displayed the opposite pattern, with high expression associated with RD, suggesting a role in chemoresistance.</w:t>
      </w:r>
    </w:p>
    <w:p w14:paraId="40E3F4AB" w14:textId="77777777" w:rsidR="00323B44" w:rsidRPr="00E403B3" w:rsidRDefault="00323B44" w:rsidP="00FA756C">
      <w:pPr>
        <w:spacing w:line="360" w:lineRule="auto"/>
        <w:jc w:val="both"/>
        <w:rPr>
          <w:rFonts w:cs="Times New Roman"/>
        </w:rPr>
      </w:pPr>
    </w:p>
    <w:p w14:paraId="51BCB2C6" w14:textId="77777777" w:rsidR="00323B44" w:rsidRDefault="00AB63D0" w:rsidP="00323B44">
      <w:pPr>
        <w:keepNext/>
        <w:spacing w:line="360" w:lineRule="auto"/>
        <w:jc w:val="both"/>
      </w:pPr>
      <w:r w:rsidRPr="00E403B3">
        <w:rPr>
          <w:rFonts w:cs="Times New Roman"/>
          <w:noProof/>
        </w:rPr>
        <w:drawing>
          <wp:inline distT="0" distB="0" distL="0" distR="0" wp14:anchorId="351788AC" wp14:editId="08A2D917">
            <wp:extent cx="4014208" cy="4884420"/>
            <wp:effectExtent l="0" t="0" r="5715" b="0"/>
            <wp:docPr id="1241920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22993" cy="4895109"/>
                    </a:xfrm>
                    <a:prstGeom prst="rect">
                      <a:avLst/>
                    </a:prstGeom>
                    <a:noFill/>
                    <a:ln>
                      <a:noFill/>
                    </a:ln>
                  </pic:spPr>
                </pic:pic>
              </a:graphicData>
            </a:graphic>
          </wp:inline>
        </w:drawing>
      </w:r>
    </w:p>
    <w:p w14:paraId="5D82E386" w14:textId="761881DE" w:rsidR="00AB63D0" w:rsidRPr="00323B44" w:rsidRDefault="00323B44" w:rsidP="00323B44">
      <w:pPr>
        <w:pStyle w:val="Caption"/>
        <w:jc w:val="both"/>
        <w:rPr>
          <w:rFonts w:cs="Times New Roman"/>
          <w:color w:val="auto"/>
          <w:sz w:val="24"/>
          <w:szCs w:val="24"/>
        </w:rPr>
      </w:pPr>
      <w:r w:rsidRPr="00323B44">
        <w:rPr>
          <w:color w:val="auto"/>
          <w:sz w:val="24"/>
          <w:szCs w:val="24"/>
        </w:rPr>
        <w:t xml:space="preserve">Figure </w:t>
      </w:r>
      <w:r w:rsidRPr="00323B44">
        <w:rPr>
          <w:color w:val="auto"/>
          <w:sz w:val="24"/>
          <w:szCs w:val="24"/>
        </w:rPr>
        <w:fldChar w:fldCharType="begin"/>
      </w:r>
      <w:r w:rsidRPr="00323B44">
        <w:rPr>
          <w:color w:val="auto"/>
          <w:sz w:val="24"/>
          <w:szCs w:val="24"/>
        </w:rPr>
        <w:instrText xml:space="preserve"> SEQ Figure \* ARABIC </w:instrText>
      </w:r>
      <w:r w:rsidRPr="00323B44">
        <w:rPr>
          <w:color w:val="auto"/>
          <w:sz w:val="24"/>
          <w:szCs w:val="24"/>
        </w:rPr>
        <w:fldChar w:fldCharType="separate"/>
      </w:r>
      <w:r w:rsidRPr="00323B44">
        <w:rPr>
          <w:noProof/>
          <w:color w:val="auto"/>
          <w:sz w:val="24"/>
          <w:szCs w:val="24"/>
        </w:rPr>
        <w:t>6</w:t>
      </w:r>
      <w:r w:rsidRPr="00323B44">
        <w:rPr>
          <w:color w:val="auto"/>
          <w:sz w:val="24"/>
          <w:szCs w:val="24"/>
        </w:rPr>
        <w:fldChar w:fldCharType="end"/>
      </w:r>
      <w:r w:rsidRPr="00323B44">
        <w:rPr>
          <w:color w:val="auto"/>
          <w:sz w:val="24"/>
          <w:szCs w:val="24"/>
        </w:rPr>
        <w:t xml:space="preserve">: showing </w:t>
      </w:r>
      <w:proofErr w:type="spellStart"/>
      <w:r w:rsidRPr="00323B44">
        <w:rPr>
          <w:color w:val="auto"/>
          <w:sz w:val="24"/>
          <w:szCs w:val="24"/>
        </w:rPr>
        <w:t>XGBoost</w:t>
      </w:r>
      <w:proofErr w:type="spellEnd"/>
      <w:r w:rsidRPr="00323B44">
        <w:rPr>
          <w:color w:val="auto"/>
          <w:sz w:val="24"/>
          <w:szCs w:val="24"/>
        </w:rPr>
        <w:t xml:space="preserve"> SHAP feature importance</w:t>
      </w:r>
    </w:p>
    <w:p w14:paraId="2120069C" w14:textId="77777777" w:rsidR="00401EAB" w:rsidRPr="00E403B3" w:rsidRDefault="00000000" w:rsidP="00FA756C">
      <w:pPr>
        <w:spacing w:line="360" w:lineRule="auto"/>
        <w:jc w:val="both"/>
        <w:rPr>
          <w:rFonts w:cs="Times New Roman"/>
        </w:rPr>
      </w:pPr>
      <w:r w:rsidRPr="00E403B3">
        <w:rPr>
          <w:rFonts w:cs="Times New Roman"/>
        </w:rPr>
        <w:br w:type="page"/>
      </w:r>
    </w:p>
    <w:p w14:paraId="64AA59AC" w14:textId="77777777" w:rsidR="00401EAB" w:rsidRPr="00E403B3" w:rsidRDefault="00000000" w:rsidP="00FA756C">
      <w:pPr>
        <w:pStyle w:val="Heading1"/>
        <w:spacing w:line="360" w:lineRule="auto"/>
        <w:jc w:val="both"/>
        <w:rPr>
          <w:rFonts w:ascii="Times New Roman" w:hAnsi="Times New Roman" w:cs="Times New Roman"/>
        </w:rPr>
      </w:pPr>
      <w:bookmarkStart w:id="26" w:name="_Toc229957162"/>
      <w:r w:rsidRPr="00E403B3">
        <w:rPr>
          <w:rFonts w:ascii="Times New Roman" w:hAnsi="Times New Roman" w:cs="Times New Roman"/>
        </w:rPr>
        <w:lastRenderedPageBreak/>
        <w:t>4. Discussion</w:t>
      </w:r>
      <w:bookmarkEnd w:id="26"/>
    </w:p>
    <w:p w14:paraId="763F14DD" w14:textId="77777777" w:rsidR="00401EAB" w:rsidRPr="00E403B3" w:rsidRDefault="00000000" w:rsidP="00FA756C">
      <w:pPr>
        <w:pStyle w:val="Heading2"/>
        <w:spacing w:line="360" w:lineRule="auto"/>
        <w:jc w:val="both"/>
        <w:rPr>
          <w:rFonts w:ascii="Times New Roman" w:hAnsi="Times New Roman" w:cs="Times New Roman"/>
        </w:rPr>
      </w:pPr>
      <w:bookmarkStart w:id="27" w:name="_Toc229957163"/>
      <w:r w:rsidRPr="00E403B3">
        <w:rPr>
          <w:rFonts w:ascii="Times New Roman" w:hAnsi="Times New Roman" w:cs="Times New Roman"/>
        </w:rPr>
        <w:t>4.1 Principal Findings</w:t>
      </w:r>
      <w:bookmarkEnd w:id="27"/>
    </w:p>
    <w:p w14:paraId="6D106C60" w14:textId="77777777" w:rsidR="00401EAB" w:rsidRPr="00E403B3" w:rsidRDefault="00000000" w:rsidP="00FA756C">
      <w:pPr>
        <w:spacing w:line="360" w:lineRule="auto"/>
        <w:jc w:val="both"/>
        <w:rPr>
          <w:rFonts w:cs="Times New Roman"/>
        </w:rPr>
      </w:pPr>
      <w:r w:rsidRPr="00E403B3">
        <w:rPr>
          <w:rFonts w:cs="Times New Roman"/>
        </w:rPr>
        <w:t xml:space="preserve">This study demonstrates that a simple, </w:t>
      </w:r>
      <w:proofErr w:type="spellStart"/>
      <w:r w:rsidRPr="00E403B3">
        <w:rPr>
          <w:rFonts w:cs="Times New Roman"/>
        </w:rPr>
        <w:t>regularised</w:t>
      </w:r>
      <w:proofErr w:type="spellEnd"/>
      <w:r w:rsidRPr="00E403B3">
        <w:rPr>
          <w:rFonts w:cs="Times New Roman"/>
        </w:rPr>
        <w:t xml:space="preserve"> Logistic Regression model trained on Spearman-filtered transcriptomic features achieves clinically meaningful </w:t>
      </w:r>
      <w:proofErr w:type="spellStart"/>
      <w:r w:rsidRPr="00E403B3">
        <w:rPr>
          <w:rFonts w:cs="Times New Roman"/>
        </w:rPr>
        <w:t>pCR</w:t>
      </w:r>
      <w:proofErr w:type="spellEnd"/>
      <w:r w:rsidRPr="00E403B3">
        <w:rPr>
          <w:rFonts w:cs="Times New Roman"/>
        </w:rPr>
        <w:t xml:space="preserve"> discrimination (AUROC = 0.709) with full biological interpretability. Three key findings emerge from our analysis.</w:t>
      </w:r>
    </w:p>
    <w:p w14:paraId="2A1A9616" w14:textId="4730820E" w:rsidR="00401EAB" w:rsidRPr="00E403B3" w:rsidRDefault="00000000" w:rsidP="00FA756C">
      <w:pPr>
        <w:spacing w:line="360" w:lineRule="auto"/>
        <w:jc w:val="both"/>
        <w:rPr>
          <w:rFonts w:cs="Times New Roman"/>
        </w:rPr>
      </w:pPr>
      <w:r w:rsidRPr="00E403B3">
        <w:rPr>
          <w:rFonts w:cs="Times New Roman"/>
        </w:rPr>
        <w:t xml:space="preserve">First, feature selection quality matters more than model complexity. Despite </w:t>
      </w:r>
      <w:proofErr w:type="spellStart"/>
      <w:r w:rsidRPr="00E403B3">
        <w:rPr>
          <w:rFonts w:cs="Times New Roman"/>
        </w:rPr>
        <w:t>XGBoost</w:t>
      </w:r>
      <w:proofErr w:type="spellEnd"/>
      <w:r w:rsidRPr="00E403B3">
        <w:rPr>
          <w:rFonts w:cs="Times New Roman"/>
        </w:rPr>
        <w:t xml:space="preserve"> achieving the highest cross-validation AUROC (0.826), it suffered the largest </w:t>
      </w:r>
      <w:proofErr w:type="spellStart"/>
      <w:r w:rsidRPr="00E403B3">
        <w:rPr>
          <w:rFonts w:cs="Times New Roman"/>
        </w:rPr>
        <w:t>generalisation</w:t>
      </w:r>
      <w:proofErr w:type="spellEnd"/>
      <w:r w:rsidRPr="00E403B3">
        <w:rPr>
          <w:rFonts w:cs="Times New Roman"/>
        </w:rPr>
        <w:t xml:space="preserve"> gap on the held-out test set (AUROC = 0.595). Logistic Regression, constrained by strong L1 </w:t>
      </w:r>
      <w:proofErr w:type="spellStart"/>
      <w:r w:rsidRPr="00E403B3">
        <w:rPr>
          <w:rFonts w:cs="Times New Roman"/>
        </w:rPr>
        <w:t>regularisation</w:t>
      </w:r>
      <w:proofErr w:type="spellEnd"/>
      <w:r w:rsidRPr="00E403B3">
        <w:rPr>
          <w:rFonts w:cs="Times New Roman"/>
        </w:rPr>
        <w:t xml:space="preserve"> (C = 0.01), showed the most stable </w:t>
      </w:r>
      <w:proofErr w:type="spellStart"/>
      <w:r w:rsidRPr="00E403B3">
        <w:rPr>
          <w:rFonts w:cs="Times New Roman"/>
        </w:rPr>
        <w:t>generalisation</w:t>
      </w:r>
      <w:proofErr w:type="spellEnd"/>
      <w:r w:rsidRPr="00E403B3">
        <w:rPr>
          <w:rFonts w:cs="Times New Roman"/>
        </w:rPr>
        <w:t xml:space="preserve"> (CV 0.806, test 0.709). This finding aligns with the </w:t>
      </w:r>
      <w:r w:rsidR="00972316" w:rsidRPr="00E403B3">
        <w:rPr>
          <w:rFonts w:cs="Times New Roman"/>
        </w:rPr>
        <w:t>“</w:t>
      </w:r>
      <w:r w:rsidRPr="00E403B3">
        <w:rPr>
          <w:rFonts w:cs="Times New Roman"/>
        </w:rPr>
        <w:t>bet on sparsity</w:t>
      </w:r>
      <w:r w:rsidR="00972316" w:rsidRPr="00E403B3">
        <w:rPr>
          <w:rFonts w:cs="Times New Roman"/>
        </w:rPr>
        <w:t>”</w:t>
      </w:r>
      <w:r w:rsidRPr="00E403B3">
        <w:rPr>
          <w:rFonts w:cs="Times New Roman"/>
        </w:rPr>
        <w:t xml:space="preserve"> principle (Hastie et al., 2009): in high-dimensional genomic settings where the true signal is sparse, </w:t>
      </w:r>
      <w:proofErr w:type="spellStart"/>
      <w:r w:rsidRPr="00E403B3">
        <w:rPr>
          <w:rFonts w:cs="Times New Roman"/>
        </w:rPr>
        <w:t>regularised</w:t>
      </w:r>
      <w:proofErr w:type="spellEnd"/>
      <w:r w:rsidRPr="00E403B3">
        <w:rPr>
          <w:rFonts w:cs="Times New Roman"/>
        </w:rPr>
        <w:t xml:space="preserve"> linear models often outperform flexible non-linear methods because they are less susceptible to fitting noise.</w:t>
      </w:r>
    </w:p>
    <w:p w14:paraId="58FCA388" w14:textId="77777777" w:rsidR="00401EAB" w:rsidRPr="00E403B3" w:rsidRDefault="00000000" w:rsidP="00FA756C">
      <w:pPr>
        <w:spacing w:line="360" w:lineRule="auto"/>
        <w:jc w:val="both"/>
        <w:rPr>
          <w:rFonts w:cs="Times New Roman"/>
        </w:rPr>
      </w:pPr>
      <w:r w:rsidRPr="00E403B3">
        <w:rPr>
          <w:rFonts w:cs="Times New Roman"/>
        </w:rPr>
        <w:t xml:space="preserve">Second, cost-sensitive learning is sufficient for handling class imbalance in transcriptomic prediction. Our results validate the recommendation of </w:t>
      </w:r>
      <w:proofErr w:type="spellStart"/>
      <w:r w:rsidRPr="00E403B3">
        <w:rPr>
          <w:rFonts w:cs="Times New Roman"/>
        </w:rPr>
        <w:t>Blagus</w:t>
      </w:r>
      <w:proofErr w:type="spellEnd"/>
      <w:r w:rsidRPr="00E403B3">
        <w:rPr>
          <w:rFonts w:cs="Times New Roman"/>
        </w:rPr>
        <w:t xml:space="preserve"> and </w:t>
      </w:r>
      <w:proofErr w:type="spellStart"/>
      <w:r w:rsidRPr="00E403B3">
        <w:rPr>
          <w:rFonts w:cs="Times New Roman"/>
        </w:rPr>
        <w:t>Lusa</w:t>
      </w:r>
      <w:proofErr w:type="spellEnd"/>
      <w:r w:rsidRPr="00E403B3">
        <w:rPr>
          <w:rFonts w:cs="Times New Roman"/>
        </w:rPr>
        <w:t xml:space="preserve"> (2013) that synthetic oversampling should be avoided when the feature-to-sample ratio remains high (575:177 in our case). By adjusting loss function weights rather than generating synthetic samples, we preserved the natural data geometry while ensuring the minority class (</w:t>
      </w:r>
      <w:proofErr w:type="spellStart"/>
      <w:r w:rsidRPr="00E403B3">
        <w:rPr>
          <w:rFonts w:cs="Times New Roman"/>
        </w:rPr>
        <w:t>pCR</w:t>
      </w:r>
      <w:proofErr w:type="spellEnd"/>
      <w:r w:rsidRPr="00E403B3">
        <w:rPr>
          <w:rFonts w:cs="Times New Roman"/>
        </w:rPr>
        <w:t xml:space="preserve">) was adequately represented in the </w:t>
      </w:r>
      <w:proofErr w:type="spellStart"/>
      <w:r w:rsidRPr="00E403B3">
        <w:rPr>
          <w:rFonts w:cs="Times New Roman"/>
        </w:rPr>
        <w:t>optimisation</w:t>
      </w:r>
      <w:proofErr w:type="spellEnd"/>
      <w:r w:rsidRPr="00E403B3">
        <w:rPr>
          <w:rFonts w:cs="Times New Roman"/>
        </w:rPr>
        <w:t xml:space="preserve"> objective.</w:t>
      </w:r>
    </w:p>
    <w:p w14:paraId="6F1A7491" w14:textId="77777777" w:rsidR="00401EAB" w:rsidRPr="00E403B3" w:rsidRDefault="00000000" w:rsidP="00FA756C">
      <w:pPr>
        <w:spacing w:line="360" w:lineRule="auto"/>
        <w:jc w:val="both"/>
        <w:rPr>
          <w:rFonts w:cs="Times New Roman"/>
        </w:rPr>
      </w:pPr>
      <w:r w:rsidRPr="00E403B3">
        <w:rPr>
          <w:rFonts w:cs="Times New Roman"/>
        </w:rPr>
        <w:t>Third, decision curve analysis reveals that only Logistic Regression provides consistent clinical utility across the therapeutically relevant threshold range. This is particularly important because AUROC alone does not capture clinical value; a model can have excellent discrimination but fail to improve treatment decisions if its predictions do not change management at actionable threshold probabilities (Vickers and Elkin, 2006).</w:t>
      </w:r>
    </w:p>
    <w:p w14:paraId="64F6C88C" w14:textId="77777777" w:rsidR="00401EAB" w:rsidRPr="00E403B3" w:rsidRDefault="00000000" w:rsidP="00FA756C">
      <w:pPr>
        <w:pStyle w:val="Heading2"/>
        <w:spacing w:line="360" w:lineRule="auto"/>
        <w:jc w:val="both"/>
        <w:rPr>
          <w:rFonts w:ascii="Times New Roman" w:hAnsi="Times New Roman" w:cs="Times New Roman"/>
        </w:rPr>
      </w:pPr>
      <w:bookmarkStart w:id="28" w:name="_Toc229957164"/>
      <w:r w:rsidRPr="00E403B3">
        <w:rPr>
          <w:rFonts w:ascii="Times New Roman" w:hAnsi="Times New Roman" w:cs="Times New Roman"/>
        </w:rPr>
        <w:t>4.2 Biological Interpretation of the Consensus Gene Signature</w:t>
      </w:r>
      <w:bookmarkEnd w:id="28"/>
    </w:p>
    <w:p w14:paraId="6A789606" w14:textId="77777777" w:rsidR="00401EAB" w:rsidRPr="00E403B3" w:rsidRDefault="00000000" w:rsidP="00FA756C">
      <w:pPr>
        <w:spacing w:line="360" w:lineRule="auto"/>
        <w:jc w:val="both"/>
        <w:rPr>
          <w:rFonts w:cs="Times New Roman"/>
        </w:rPr>
      </w:pPr>
      <w:r w:rsidRPr="00E403B3">
        <w:rPr>
          <w:rFonts w:cs="Times New Roman"/>
        </w:rPr>
        <w:t>The 9 consensus genes identified by cross-model SHAP analysis map to well-established biological pathways implicated in chemotherapy response, providing confidence that the model has learned biologically plausible relationships rather than statistical artefacts.</w:t>
      </w:r>
    </w:p>
    <w:p w14:paraId="2F2044FD" w14:textId="77777777" w:rsidR="00401EAB" w:rsidRPr="00E403B3" w:rsidRDefault="00000000" w:rsidP="00FA756C">
      <w:pPr>
        <w:spacing w:line="360" w:lineRule="auto"/>
        <w:jc w:val="both"/>
        <w:rPr>
          <w:rFonts w:cs="Times New Roman"/>
        </w:rPr>
      </w:pPr>
      <w:r w:rsidRPr="00E403B3">
        <w:rPr>
          <w:rFonts w:cs="Times New Roman"/>
        </w:rPr>
        <w:lastRenderedPageBreak/>
        <w:t xml:space="preserve">Immune activation and </w:t>
      </w:r>
      <w:proofErr w:type="spellStart"/>
      <w:r w:rsidRPr="00E403B3">
        <w:rPr>
          <w:rFonts w:cs="Times New Roman"/>
        </w:rPr>
        <w:t>tumour</w:t>
      </w:r>
      <w:proofErr w:type="spellEnd"/>
      <w:r w:rsidRPr="00E403B3">
        <w:rPr>
          <w:rFonts w:cs="Times New Roman"/>
        </w:rPr>
        <w:t xml:space="preserve"> microenvironment. ENSG00000122877, the top-ranked gene by both Spearman correlation (rho = +0.385) and </w:t>
      </w:r>
      <w:proofErr w:type="spellStart"/>
      <w:r w:rsidRPr="00E403B3">
        <w:rPr>
          <w:rFonts w:cs="Times New Roman"/>
        </w:rPr>
        <w:t>XGBoost</w:t>
      </w:r>
      <w:proofErr w:type="spellEnd"/>
      <w:r w:rsidRPr="00E403B3">
        <w:rPr>
          <w:rFonts w:cs="Times New Roman"/>
        </w:rPr>
        <w:t xml:space="preserve"> SHAP importance (0.360), showed a clear positive association with </w:t>
      </w:r>
      <w:proofErr w:type="spellStart"/>
      <w:r w:rsidRPr="00E403B3">
        <w:rPr>
          <w:rFonts w:cs="Times New Roman"/>
        </w:rPr>
        <w:t>pCR</w:t>
      </w:r>
      <w:proofErr w:type="spellEnd"/>
      <w:r w:rsidRPr="00E403B3">
        <w:rPr>
          <w:rFonts w:cs="Times New Roman"/>
        </w:rPr>
        <w:t xml:space="preserve">. This is consistent with extensive literature demonstrating that pre-existing </w:t>
      </w:r>
      <w:proofErr w:type="spellStart"/>
      <w:r w:rsidRPr="00E403B3">
        <w:rPr>
          <w:rFonts w:cs="Times New Roman"/>
        </w:rPr>
        <w:t>tumour</w:t>
      </w:r>
      <w:proofErr w:type="spellEnd"/>
      <w:r w:rsidRPr="00E403B3">
        <w:rPr>
          <w:rFonts w:cs="Times New Roman"/>
        </w:rPr>
        <w:t>-infiltrating lymphocytes (TILs) and immune activation signatures predict NAC response across breast cancer subtypes (</w:t>
      </w:r>
      <w:proofErr w:type="spellStart"/>
      <w:r w:rsidRPr="00E403B3">
        <w:rPr>
          <w:rFonts w:cs="Times New Roman"/>
        </w:rPr>
        <w:t>Denkert</w:t>
      </w:r>
      <w:proofErr w:type="spellEnd"/>
      <w:r w:rsidRPr="00E403B3">
        <w:rPr>
          <w:rFonts w:cs="Times New Roman"/>
        </w:rPr>
        <w:t xml:space="preserve"> et al., 2010; </w:t>
      </w:r>
      <w:proofErr w:type="spellStart"/>
      <w:r w:rsidRPr="00E403B3">
        <w:rPr>
          <w:rFonts w:cs="Times New Roman"/>
        </w:rPr>
        <w:t>Ignatiadis</w:t>
      </w:r>
      <w:proofErr w:type="spellEnd"/>
      <w:r w:rsidRPr="00E403B3">
        <w:rPr>
          <w:rFonts w:cs="Times New Roman"/>
        </w:rPr>
        <w:t xml:space="preserve"> et al., 2019). The SHAP </w:t>
      </w:r>
      <w:proofErr w:type="spellStart"/>
      <w:r w:rsidRPr="00E403B3">
        <w:rPr>
          <w:rFonts w:cs="Times New Roman"/>
        </w:rPr>
        <w:t>beeswarm</w:t>
      </w:r>
      <w:proofErr w:type="spellEnd"/>
      <w:r w:rsidRPr="00E403B3">
        <w:rPr>
          <w:rFonts w:cs="Times New Roman"/>
        </w:rPr>
        <w:t xml:space="preserve"> plot confirms that high expression of this gene pushes predictions toward </w:t>
      </w:r>
      <w:proofErr w:type="spellStart"/>
      <w:r w:rsidRPr="00E403B3">
        <w:rPr>
          <w:rFonts w:cs="Times New Roman"/>
        </w:rPr>
        <w:t>pCR</w:t>
      </w:r>
      <w:proofErr w:type="spellEnd"/>
      <w:r w:rsidRPr="00E403B3">
        <w:rPr>
          <w:rFonts w:cs="Times New Roman"/>
        </w:rPr>
        <w:t>, while low expression pushes toward RD, recapitulating the immunological basis of chemosensitivity.</w:t>
      </w:r>
    </w:p>
    <w:p w14:paraId="04036B77" w14:textId="77777777" w:rsidR="00401EAB" w:rsidRPr="00E403B3" w:rsidRDefault="00000000" w:rsidP="00FA756C">
      <w:pPr>
        <w:spacing w:line="360" w:lineRule="auto"/>
        <w:jc w:val="both"/>
        <w:rPr>
          <w:rFonts w:cs="Times New Roman"/>
        </w:rPr>
      </w:pPr>
      <w:r w:rsidRPr="00E403B3">
        <w:rPr>
          <w:rFonts w:cs="Times New Roman"/>
        </w:rPr>
        <w:t>DNA damage response. The presence of TP53 (ENSG00000175356) and BRCA1 (ENSG00000006607) in the consensus signature reflects the central role of DNA repair competence in determining chemotherapy response. Anthracycline/</w:t>
      </w:r>
      <w:proofErr w:type="spellStart"/>
      <w:r w:rsidRPr="00E403B3">
        <w:rPr>
          <w:rFonts w:cs="Times New Roman"/>
        </w:rPr>
        <w:t>taxane</w:t>
      </w:r>
      <w:proofErr w:type="spellEnd"/>
      <w:r w:rsidRPr="00E403B3">
        <w:rPr>
          <w:rFonts w:cs="Times New Roman"/>
        </w:rPr>
        <w:t xml:space="preserve">-based NAC induces DNA double-strand breaks and mitotic arrest; </w:t>
      </w:r>
      <w:proofErr w:type="spellStart"/>
      <w:r w:rsidRPr="00E403B3">
        <w:rPr>
          <w:rFonts w:cs="Times New Roman"/>
        </w:rPr>
        <w:t>tumours</w:t>
      </w:r>
      <w:proofErr w:type="spellEnd"/>
      <w:r w:rsidRPr="00E403B3">
        <w:rPr>
          <w:rFonts w:cs="Times New Roman"/>
        </w:rPr>
        <w:t xml:space="preserve"> with impaired DNA repair (e.g., TP53 mutations or BRCA1 deficiency) are unable to resolve this damage and undergo apoptosis, manifesting as </w:t>
      </w:r>
      <w:proofErr w:type="spellStart"/>
      <w:r w:rsidRPr="00E403B3">
        <w:rPr>
          <w:rFonts w:cs="Times New Roman"/>
        </w:rPr>
        <w:t>pCR</w:t>
      </w:r>
      <w:proofErr w:type="spellEnd"/>
      <w:r w:rsidRPr="00E403B3">
        <w:rPr>
          <w:rFonts w:cs="Times New Roman"/>
        </w:rPr>
        <w:t xml:space="preserve"> (Bertheau et al., 2013). The negative Spearman correlation of ENSG00000175356 (rho = -0.373) suggests that high wild-type expression of this gene is associated with chemoresistance, consistent with the paradigm that functional TP53 enables DNA repair and cell survival after genotoxic stress.</w:t>
      </w:r>
    </w:p>
    <w:p w14:paraId="123E67A2" w14:textId="77777777" w:rsidR="00401EAB" w:rsidRPr="00E403B3" w:rsidRDefault="00000000" w:rsidP="00FA756C">
      <w:pPr>
        <w:spacing w:line="360" w:lineRule="auto"/>
        <w:jc w:val="both"/>
        <w:rPr>
          <w:rFonts w:cs="Times New Roman"/>
        </w:rPr>
      </w:pPr>
      <w:r w:rsidRPr="00E403B3">
        <w:rPr>
          <w:rFonts w:cs="Times New Roman"/>
        </w:rPr>
        <w:t xml:space="preserve">Apoptosis regulation. BCL2 (ENSG00000171864) encodes an anti-apoptotic protein whose overexpression is a well-established mechanism of chemoresistance (Cory and Adams, 2002). Its identification in our consensus signature, with SHAP values indicating that high expression predicts RD, aligns with the biological expectation that </w:t>
      </w:r>
      <w:proofErr w:type="spellStart"/>
      <w:r w:rsidRPr="00E403B3">
        <w:rPr>
          <w:rFonts w:cs="Times New Roman"/>
        </w:rPr>
        <w:t>tumours</w:t>
      </w:r>
      <w:proofErr w:type="spellEnd"/>
      <w:r w:rsidRPr="00E403B3">
        <w:rPr>
          <w:rFonts w:cs="Times New Roman"/>
        </w:rPr>
        <w:t xml:space="preserve"> with elevated anti-apoptotic </w:t>
      </w:r>
      <w:proofErr w:type="spellStart"/>
      <w:r w:rsidRPr="00E403B3">
        <w:rPr>
          <w:rFonts w:cs="Times New Roman"/>
        </w:rPr>
        <w:t>defences</w:t>
      </w:r>
      <w:proofErr w:type="spellEnd"/>
      <w:r w:rsidRPr="00E403B3">
        <w:rPr>
          <w:rFonts w:cs="Times New Roman"/>
        </w:rPr>
        <w:t xml:space="preserve"> resist chemotherapy-induced cell death.</w:t>
      </w:r>
    </w:p>
    <w:p w14:paraId="7F1A7C8D" w14:textId="77777777" w:rsidR="00401EAB" w:rsidRPr="00E403B3" w:rsidRDefault="00000000" w:rsidP="00FA756C">
      <w:pPr>
        <w:spacing w:line="360" w:lineRule="auto"/>
        <w:jc w:val="both"/>
        <w:rPr>
          <w:rFonts w:cs="Times New Roman"/>
        </w:rPr>
      </w:pPr>
      <w:proofErr w:type="spellStart"/>
      <w:r w:rsidRPr="00E403B3">
        <w:rPr>
          <w:rFonts w:cs="Times New Roman"/>
        </w:rPr>
        <w:t>Oestrogen</w:t>
      </w:r>
      <w:proofErr w:type="spellEnd"/>
      <w:r w:rsidRPr="00E403B3">
        <w:rPr>
          <w:rFonts w:cs="Times New Roman"/>
        </w:rPr>
        <w:t xml:space="preserve"> receptor </w:t>
      </w:r>
      <w:proofErr w:type="spellStart"/>
      <w:r w:rsidRPr="00E403B3">
        <w:rPr>
          <w:rFonts w:cs="Times New Roman"/>
        </w:rPr>
        <w:t>signalling</w:t>
      </w:r>
      <w:proofErr w:type="spellEnd"/>
      <w:r w:rsidRPr="00E403B3">
        <w:rPr>
          <w:rFonts w:cs="Times New Roman"/>
        </w:rPr>
        <w:t xml:space="preserve">. ESR1 (ENSG00000103254) encodes the </w:t>
      </w:r>
      <w:proofErr w:type="spellStart"/>
      <w:r w:rsidRPr="00E403B3">
        <w:rPr>
          <w:rFonts w:cs="Times New Roman"/>
        </w:rPr>
        <w:t>oestrogen</w:t>
      </w:r>
      <w:proofErr w:type="spellEnd"/>
      <w:r w:rsidRPr="00E403B3">
        <w:rPr>
          <w:rFonts w:cs="Times New Roman"/>
        </w:rPr>
        <w:t xml:space="preserve"> receptor alpha, the defining biomarker of luminal breast cancer. The positive association with </w:t>
      </w:r>
      <w:proofErr w:type="spellStart"/>
      <w:r w:rsidRPr="00E403B3">
        <w:rPr>
          <w:rFonts w:cs="Times New Roman"/>
        </w:rPr>
        <w:t>pCR</w:t>
      </w:r>
      <w:proofErr w:type="spellEnd"/>
      <w:r w:rsidRPr="00E403B3">
        <w:rPr>
          <w:rFonts w:cs="Times New Roman"/>
        </w:rPr>
        <w:t xml:space="preserve"> in our model may reflect the subtype-dependent nature of chemosensitivity: ER-positive </w:t>
      </w:r>
      <w:proofErr w:type="spellStart"/>
      <w:r w:rsidRPr="00E403B3">
        <w:rPr>
          <w:rFonts w:cs="Times New Roman"/>
        </w:rPr>
        <w:t>tumours</w:t>
      </w:r>
      <w:proofErr w:type="spellEnd"/>
      <w:r w:rsidRPr="00E403B3">
        <w:rPr>
          <w:rFonts w:cs="Times New Roman"/>
        </w:rPr>
        <w:t xml:space="preserve"> generally show lower </w:t>
      </w:r>
      <w:proofErr w:type="spellStart"/>
      <w:r w:rsidRPr="00E403B3">
        <w:rPr>
          <w:rFonts w:cs="Times New Roman"/>
        </w:rPr>
        <w:t>pCR</w:t>
      </w:r>
      <w:proofErr w:type="spellEnd"/>
      <w:r w:rsidRPr="00E403B3">
        <w:rPr>
          <w:rFonts w:cs="Times New Roman"/>
        </w:rPr>
        <w:t xml:space="preserve"> rates but may respond differently to specific anthracycline/</w:t>
      </w:r>
      <w:proofErr w:type="spellStart"/>
      <w:r w:rsidRPr="00E403B3">
        <w:rPr>
          <w:rFonts w:cs="Times New Roman"/>
        </w:rPr>
        <w:t>taxane</w:t>
      </w:r>
      <w:proofErr w:type="spellEnd"/>
      <w:r w:rsidRPr="00E403B3">
        <w:rPr>
          <w:rFonts w:cs="Times New Roman"/>
        </w:rPr>
        <w:t xml:space="preserve"> combinations depending on the degree of ER expression and co-expression of proliferation genes (Cortazar et al., 2014).</w:t>
      </w:r>
    </w:p>
    <w:p w14:paraId="36293119" w14:textId="77777777" w:rsidR="00401EAB" w:rsidRPr="00E403B3" w:rsidRDefault="00000000" w:rsidP="00FA756C">
      <w:pPr>
        <w:spacing w:line="360" w:lineRule="auto"/>
        <w:jc w:val="both"/>
        <w:rPr>
          <w:rFonts w:cs="Times New Roman"/>
        </w:rPr>
      </w:pPr>
      <w:r w:rsidRPr="00E403B3">
        <w:rPr>
          <w:rFonts w:cs="Times New Roman"/>
        </w:rPr>
        <w:t xml:space="preserve">Cell </w:t>
      </w:r>
      <w:proofErr w:type="spellStart"/>
      <w:r w:rsidRPr="00E403B3">
        <w:rPr>
          <w:rFonts w:cs="Times New Roman"/>
        </w:rPr>
        <w:t>signalling</w:t>
      </w:r>
      <w:proofErr w:type="spellEnd"/>
      <w:r w:rsidRPr="00E403B3">
        <w:rPr>
          <w:rFonts w:cs="Times New Roman"/>
        </w:rPr>
        <w:t xml:space="preserve"> and proliferation. EGFR (ENSG00000173947), CTNNB1 (ENSG00000161526), and GRB2 (ENSG00000137731) represent receptor tyrosine kinase and </w:t>
      </w:r>
      <w:proofErr w:type="spellStart"/>
      <w:r w:rsidRPr="00E403B3">
        <w:rPr>
          <w:rFonts w:cs="Times New Roman"/>
        </w:rPr>
        <w:t>Wnt</w:t>
      </w:r>
      <w:proofErr w:type="spellEnd"/>
      <w:r w:rsidRPr="00E403B3">
        <w:rPr>
          <w:rFonts w:cs="Times New Roman"/>
        </w:rPr>
        <w:t xml:space="preserve"> </w:t>
      </w:r>
      <w:proofErr w:type="spellStart"/>
      <w:r w:rsidRPr="00E403B3">
        <w:rPr>
          <w:rFonts w:cs="Times New Roman"/>
        </w:rPr>
        <w:t>signalling</w:t>
      </w:r>
      <w:proofErr w:type="spellEnd"/>
      <w:r w:rsidRPr="00E403B3">
        <w:rPr>
          <w:rFonts w:cs="Times New Roman"/>
        </w:rPr>
        <w:t xml:space="preserve"> pathways that regulate cellular proliferation, migration, and </w:t>
      </w:r>
      <w:r w:rsidRPr="00E403B3">
        <w:rPr>
          <w:rFonts w:cs="Times New Roman"/>
        </w:rPr>
        <w:lastRenderedPageBreak/>
        <w:t xml:space="preserve">survival. Highly proliferative </w:t>
      </w:r>
      <w:proofErr w:type="spellStart"/>
      <w:r w:rsidRPr="00E403B3">
        <w:rPr>
          <w:rFonts w:cs="Times New Roman"/>
        </w:rPr>
        <w:t>tumours</w:t>
      </w:r>
      <w:proofErr w:type="spellEnd"/>
      <w:r w:rsidRPr="00E403B3">
        <w:rPr>
          <w:rFonts w:cs="Times New Roman"/>
        </w:rPr>
        <w:t xml:space="preserve"> are paradoxically more </w:t>
      </w:r>
      <w:proofErr w:type="spellStart"/>
      <w:r w:rsidRPr="00E403B3">
        <w:rPr>
          <w:rFonts w:cs="Times New Roman"/>
        </w:rPr>
        <w:t>chemosensitive</w:t>
      </w:r>
      <w:proofErr w:type="spellEnd"/>
      <w:r w:rsidRPr="00E403B3">
        <w:rPr>
          <w:rFonts w:cs="Times New Roman"/>
        </w:rPr>
        <w:t xml:space="preserve"> because cytotoxic agents preferentially target dividing cells, a relationship captured by the positive SHAP values for proliferation-associated genes in our model.</w:t>
      </w:r>
    </w:p>
    <w:p w14:paraId="654D59EE" w14:textId="77777777" w:rsidR="00401EAB" w:rsidRPr="00E403B3" w:rsidRDefault="00000000" w:rsidP="00FA756C">
      <w:pPr>
        <w:pStyle w:val="Heading2"/>
        <w:spacing w:line="360" w:lineRule="auto"/>
        <w:jc w:val="both"/>
        <w:rPr>
          <w:rFonts w:ascii="Times New Roman" w:hAnsi="Times New Roman" w:cs="Times New Roman"/>
        </w:rPr>
      </w:pPr>
      <w:bookmarkStart w:id="29" w:name="_Toc229957165"/>
      <w:r w:rsidRPr="00E403B3">
        <w:rPr>
          <w:rFonts w:ascii="Times New Roman" w:hAnsi="Times New Roman" w:cs="Times New Roman"/>
        </w:rPr>
        <w:t>4.3 Comparison with Published Models</w:t>
      </w:r>
      <w:bookmarkEnd w:id="29"/>
    </w:p>
    <w:tbl>
      <w:tblPr>
        <w:tblStyle w:val="TableGrid"/>
        <w:tblW w:w="0" w:type="auto"/>
        <w:jc w:val="center"/>
        <w:tblLook w:val="04A0" w:firstRow="1" w:lastRow="0" w:firstColumn="1" w:lastColumn="0" w:noHBand="0" w:noVBand="1"/>
      </w:tblPr>
      <w:tblGrid>
        <w:gridCol w:w="1728"/>
        <w:gridCol w:w="1728"/>
        <w:gridCol w:w="1728"/>
        <w:gridCol w:w="1728"/>
        <w:gridCol w:w="1728"/>
      </w:tblGrid>
      <w:tr w:rsidR="00401EAB" w:rsidRPr="00E403B3" w14:paraId="09D5A395" w14:textId="77777777">
        <w:trPr>
          <w:jc w:val="center"/>
        </w:trPr>
        <w:tc>
          <w:tcPr>
            <w:tcW w:w="1728" w:type="dxa"/>
          </w:tcPr>
          <w:p w14:paraId="637FF519" w14:textId="77777777" w:rsidR="00401EAB" w:rsidRPr="00E403B3" w:rsidRDefault="00000000" w:rsidP="00FA756C">
            <w:pPr>
              <w:spacing w:line="360" w:lineRule="auto"/>
              <w:jc w:val="both"/>
              <w:rPr>
                <w:rFonts w:cs="Times New Roman"/>
              </w:rPr>
            </w:pPr>
            <w:r w:rsidRPr="00E403B3">
              <w:rPr>
                <w:rFonts w:cs="Times New Roman"/>
                <w:b/>
              </w:rPr>
              <w:t>Study</w:t>
            </w:r>
          </w:p>
        </w:tc>
        <w:tc>
          <w:tcPr>
            <w:tcW w:w="1728" w:type="dxa"/>
          </w:tcPr>
          <w:p w14:paraId="3EEAA0AA" w14:textId="77777777" w:rsidR="00401EAB" w:rsidRPr="00E403B3" w:rsidRDefault="00000000" w:rsidP="00FA756C">
            <w:pPr>
              <w:spacing w:line="360" w:lineRule="auto"/>
              <w:jc w:val="both"/>
              <w:rPr>
                <w:rFonts w:cs="Times New Roman"/>
              </w:rPr>
            </w:pPr>
            <w:r w:rsidRPr="00E403B3">
              <w:rPr>
                <w:rFonts w:cs="Times New Roman"/>
                <w:b/>
              </w:rPr>
              <w:t>Best Model</w:t>
            </w:r>
          </w:p>
        </w:tc>
        <w:tc>
          <w:tcPr>
            <w:tcW w:w="1728" w:type="dxa"/>
          </w:tcPr>
          <w:p w14:paraId="4A2278C4" w14:textId="77777777" w:rsidR="00401EAB" w:rsidRPr="00E403B3" w:rsidRDefault="00000000" w:rsidP="00FA756C">
            <w:pPr>
              <w:spacing w:line="360" w:lineRule="auto"/>
              <w:jc w:val="both"/>
              <w:rPr>
                <w:rFonts w:cs="Times New Roman"/>
              </w:rPr>
            </w:pPr>
            <w:r w:rsidRPr="00E403B3">
              <w:rPr>
                <w:rFonts w:cs="Times New Roman"/>
                <w:b/>
              </w:rPr>
              <w:t>Test AUROC</w:t>
            </w:r>
          </w:p>
        </w:tc>
        <w:tc>
          <w:tcPr>
            <w:tcW w:w="1728" w:type="dxa"/>
          </w:tcPr>
          <w:p w14:paraId="277FDD55" w14:textId="77777777" w:rsidR="00401EAB" w:rsidRPr="00E403B3" w:rsidRDefault="00000000" w:rsidP="00FA756C">
            <w:pPr>
              <w:spacing w:line="360" w:lineRule="auto"/>
              <w:jc w:val="both"/>
              <w:rPr>
                <w:rFonts w:cs="Times New Roman"/>
              </w:rPr>
            </w:pPr>
            <w:r w:rsidRPr="00E403B3">
              <w:rPr>
                <w:rFonts w:cs="Times New Roman"/>
                <w:b/>
              </w:rPr>
              <w:t>Sensitivity</w:t>
            </w:r>
          </w:p>
        </w:tc>
        <w:tc>
          <w:tcPr>
            <w:tcW w:w="1728" w:type="dxa"/>
          </w:tcPr>
          <w:p w14:paraId="6F5ACF75" w14:textId="77777777" w:rsidR="00401EAB" w:rsidRPr="00E403B3" w:rsidRDefault="00000000" w:rsidP="00FA756C">
            <w:pPr>
              <w:spacing w:line="360" w:lineRule="auto"/>
              <w:jc w:val="both"/>
              <w:rPr>
                <w:rFonts w:cs="Times New Roman"/>
              </w:rPr>
            </w:pPr>
            <w:r w:rsidRPr="00E403B3">
              <w:rPr>
                <w:rFonts w:cs="Times New Roman"/>
                <w:b/>
              </w:rPr>
              <w:t>Features</w:t>
            </w:r>
          </w:p>
        </w:tc>
      </w:tr>
      <w:tr w:rsidR="00401EAB" w:rsidRPr="00E403B3" w14:paraId="0390BDD7" w14:textId="77777777">
        <w:trPr>
          <w:jc w:val="center"/>
        </w:trPr>
        <w:tc>
          <w:tcPr>
            <w:tcW w:w="1728" w:type="dxa"/>
          </w:tcPr>
          <w:p w14:paraId="63F14A24" w14:textId="77777777" w:rsidR="00401EAB" w:rsidRPr="00E403B3" w:rsidRDefault="00000000" w:rsidP="00FA756C">
            <w:pPr>
              <w:spacing w:line="360" w:lineRule="auto"/>
              <w:jc w:val="both"/>
              <w:rPr>
                <w:rFonts w:cs="Times New Roman"/>
              </w:rPr>
            </w:pPr>
            <w:r w:rsidRPr="00E403B3">
              <w:rPr>
                <w:rFonts w:cs="Times New Roman"/>
              </w:rPr>
              <w:t>This study</w:t>
            </w:r>
          </w:p>
        </w:tc>
        <w:tc>
          <w:tcPr>
            <w:tcW w:w="1728" w:type="dxa"/>
          </w:tcPr>
          <w:p w14:paraId="3AB63E11" w14:textId="77777777" w:rsidR="00401EAB" w:rsidRPr="00E403B3" w:rsidRDefault="00000000" w:rsidP="00FA756C">
            <w:pPr>
              <w:spacing w:line="360" w:lineRule="auto"/>
              <w:jc w:val="both"/>
              <w:rPr>
                <w:rFonts w:cs="Times New Roman"/>
              </w:rPr>
            </w:pPr>
            <w:r w:rsidRPr="00E403B3">
              <w:rPr>
                <w:rFonts w:cs="Times New Roman"/>
              </w:rPr>
              <w:t>Logistic Regression</w:t>
            </w:r>
          </w:p>
        </w:tc>
        <w:tc>
          <w:tcPr>
            <w:tcW w:w="1728" w:type="dxa"/>
          </w:tcPr>
          <w:p w14:paraId="7C77D6BB" w14:textId="77777777" w:rsidR="00401EAB" w:rsidRPr="00E403B3" w:rsidRDefault="00000000" w:rsidP="00FA756C">
            <w:pPr>
              <w:spacing w:line="360" w:lineRule="auto"/>
              <w:jc w:val="both"/>
              <w:rPr>
                <w:rFonts w:cs="Times New Roman"/>
              </w:rPr>
            </w:pPr>
            <w:r w:rsidRPr="00E403B3">
              <w:rPr>
                <w:rFonts w:cs="Times New Roman"/>
              </w:rPr>
              <w:t>0.709</w:t>
            </w:r>
          </w:p>
        </w:tc>
        <w:tc>
          <w:tcPr>
            <w:tcW w:w="1728" w:type="dxa"/>
          </w:tcPr>
          <w:p w14:paraId="1C75CBDB" w14:textId="77777777" w:rsidR="00401EAB" w:rsidRPr="00E403B3" w:rsidRDefault="00000000" w:rsidP="00FA756C">
            <w:pPr>
              <w:spacing w:line="360" w:lineRule="auto"/>
              <w:jc w:val="both"/>
              <w:rPr>
                <w:rFonts w:cs="Times New Roman"/>
              </w:rPr>
            </w:pPr>
            <w:r w:rsidRPr="00E403B3">
              <w:rPr>
                <w:rFonts w:cs="Times New Roman"/>
              </w:rPr>
              <w:t>56.3%</w:t>
            </w:r>
          </w:p>
        </w:tc>
        <w:tc>
          <w:tcPr>
            <w:tcW w:w="1728" w:type="dxa"/>
          </w:tcPr>
          <w:p w14:paraId="6E1A5737" w14:textId="77777777" w:rsidR="00401EAB" w:rsidRPr="00E403B3" w:rsidRDefault="00000000" w:rsidP="00FA756C">
            <w:pPr>
              <w:spacing w:line="360" w:lineRule="auto"/>
              <w:jc w:val="both"/>
              <w:rPr>
                <w:rFonts w:cs="Times New Roman"/>
              </w:rPr>
            </w:pPr>
            <w:r w:rsidRPr="00E403B3">
              <w:rPr>
                <w:rFonts w:cs="Times New Roman"/>
              </w:rPr>
              <w:t>575 (Spearman)</w:t>
            </w:r>
          </w:p>
        </w:tc>
      </w:tr>
      <w:tr w:rsidR="00401EAB" w:rsidRPr="00E403B3" w14:paraId="130FFB46" w14:textId="77777777">
        <w:trPr>
          <w:jc w:val="center"/>
        </w:trPr>
        <w:tc>
          <w:tcPr>
            <w:tcW w:w="1728" w:type="dxa"/>
          </w:tcPr>
          <w:p w14:paraId="62CF8119" w14:textId="77777777" w:rsidR="00401EAB" w:rsidRPr="00E403B3" w:rsidRDefault="00000000" w:rsidP="00FA756C">
            <w:pPr>
              <w:spacing w:line="360" w:lineRule="auto"/>
              <w:jc w:val="both"/>
              <w:rPr>
                <w:rFonts w:cs="Times New Roman"/>
              </w:rPr>
            </w:pPr>
            <w:r w:rsidRPr="00E403B3">
              <w:rPr>
                <w:rFonts w:cs="Times New Roman"/>
              </w:rPr>
              <w:t>Chen et al. (2022)</w:t>
            </w:r>
          </w:p>
        </w:tc>
        <w:tc>
          <w:tcPr>
            <w:tcW w:w="1728" w:type="dxa"/>
          </w:tcPr>
          <w:p w14:paraId="4D988B6D" w14:textId="77777777" w:rsidR="00401EAB" w:rsidRPr="00E403B3" w:rsidRDefault="00000000" w:rsidP="00FA756C">
            <w:pPr>
              <w:spacing w:line="360" w:lineRule="auto"/>
              <w:jc w:val="both"/>
              <w:rPr>
                <w:rFonts w:cs="Times New Roman"/>
              </w:rPr>
            </w:pPr>
            <w:r w:rsidRPr="00E403B3">
              <w:rPr>
                <w:rFonts w:cs="Times New Roman"/>
              </w:rPr>
              <w:t>Stacked ensemble</w:t>
            </w:r>
          </w:p>
        </w:tc>
        <w:tc>
          <w:tcPr>
            <w:tcW w:w="1728" w:type="dxa"/>
          </w:tcPr>
          <w:p w14:paraId="7029AB49" w14:textId="77777777" w:rsidR="00401EAB" w:rsidRPr="00E403B3" w:rsidRDefault="00000000" w:rsidP="00FA756C">
            <w:pPr>
              <w:spacing w:line="360" w:lineRule="auto"/>
              <w:jc w:val="both"/>
              <w:rPr>
                <w:rFonts w:cs="Times New Roman"/>
              </w:rPr>
            </w:pPr>
            <w:r w:rsidRPr="00E403B3">
              <w:rPr>
                <w:rFonts w:cs="Times New Roman"/>
              </w:rPr>
              <w:t>0.745</w:t>
            </w:r>
          </w:p>
        </w:tc>
        <w:tc>
          <w:tcPr>
            <w:tcW w:w="1728" w:type="dxa"/>
          </w:tcPr>
          <w:p w14:paraId="099D15CB" w14:textId="77777777" w:rsidR="00401EAB" w:rsidRPr="00E403B3" w:rsidRDefault="00000000" w:rsidP="00FA756C">
            <w:pPr>
              <w:spacing w:line="360" w:lineRule="auto"/>
              <w:jc w:val="both"/>
              <w:rPr>
                <w:rFonts w:cs="Times New Roman"/>
              </w:rPr>
            </w:pPr>
            <w:r w:rsidRPr="00E403B3">
              <w:rPr>
                <w:rFonts w:cs="Times New Roman"/>
              </w:rPr>
              <w:t>31.0%</w:t>
            </w:r>
          </w:p>
        </w:tc>
        <w:tc>
          <w:tcPr>
            <w:tcW w:w="1728" w:type="dxa"/>
          </w:tcPr>
          <w:p w14:paraId="6A59D367" w14:textId="77777777" w:rsidR="00401EAB" w:rsidRPr="00E403B3" w:rsidRDefault="00000000" w:rsidP="00FA756C">
            <w:pPr>
              <w:spacing w:line="360" w:lineRule="auto"/>
              <w:jc w:val="both"/>
              <w:rPr>
                <w:rFonts w:cs="Times New Roman"/>
              </w:rPr>
            </w:pPr>
            <w:r w:rsidRPr="00E403B3">
              <w:rPr>
                <w:rFonts w:cs="Times New Roman"/>
              </w:rPr>
              <w:t>23 (PCA from 62)</w:t>
            </w:r>
          </w:p>
        </w:tc>
      </w:tr>
      <w:tr w:rsidR="00401EAB" w:rsidRPr="00E403B3" w14:paraId="0111DF4A" w14:textId="77777777">
        <w:trPr>
          <w:jc w:val="center"/>
        </w:trPr>
        <w:tc>
          <w:tcPr>
            <w:tcW w:w="1728" w:type="dxa"/>
          </w:tcPr>
          <w:p w14:paraId="672772A3" w14:textId="77777777" w:rsidR="00401EAB" w:rsidRPr="00E403B3" w:rsidRDefault="00000000" w:rsidP="00FA756C">
            <w:pPr>
              <w:spacing w:line="360" w:lineRule="auto"/>
              <w:jc w:val="both"/>
              <w:rPr>
                <w:rFonts w:cs="Times New Roman"/>
              </w:rPr>
            </w:pPr>
            <w:r w:rsidRPr="00E403B3">
              <w:rPr>
                <w:rFonts w:cs="Times New Roman"/>
              </w:rPr>
              <w:t>Original pipeline</w:t>
            </w:r>
          </w:p>
        </w:tc>
        <w:tc>
          <w:tcPr>
            <w:tcW w:w="1728" w:type="dxa"/>
          </w:tcPr>
          <w:p w14:paraId="6F65B89E" w14:textId="77777777" w:rsidR="00401EAB" w:rsidRPr="00E403B3" w:rsidRDefault="00000000" w:rsidP="00FA756C">
            <w:pPr>
              <w:spacing w:line="360" w:lineRule="auto"/>
              <w:jc w:val="both"/>
              <w:rPr>
                <w:rFonts w:cs="Times New Roman"/>
              </w:rPr>
            </w:pPr>
            <w:r w:rsidRPr="00E403B3">
              <w:rPr>
                <w:rFonts w:cs="Times New Roman"/>
              </w:rPr>
              <w:t>Stacking</w:t>
            </w:r>
          </w:p>
        </w:tc>
        <w:tc>
          <w:tcPr>
            <w:tcW w:w="1728" w:type="dxa"/>
          </w:tcPr>
          <w:p w14:paraId="2C688AB3" w14:textId="77777777" w:rsidR="00401EAB" w:rsidRPr="00E403B3" w:rsidRDefault="00000000" w:rsidP="00FA756C">
            <w:pPr>
              <w:spacing w:line="360" w:lineRule="auto"/>
              <w:jc w:val="both"/>
              <w:rPr>
                <w:rFonts w:cs="Times New Roman"/>
              </w:rPr>
            </w:pPr>
            <w:r w:rsidRPr="00E403B3">
              <w:rPr>
                <w:rFonts w:cs="Times New Roman"/>
              </w:rPr>
              <w:t>0.739</w:t>
            </w:r>
          </w:p>
        </w:tc>
        <w:tc>
          <w:tcPr>
            <w:tcW w:w="1728" w:type="dxa"/>
          </w:tcPr>
          <w:p w14:paraId="419DADE6" w14:textId="77777777" w:rsidR="00401EAB" w:rsidRPr="00E403B3" w:rsidRDefault="00000000" w:rsidP="00FA756C">
            <w:pPr>
              <w:spacing w:line="360" w:lineRule="auto"/>
              <w:jc w:val="both"/>
              <w:rPr>
                <w:rFonts w:cs="Times New Roman"/>
              </w:rPr>
            </w:pPr>
            <w:r w:rsidRPr="00E403B3">
              <w:rPr>
                <w:rFonts w:cs="Times New Roman"/>
              </w:rPr>
              <w:t>31.3%</w:t>
            </w:r>
          </w:p>
        </w:tc>
        <w:tc>
          <w:tcPr>
            <w:tcW w:w="1728" w:type="dxa"/>
          </w:tcPr>
          <w:p w14:paraId="59252539" w14:textId="77777777" w:rsidR="00401EAB" w:rsidRPr="00E403B3" w:rsidRDefault="00000000" w:rsidP="00FA756C">
            <w:pPr>
              <w:spacing w:line="360" w:lineRule="auto"/>
              <w:jc w:val="both"/>
              <w:rPr>
                <w:rFonts w:cs="Times New Roman"/>
              </w:rPr>
            </w:pPr>
            <w:r w:rsidRPr="00E403B3">
              <w:rPr>
                <w:rFonts w:cs="Times New Roman"/>
              </w:rPr>
              <w:t>16,418 (all genes)</w:t>
            </w:r>
          </w:p>
        </w:tc>
      </w:tr>
    </w:tbl>
    <w:p w14:paraId="25AFDCB9" w14:textId="77777777" w:rsidR="00401EAB" w:rsidRPr="00E403B3" w:rsidRDefault="00401EAB" w:rsidP="00FA756C">
      <w:pPr>
        <w:spacing w:line="360" w:lineRule="auto"/>
        <w:jc w:val="both"/>
        <w:rPr>
          <w:rFonts w:cs="Times New Roman"/>
        </w:rPr>
      </w:pPr>
    </w:p>
    <w:p w14:paraId="66B35995" w14:textId="77777777" w:rsidR="00401EAB" w:rsidRPr="00E403B3" w:rsidRDefault="00000000" w:rsidP="00FA756C">
      <w:pPr>
        <w:spacing w:line="360" w:lineRule="auto"/>
        <w:jc w:val="both"/>
        <w:rPr>
          <w:rFonts w:cs="Times New Roman"/>
        </w:rPr>
      </w:pPr>
      <w:r w:rsidRPr="00E403B3">
        <w:rPr>
          <w:rFonts w:cs="Times New Roman"/>
          <w:i/>
        </w:rPr>
        <w:t>Table 4. Comparison with published benchmarks on GSE163882.</w:t>
      </w:r>
    </w:p>
    <w:p w14:paraId="09808D33" w14:textId="77777777" w:rsidR="00401EAB" w:rsidRPr="00E403B3" w:rsidRDefault="00000000" w:rsidP="00FA756C">
      <w:pPr>
        <w:spacing w:line="360" w:lineRule="auto"/>
        <w:jc w:val="both"/>
        <w:rPr>
          <w:rFonts w:cs="Times New Roman"/>
        </w:rPr>
      </w:pPr>
      <w:r w:rsidRPr="00E403B3">
        <w:rPr>
          <w:rFonts w:cs="Times New Roman"/>
        </w:rPr>
        <w:t xml:space="preserve">Our model achieves comparable AUROC (0.709 vs 0.745) to Chen et al. (2022) but with substantially higher sensitivity (56.3% vs 31.0%). In a clinical NAC selection context, sensitivity is the more critical metric: a false negative (predicting RD when a patient would achieve </w:t>
      </w:r>
      <w:proofErr w:type="spellStart"/>
      <w:r w:rsidRPr="00E403B3">
        <w:rPr>
          <w:rFonts w:cs="Times New Roman"/>
        </w:rPr>
        <w:t>pCR</w:t>
      </w:r>
      <w:proofErr w:type="spellEnd"/>
      <w:r w:rsidRPr="00E403B3">
        <w:rPr>
          <w:rFonts w:cs="Times New Roman"/>
        </w:rPr>
        <w:t>) means withholding potentially curative treatment. The trade-off between sensitivity and specificity can be adjusted by lowering the decision threshold, as informed by the decision curve analysis.</w:t>
      </w:r>
    </w:p>
    <w:p w14:paraId="23B59414" w14:textId="77777777" w:rsidR="00401EAB" w:rsidRPr="00E403B3" w:rsidRDefault="00000000" w:rsidP="00FA756C">
      <w:pPr>
        <w:pStyle w:val="Heading2"/>
        <w:spacing w:line="360" w:lineRule="auto"/>
        <w:jc w:val="both"/>
        <w:rPr>
          <w:rFonts w:ascii="Times New Roman" w:hAnsi="Times New Roman" w:cs="Times New Roman"/>
        </w:rPr>
      </w:pPr>
      <w:bookmarkStart w:id="30" w:name="_Toc229957166"/>
      <w:r w:rsidRPr="00E403B3">
        <w:rPr>
          <w:rFonts w:ascii="Times New Roman" w:hAnsi="Times New Roman" w:cs="Times New Roman"/>
        </w:rPr>
        <w:t>4.4 The CV-Test Gap</w:t>
      </w:r>
      <w:bookmarkEnd w:id="30"/>
    </w:p>
    <w:p w14:paraId="07FE7FBD" w14:textId="77777777" w:rsidR="00401EAB" w:rsidRPr="00E403B3" w:rsidRDefault="00000000" w:rsidP="00FA756C">
      <w:pPr>
        <w:spacing w:line="360" w:lineRule="auto"/>
        <w:jc w:val="both"/>
        <w:rPr>
          <w:rFonts w:cs="Times New Roman"/>
        </w:rPr>
      </w:pPr>
      <w:r w:rsidRPr="00E403B3">
        <w:rPr>
          <w:rFonts w:cs="Times New Roman"/>
        </w:rPr>
        <w:t xml:space="preserve">All models exhibited a substantial gap between cross-validation and test set performance (e.g., Logistic Regression: 0.806 CV vs 0.709 test; </w:t>
      </w:r>
      <w:proofErr w:type="spellStart"/>
      <w:r w:rsidRPr="00E403B3">
        <w:rPr>
          <w:rFonts w:cs="Times New Roman"/>
        </w:rPr>
        <w:t>XGBoost</w:t>
      </w:r>
      <w:proofErr w:type="spellEnd"/>
      <w:r w:rsidRPr="00E403B3">
        <w:rPr>
          <w:rFonts w:cs="Times New Roman"/>
        </w:rPr>
        <w:t xml:space="preserve">: 0.826 CV vs 0.595 test). This is attributable to two factors. First, the test set contains only 45 samples (16 </w:t>
      </w:r>
      <w:proofErr w:type="spellStart"/>
      <w:r w:rsidRPr="00E403B3">
        <w:rPr>
          <w:rFonts w:cs="Times New Roman"/>
        </w:rPr>
        <w:t>pCR</w:t>
      </w:r>
      <w:proofErr w:type="spellEnd"/>
      <w:r w:rsidRPr="00E403B3">
        <w:rPr>
          <w:rFonts w:cs="Times New Roman"/>
        </w:rPr>
        <w:t>, 29 RD), yielding highly variable point estimates; a single misclassified patient shifts AUROC by approximately 0.02 to 0.03. Second, the multi-institutional nature of the dataset introduces potential distribution shift between training and test partitions, as different clinical sites may employ different NAC protocols and have different patient demographics. This underscores the need for external validation on independent cohorts before clinical deployment.</w:t>
      </w:r>
    </w:p>
    <w:p w14:paraId="4977192D" w14:textId="77777777" w:rsidR="00401EAB" w:rsidRPr="00E403B3" w:rsidRDefault="00000000" w:rsidP="00FA756C">
      <w:pPr>
        <w:pStyle w:val="Heading2"/>
        <w:spacing w:line="360" w:lineRule="auto"/>
        <w:jc w:val="both"/>
        <w:rPr>
          <w:rFonts w:ascii="Times New Roman" w:hAnsi="Times New Roman" w:cs="Times New Roman"/>
        </w:rPr>
      </w:pPr>
      <w:bookmarkStart w:id="31" w:name="_Toc229957167"/>
      <w:r w:rsidRPr="00E403B3">
        <w:rPr>
          <w:rFonts w:ascii="Times New Roman" w:hAnsi="Times New Roman" w:cs="Times New Roman"/>
        </w:rPr>
        <w:lastRenderedPageBreak/>
        <w:t>4.5 Limitations</w:t>
      </w:r>
      <w:bookmarkEnd w:id="31"/>
    </w:p>
    <w:p w14:paraId="790DB0EE" w14:textId="77777777" w:rsidR="00401EAB" w:rsidRDefault="00000000" w:rsidP="00FA756C">
      <w:pPr>
        <w:spacing w:line="360" w:lineRule="auto"/>
        <w:jc w:val="both"/>
        <w:rPr>
          <w:rFonts w:cs="Times New Roman"/>
        </w:rPr>
      </w:pPr>
      <w:r w:rsidRPr="00E403B3">
        <w:rPr>
          <w:rFonts w:cs="Times New Roman"/>
        </w:rPr>
        <w:t xml:space="preserve">Several limitations should be acknowledged. First, the sample size (n = 222) limits statistical power and yields unstable test set estimates, as demonstrated by the wide confidence intervals. Second, analysis was restricted to a single cohort; external validation on independent datasets (e.g., GSE123845, TCGA-BRCA) is required to confirm </w:t>
      </w:r>
      <w:proofErr w:type="spellStart"/>
      <w:r w:rsidRPr="00E403B3">
        <w:rPr>
          <w:rFonts w:cs="Times New Roman"/>
        </w:rPr>
        <w:t>generalisability</w:t>
      </w:r>
      <w:proofErr w:type="spellEnd"/>
      <w:r w:rsidRPr="00E403B3">
        <w:rPr>
          <w:rFonts w:cs="Times New Roman"/>
        </w:rPr>
        <w:t xml:space="preserve">. Third, the model uses transcriptomic features exclusively, without integration of clinical variables (age, stage, grade, Ki67) or imaging data that may improve prediction. Fourth, </w:t>
      </w:r>
      <w:proofErr w:type="spellStart"/>
      <w:r w:rsidRPr="00E403B3">
        <w:rPr>
          <w:rFonts w:cs="Times New Roman"/>
        </w:rPr>
        <w:t>pCR</w:t>
      </w:r>
      <w:proofErr w:type="spellEnd"/>
      <w:r w:rsidRPr="00E403B3">
        <w:rPr>
          <w:rFonts w:cs="Times New Roman"/>
        </w:rPr>
        <w:t xml:space="preserve"> was treated as a binary endpoint, whereas the residual cancer burden (RCB) classification (</w:t>
      </w:r>
      <w:proofErr w:type="spellStart"/>
      <w:r w:rsidRPr="00E403B3">
        <w:rPr>
          <w:rFonts w:cs="Times New Roman"/>
        </w:rPr>
        <w:t>Symmans</w:t>
      </w:r>
      <w:proofErr w:type="spellEnd"/>
      <w:r w:rsidRPr="00E403B3">
        <w:rPr>
          <w:rFonts w:cs="Times New Roman"/>
        </w:rPr>
        <w:t xml:space="preserve"> et al., 2007) provides a more granular assessment of treatment response. Fifth, the retrospective design cannot establish causation; prospective validation in a </w:t>
      </w:r>
      <w:proofErr w:type="spellStart"/>
      <w:r w:rsidRPr="00E403B3">
        <w:rPr>
          <w:rFonts w:cs="Times New Roman"/>
        </w:rPr>
        <w:t>randomised</w:t>
      </w:r>
      <w:proofErr w:type="spellEnd"/>
      <w:r w:rsidRPr="00E403B3">
        <w:rPr>
          <w:rFonts w:cs="Times New Roman"/>
        </w:rPr>
        <w:t xml:space="preserve"> clinical trial would be necessary before clinical deployment.</w:t>
      </w:r>
    </w:p>
    <w:p w14:paraId="2CFDEEF9" w14:textId="77777777" w:rsidR="004F3C3F" w:rsidRPr="00E403B3" w:rsidRDefault="004F3C3F" w:rsidP="00FA756C">
      <w:pPr>
        <w:spacing w:line="360" w:lineRule="auto"/>
        <w:jc w:val="both"/>
        <w:rPr>
          <w:rFonts w:cs="Times New Roman"/>
        </w:rPr>
      </w:pPr>
    </w:p>
    <w:p w14:paraId="1D4995A5" w14:textId="77777777" w:rsidR="00401EAB" w:rsidRPr="004F3C3F" w:rsidRDefault="00000000" w:rsidP="004F3C3F">
      <w:pPr>
        <w:pStyle w:val="NoSpacing"/>
        <w:rPr>
          <w:rFonts w:ascii="Times New Roman" w:hAnsi="Times New Roman" w:cs="Times New Roman"/>
          <w:b/>
          <w:bCs/>
          <w:sz w:val="24"/>
          <w:szCs w:val="24"/>
        </w:rPr>
      </w:pPr>
      <w:r w:rsidRPr="004F3C3F">
        <w:rPr>
          <w:rFonts w:ascii="Times New Roman" w:hAnsi="Times New Roman" w:cs="Times New Roman"/>
          <w:b/>
          <w:bCs/>
          <w:sz w:val="24"/>
          <w:szCs w:val="24"/>
        </w:rPr>
        <w:t>4.6 Future Directions</w:t>
      </w:r>
    </w:p>
    <w:p w14:paraId="2AFEA619" w14:textId="77777777" w:rsidR="00401EAB" w:rsidRPr="00E403B3" w:rsidRDefault="00000000" w:rsidP="00FA756C">
      <w:pPr>
        <w:spacing w:line="360" w:lineRule="auto"/>
        <w:jc w:val="both"/>
        <w:rPr>
          <w:rFonts w:cs="Times New Roman"/>
        </w:rPr>
      </w:pPr>
      <w:r w:rsidRPr="00E403B3">
        <w:rPr>
          <w:rFonts w:cs="Times New Roman"/>
        </w:rPr>
        <w:t>Several avenues for future research are warranted. External validation on GSE123845 (independent RNA-seq cohort) and cross-platform testing on microarray datasets would establish robustness. Multi-</w:t>
      </w:r>
      <w:proofErr w:type="spellStart"/>
      <w:r w:rsidRPr="00E403B3">
        <w:rPr>
          <w:rFonts w:cs="Times New Roman"/>
        </w:rPr>
        <w:t>omic</w:t>
      </w:r>
      <w:proofErr w:type="spellEnd"/>
      <w:r w:rsidRPr="00E403B3">
        <w:rPr>
          <w:rFonts w:cs="Times New Roman"/>
        </w:rPr>
        <w:t xml:space="preserve"> integration, combining transcriptomics with clinical variables, radiomics, and digital pathology, may improve predictive performance. Subtype-stratified models (separate classifiers for TNBC, HER2+, and ER+/HER2- subtypes) may capture subtype-specific biology more effectively than a pan-subtype model. Finally, prospective clinical trials embedding the model as a decision support tool would be necessary to demonstrate real-world clinical benefit.</w:t>
      </w:r>
    </w:p>
    <w:p w14:paraId="0636C7AE" w14:textId="77777777" w:rsidR="00401EAB" w:rsidRPr="00E403B3" w:rsidRDefault="00000000" w:rsidP="00FA756C">
      <w:pPr>
        <w:spacing w:line="360" w:lineRule="auto"/>
        <w:jc w:val="both"/>
        <w:rPr>
          <w:rFonts w:cs="Times New Roman"/>
        </w:rPr>
      </w:pPr>
      <w:r w:rsidRPr="00E403B3">
        <w:rPr>
          <w:rFonts w:cs="Times New Roman"/>
        </w:rPr>
        <w:br w:type="page"/>
      </w:r>
    </w:p>
    <w:p w14:paraId="7E971355" w14:textId="77777777" w:rsidR="00401EAB" w:rsidRPr="00E403B3" w:rsidRDefault="00000000" w:rsidP="00FA756C">
      <w:pPr>
        <w:pStyle w:val="Heading1"/>
        <w:spacing w:line="360" w:lineRule="auto"/>
        <w:jc w:val="both"/>
        <w:rPr>
          <w:rFonts w:ascii="Times New Roman" w:hAnsi="Times New Roman" w:cs="Times New Roman"/>
        </w:rPr>
      </w:pPr>
      <w:bookmarkStart w:id="32" w:name="_Toc229957168"/>
      <w:r w:rsidRPr="00E403B3">
        <w:rPr>
          <w:rFonts w:ascii="Times New Roman" w:hAnsi="Times New Roman" w:cs="Times New Roman"/>
        </w:rPr>
        <w:lastRenderedPageBreak/>
        <w:t>5. Conclusions</w:t>
      </w:r>
      <w:bookmarkEnd w:id="32"/>
    </w:p>
    <w:p w14:paraId="04CD9BC5" w14:textId="77777777" w:rsidR="00401EAB" w:rsidRPr="00E403B3" w:rsidRDefault="00000000" w:rsidP="00FA756C">
      <w:pPr>
        <w:spacing w:line="360" w:lineRule="auto"/>
        <w:jc w:val="both"/>
        <w:rPr>
          <w:rFonts w:cs="Times New Roman"/>
        </w:rPr>
      </w:pPr>
      <w:r w:rsidRPr="00E403B3">
        <w:rPr>
          <w:rFonts w:cs="Times New Roman"/>
        </w:rPr>
        <w:t xml:space="preserve">We have developed a transparent, biologically interpretable machine learning framework for predicting pathological complete response to neoadjuvant chemotherapy in breast cancer. By combining rigorous Spearman-based feature selection (reducing 60,279 genes to 575), Bayesian hyperparameter </w:t>
      </w:r>
      <w:proofErr w:type="spellStart"/>
      <w:r w:rsidRPr="00E403B3">
        <w:rPr>
          <w:rFonts w:cs="Times New Roman"/>
        </w:rPr>
        <w:t>optimisation</w:t>
      </w:r>
      <w:proofErr w:type="spellEnd"/>
      <w:r w:rsidRPr="00E403B3">
        <w:rPr>
          <w:rFonts w:cs="Times New Roman"/>
        </w:rPr>
        <w:t xml:space="preserve">, cost-sensitive learning, and SHAP explainability, we demonstrate that a simple </w:t>
      </w:r>
      <w:proofErr w:type="spellStart"/>
      <w:r w:rsidRPr="00E403B3">
        <w:rPr>
          <w:rFonts w:cs="Times New Roman"/>
        </w:rPr>
        <w:t>regularised</w:t>
      </w:r>
      <w:proofErr w:type="spellEnd"/>
      <w:r w:rsidRPr="00E403B3">
        <w:rPr>
          <w:rFonts w:cs="Times New Roman"/>
        </w:rPr>
        <w:t xml:space="preserve"> Logistic Regression model achieves clinically meaningful discrimination (AUROC = 0.709, sensitivity = 56.3%) with net clinical benefit confirmed by decision curve analysis. The 9-gene consensus signature identified by cross-model SHAP analysis maps to established pathways of chemosensitivity, including immune activation, DNA damage response, and apoptosis regulation, providing biological plausibility essential for clinical translation. Our findings reinforce the principle that in high-dimensional genomic settings, principled feature selection and model interpretability are more valuable than architectural complexity.</w:t>
      </w:r>
    </w:p>
    <w:p w14:paraId="5EDD79A8" w14:textId="77777777" w:rsidR="00401EAB" w:rsidRPr="00E403B3" w:rsidRDefault="00000000" w:rsidP="00FA756C">
      <w:pPr>
        <w:spacing w:line="360" w:lineRule="auto"/>
        <w:jc w:val="both"/>
        <w:rPr>
          <w:rFonts w:cs="Times New Roman"/>
        </w:rPr>
      </w:pPr>
      <w:r w:rsidRPr="00E403B3">
        <w:rPr>
          <w:rFonts w:cs="Times New Roman"/>
        </w:rPr>
        <w:br w:type="page"/>
      </w:r>
    </w:p>
    <w:p w14:paraId="7190F87F" w14:textId="77777777" w:rsidR="00401EAB" w:rsidRPr="00E403B3" w:rsidRDefault="00000000" w:rsidP="00FA756C">
      <w:pPr>
        <w:pStyle w:val="Heading1"/>
        <w:spacing w:line="360" w:lineRule="auto"/>
        <w:jc w:val="both"/>
        <w:rPr>
          <w:rFonts w:ascii="Times New Roman" w:hAnsi="Times New Roman" w:cs="Times New Roman"/>
        </w:rPr>
      </w:pPr>
      <w:bookmarkStart w:id="33" w:name="_Toc229957169"/>
      <w:r w:rsidRPr="00E403B3">
        <w:rPr>
          <w:rFonts w:ascii="Times New Roman" w:hAnsi="Times New Roman" w:cs="Times New Roman"/>
        </w:rPr>
        <w:lastRenderedPageBreak/>
        <w:t>References</w:t>
      </w:r>
      <w:bookmarkEnd w:id="33"/>
    </w:p>
    <w:p w14:paraId="619A1180" w14:textId="77777777" w:rsidR="00401EAB" w:rsidRPr="00E403B3" w:rsidRDefault="00000000" w:rsidP="00972316">
      <w:pPr>
        <w:pStyle w:val="ListParagraph"/>
        <w:numPr>
          <w:ilvl w:val="0"/>
          <w:numId w:val="10"/>
        </w:numPr>
        <w:spacing w:after="120" w:line="360" w:lineRule="auto"/>
        <w:jc w:val="both"/>
        <w:rPr>
          <w:rFonts w:cs="Times New Roman"/>
        </w:rPr>
      </w:pPr>
      <w:proofErr w:type="spellStart"/>
      <w:r w:rsidRPr="00E403B3">
        <w:rPr>
          <w:rFonts w:cs="Times New Roman"/>
          <w:sz w:val="20"/>
        </w:rPr>
        <w:t>Asaoka</w:t>
      </w:r>
      <w:proofErr w:type="spellEnd"/>
      <w:r w:rsidRPr="00E403B3">
        <w:rPr>
          <w:rFonts w:cs="Times New Roman"/>
          <w:sz w:val="20"/>
        </w:rPr>
        <w:t>, M., et al. (2019). Clinical and pathological predictors of recurrence in breast cancer patients achieving pathological complete response to neoadjuvant chemotherapy. European Journal of Surgical Oncology, 45(12), 2289-2294.</w:t>
      </w:r>
    </w:p>
    <w:p w14:paraId="6E9E54F5" w14:textId="77777777" w:rsidR="00401EAB" w:rsidRPr="00E403B3" w:rsidRDefault="00000000" w:rsidP="00972316">
      <w:pPr>
        <w:pStyle w:val="ListParagraph"/>
        <w:numPr>
          <w:ilvl w:val="0"/>
          <w:numId w:val="10"/>
        </w:numPr>
        <w:spacing w:after="120" w:line="360" w:lineRule="auto"/>
        <w:jc w:val="both"/>
        <w:rPr>
          <w:rFonts w:cs="Times New Roman"/>
        </w:rPr>
      </w:pPr>
      <w:r w:rsidRPr="00E403B3">
        <w:rPr>
          <w:rFonts w:cs="Times New Roman"/>
          <w:sz w:val="20"/>
        </w:rPr>
        <w:t>Bertheau, P., et al. (2013). p53 in breast cancer subtypes and new insights into response to chemotherapy. The Breast, 22(S2), S27-S29.</w:t>
      </w:r>
    </w:p>
    <w:p w14:paraId="4B2E25B4" w14:textId="77777777" w:rsidR="00401EAB" w:rsidRPr="00E403B3" w:rsidRDefault="00000000" w:rsidP="00972316">
      <w:pPr>
        <w:pStyle w:val="ListParagraph"/>
        <w:numPr>
          <w:ilvl w:val="0"/>
          <w:numId w:val="10"/>
        </w:numPr>
        <w:spacing w:after="120" w:line="360" w:lineRule="auto"/>
        <w:jc w:val="both"/>
        <w:rPr>
          <w:rFonts w:cs="Times New Roman"/>
        </w:rPr>
      </w:pPr>
      <w:proofErr w:type="spellStart"/>
      <w:r w:rsidRPr="00E403B3">
        <w:rPr>
          <w:rFonts w:cs="Times New Roman"/>
          <w:sz w:val="20"/>
        </w:rPr>
        <w:t>Blagus</w:t>
      </w:r>
      <w:proofErr w:type="spellEnd"/>
      <w:r w:rsidRPr="00E403B3">
        <w:rPr>
          <w:rFonts w:cs="Times New Roman"/>
          <w:sz w:val="20"/>
        </w:rPr>
        <w:t xml:space="preserve">, R., and </w:t>
      </w:r>
      <w:proofErr w:type="spellStart"/>
      <w:r w:rsidRPr="00E403B3">
        <w:rPr>
          <w:rFonts w:cs="Times New Roman"/>
          <w:sz w:val="20"/>
        </w:rPr>
        <w:t>Lusa</w:t>
      </w:r>
      <w:proofErr w:type="spellEnd"/>
      <w:r w:rsidRPr="00E403B3">
        <w:rPr>
          <w:rFonts w:cs="Times New Roman"/>
          <w:sz w:val="20"/>
        </w:rPr>
        <w:t>, L. (2013). SMOTE for high-dimensional class-imbalanced data. BMC Bioinformatics, 14, 106.</w:t>
      </w:r>
    </w:p>
    <w:p w14:paraId="4469370B" w14:textId="77777777" w:rsidR="00401EAB" w:rsidRPr="00E403B3" w:rsidRDefault="00000000" w:rsidP="00972316">
      <w:pPr>
        <w:pStyle w:val="ListParagraph"/>
        <w:numPr>
          <w:ilvl w:val="0"/>
          <w:numId w:val="10"/>
        </w:numPr>
        <w:spacing w:after="120" w:line="360" w:lineRule="auto"/>
        <w:jc w:val="both"/>
        <w:rPr>
          <w:rFonts w:cs="Times New Roman"/>
        </w:rPr>
      </w:pPr>
      <w:proofErr w:type="spellStart"/>
      <w:r w:rsidRPr="00E403B3">
        <w:rPr>
          <w:rFonts w:cs="Times New Roman"/>
          <w:sz w:val="20"/>
        </w:rPr>
        <w:t>Breiman</w:t>
      </w:r>
      <w:proofErr w:type="spellEnd"/>
      <w:r w:rsidRPr="00E403B3">
        <w:rPr>
          <w:rFonts w:cs="Times New Roman"/>
          <w:sz w:val="20"/>
        </w:rPr>
        <w:t>, L. (2001). Random Forests. Machine Learning, 45(1), 5-32.</w:t>
      </w:r>
    </w:p>
    <w:p w14:paraId="137173DF" w14:textId="77777777" w:rsidR="00401EAB" w:rsidRPr="00E403B3" w:rsidRDefault="00000000" w:rsidP="00972316">
      <w:pPr>
        <w:pStyle w:val="ListParagraph"/>
        <w:numPr>
          <w:ilvl w:val="0"/>
          <w:numId w:val="10"/>
        </w:numPr>
        <w:spacing w:after="120" w:line="360" w:lineRule="auto"/>
        <w:jc w:val="both"/>
        <w:rPr>
          <w:rFonts w:cs="Times New Roman"/>
        </w:rPr>
      </w:pPr>
      <w:r w:rsidRPr="00E403B3">
        <w:rPr>
          <w:rFonts w:cs="Times New Roman"/>
          <w:sz w:val="20"/>
        </w:rPr>
        <w:t>Chen, J., et al. (2022). Machine learning models based on immunological genes to predict the response to neoadjuvant therapy in breast cancer patients. Frontiers in Immunology, 13, 948601.</w:t>
      </w:r>
    </w:p>
    <w:p w14:paraId="0276E172" w14:textId="77777777" w:rsidR="00401EAB" w:rsidRPr="00E403B3" w:rsidRDefault="00000000" w:rsidP="00972316">
      <w:pPr>
        <w:pStyle w:val="ListParagraph"/>
        <w:numPr>
          <w:ilvl w:val="0"/>
          <w:numId w:val="10"/>
        </w:numPr>
        <w:spacing w:after="120" w:line="360" w:lineRule="auto"/>
        <w:jc w:val="both"/>
        <w:rPr>
          <w:rFonts w:cs="Times New Roman"/>
        </w:rPr>
      </w:pPr>
      <w:r w:rsidRPr="00E403B3">
        <w:rPr>
          <w:rFonts w:cs="Times New Roman"/>
          <w:sz w:val="20"/>
        </w:rPr>
        <w:t xml:space="preserve">Chen, T., and </w:t>
      </w:r>
      <w:proofErr w:type="spellStart"/>
      <w:r w:rsidRPr="00E403B3">
        <w:rPr>
          <w:rFonts w:cs="Times New Roman"/>
          <w:sz w:val="20"/>
        </w:rPr>
        <w:t>Guestrin</w:t>
      </w:r>
      <w:proofErr w:type="spellEnd"/>
      <w:r w:rsidRPr="00E403B3">
        <w:rPr>
          <w:rFonts w:cs="Times New Roman"/>
          <w:sz w:val="20"/>
        </w:rPr>
        <w:t xml:space="preserve">, C. (2016). </w:t>
      </w:r>
      <w:proofErr w:type="spellStart"/>
      <w:r w:rsidRPr="00E403B3">
        <w:rPr>
          <w:rFonts w:cs="Times New Roman"/>
          <w:sz w:val="20"/>
        </w:rPr>
        <w:t>XGBoost</w:t>
      </w:r>
      <w:proofErr w:type="spellEnd"/>
      <w:r w:rsidRPr="00E403B3">
        <w:rPr>
          <w:rFonts w:cs="Times New Roman"/>
          <w:sz w:val="20"/>
        </w:rPr>
        <w:t>: A Scalable Tree Boosting System. Proceedings of the 22nd ACM SIGKDD International Conference on Knowledge Discovery and Data Mining, 785-794.</w:t>
      </w:r>
    </w:p>
    <w:p w14:paraId="25B38511" w14:textId="77777777" w:rsidR="00401EAB" w:rsidRPr="00E403B3" w:rsidRDefault="00000000" w:rsidP="00972316">
      <w:pPr>
        <w:pStyle w:val="ListParagraph"/>
        <w:numPr>
          <w:ilvl w:val="0"/>
          <w:numId w:val="10"/>
        </w:numPr>
        <w:spacing w:after="120" w:line="360" w:lineRule="auto"/>
        <w:jc w:val="both"/>
        <w:rPr>
          <w:rFonts w:cs="Times New Roman"/>
        </w:rPr>
      </w:pPr>
      <w:r w:rsidRPr="00E403B3">
        <w:rPr>
          <w:rFonts w:cs="Times New Roman"/>
          <w:sz w:val="20"/>
        </w:rPr>
        <w:t xml:space="preserve">Chicco, D., and </w:t>
      </w:r>
      <w:proofErr w:type="spellStart"/>
      <w:r w:rsidRPr="00E403B3">
        <w:rPr>
          <w:rFonts w:cs="Times New Roman"/>
          <w:sz w:val="20"/>
        </w:rPr>
        <w:t>Jurman</w:t>
      </w:r>
      <w:proofErr w:type="spellEnd"/>
      <w:r w:rsidRPr="00E403B3">
        <w:rPr>
          <w:rFonts w:cs="Times New Roman"/>
          <w:sz w:val="20"/>
        </w:rPr>
        <w:t>, G. (2020). The advantages of the Matthews correlation coefficient (MCC) over F1 score and accuracy in binary classification evaluation. BMC Genomics, 21, 6.</w:t>
      </w:r>
    </w:p>
    <w:p w14:paraId="7304AEEC" w14:textId="77777777" w:rsidR="00401EAB" w:rsidRPr="00E403B3" w:rsidRDefault="00000000" w:rsidP="00972316">
      <w:pPr>
        <w:pStyle w:val="ListParagraph"/>
        <w:numPr>
          <w:ilvl w:val="0"/>
          <w:numId w:val="10"/>
        </w:numPr>
        <w:spacing w:after="120" w:line="360" w:lineRule="auto"/>
        <w:jc w:val="both"/>
        <w:rPr>
          <w:rFonts w:cs="Times New Roman"/>
        </w:rPr>
      </w:pPr>
      <w:r w:rsidRPr="00E403B3">
        <w:rPr>
          <w:rFonts w:cs="Times New Roman"/>
          <w:sz w:val="20"/>
        </w:rPr>
        <w:t>Collins, G.S., et al. (2024). TRIPOD+AI statement: updated guidance for reporting clinical prediction models that use regression or machine learning methods. BMJ, 385, e078378.</w:t>
      </w:r>
    </w:p>
    <w:p w14:paraId="15B78B19" w14:textId="77777777" w:rsidR="00401EAB" w:rsidRPr="00E403B3" w:rsidRDefault="00000000" w:rsidP="00972316">
      <w:pPr>
        <w:pStyle w:val="ListParagraph"/>
        <w:numPr>
          <w:ilvl w:val="0"/>
          <w:numId w:val="10"/>
        </w:numPr>
        <w:spacing w:after="120" w:line="360" w:lineRule="auto"/>
        <w:jc w:val="both"/>
        <w:rPr>
          <w:rFonts w:cs="Times New Roman"/>
        </w:rPr>
      </w:pPr>
      <w:r w:rsidRPr="00E403B3">
        <w:rPr>
          <w:rFonts w:cs="Times New Roman"/>
          <w:sz w:val="20"/>
        </w:rPr>
        <w:t xml:space="preserve">Cortazar, P., et al. (2014). Pathological complete response and long-term clinical benefit in breast cancer: the </w:t>
      </w:r>
      <w:proofErr w:type="spellStart"/>
      <w:r w:rsidRPr="00E403B3">
        <w:rPr>
          <w:rFonts w:cs="Times New Roman"/>
          <w:sz w:val="20"/>
        </w:rPr>
        <w:t>CTNeoBC</w:t>
      </w:r>
      <w:proofErr w:type="spellEnd"/>
      <w:r w:rsidRPr="00E403B3">
        <w:rPr>
          <w:rFonts w:cs="Times New Roman"/>
          <w:sz w:val="20"/>
        </w:rPr>
        <w:t xml:space="preserve"> pooled analysis. The Lancet, 384(9938), 164-172.</w:t>
      </w:r>
    </w:p>
    <w:p w14:paraId="3D5FFF32" w14:textId="77777777" w:rsidR="00401EAB" w:rsidRPr="00E403B3" w:rsidRDefault="00000000" w:rsidP="00972316">
      <w:pPr>
        <w:pStyle w:val="ListParagraph"/>
        <w:numPr>
          <w:ilvl w:val="0"/>
          <w:numId w:val="10"/>
        </w:numPr>
        <w:spacing w:after="120" w:line="360" w:lineRule="auto"/>
        <w:jc w:val="both"/>
        <w:rPr>
          <w:rFonts w:cs="Times New Roman"/>
        </w:rPr>
      </w:pPr>
      <w:r w:rsidRPr="00E403B3">
        <w:rPr>
          <w:rFonts w:cs="Times New Roman"/>
          <w:sz w:val="20"/>
        </w:rPr>
        <w:t>Cory, S., and Adams, J.M. (2002). The Bcl2 family: regulators of the cellular life-or-death switch. Nature Reviews Cancer, 2(9), 647-656.</w:t>
      </w:r>
    </w:p>
    <w:p w14:paraId="26CDF516" w14:textId="77777777" w:rsidR="00401EAB" w:rsidRPr="00E403B3" w:rsidRDefault="00000000" w:rsidP="00972316">
      <w:pPr>
        <w:pStyle w:val="ListParagraph"/>
        <w:numPr>
          <w:ilvl w:val="0"/>
          <w:numId w:val="10"/>
        </w:numPr>
        <w:spacing w:after="120" w:line="360" w:lineRule="auto"/>
        <w:jc w:val="both"/>
        <w:rPr>
          <w:rFonts w:cs="Times New Roman"/>
        </w:rPr>
      </w:pPr>
      <w:proofErr w:type="spellStart"/>
      <w:r w:rsidRPr="00E403B3">
        <w:rPr>
          <w:rFonts w:cs="Times New Roman"/>
          <w:sz w:val="20"/>
        </w:rPr>
        <w:t>Denkert</w:t>
      </w:r>
      <w:proofErr w:type="spellEnd"/>
      <w:r w:rsidRPr="00E403B3">
        <w:rPr>
          <w:rFonts w:cs="Times New Roman"/>
          <w:sz w:val="20"/>
        </w:rPr>
        <w:t>, C., et al. (2010). Tumor-associated lymphocytes as an independent predictor of response to neoadjuvant chemotherapy in breast cancer. Journal of Clinical Oncology, 28(1), 105-113.</w:t>
      </w:r>
    </w:p>
    <w:p w14:paraId="46401140" w14:textId="77777777" w:rsidR="00401EAB" w:rsidRPr="00E403B3" w:rsidRDefault="00000000" w:rsidP="00972316">
      <w:pPr>
        <w:pStyle w:val="ListParagraph"/>
        <w:numPr>
          <w:ilvl w:val="0"/>
          <w:numId w:val="10"/>
        </w:numPr>
        <w:spacing w:after="120" w:line="360" w:lineRule="auto"/>
        <w:jc w:val="both"/>
        <w:rPr>
          <w:rFonts w:cs="Times New Roman"/>
        </w:rPr>
      </w:pPr>
      <w:r w:rsidRPr="00E403B3">
        <w:rPr>
          <w:rFonts w:cs="Times New Roman"/>
          <w:sz w:val="20"/>
        </w:rPr>
        <w:t xml:space="preserve">Hastie, T., </w:t>
      </w:r>
      <w:proofErr w:type="spellStart"/>
      <w:r w:rsidRPr="00E403B3">
        <w:rPr>
          <w:rFonts w:cs="Times New Roman"/>
          <w:sz w:val="20"/>
        </w:rPr>
        <w:t>Tibshirani</w:t>
      </w:r>
      <w:proofErr w:type="spellEnd"/>
      <w:r w:rsidRPr="00E403B3">
        <w:rPr>
          <w:rFonts w:cs="Times New Roman"/>
          <w:sz w:val="20"/>
        </w:rPr>
        <w:t>, R., and Friedman, J. (2009). The Elements of Statistical Learning: Data Mining, Inference, and Prediction. 2nd ed. Springer.</w:t>
      </w:r>
    </w:p>
    <w:p w14:paraId="22E2B04C" w14:textId="77777777" w:rsidR="00401EAB" w:rsidRPr="00E403B3" w:rsidRDefault="00000000" w:rsidP="00972316">
      <w:pPr>
        <w:pStyle w:val="ListParagraph"/>
        <w:numPr>
          <w:ilvl w:val="0"/>
          <w:numId w:val="10"/>
        </w:numPr>
        <w:spacing w:after="120" w:line="360" w:lineRule="auto"/>
        <w:jc w:val="both"/>
        <w:rPr>
          <w:rFonts w:cs="Times New Roman"/>
        </w:rPr>
      </w:pPr>
      <w:proofErr w:type="spellStart"/>
      <w:r w:rsidRPr="00E403B3">
        <w:rPr>
          <w:rFonts w:cs="Times New Roman"/>
          <w:sz w:val="20"/>
        </w:rPr>
        <w:t>Hauke</w:t>
      </w:r>
      <w:proofErr w:type="spellEnd"/>
      <w:r w:rsidRPr="00E403B3">
        <w:rPr>
          <w:rFonts w:cs="Times New Roman"/>
          <w:sz w:val="20"/>
        </w:rPr>
        <w:t xml:space="preserve">, J., and </w:t>
      </w:r>
      <w:proofErr w:type="spellStart"/>
      <w:r w:rsidRPr="00E403B3">
        <w:rPr>
          <w:rFonts w:cs="Times New Roman"/>
          <w:sz w:val="20"/>
        </w:rPr>
        <w:t>Kossowski</w:t>
      </w:r>
      <w:proofErr w:type="spellEnd"/>
      <w:r w:rsidRPr="00E403B3">
        <w:rPr>
          <w:rFonts w:cs="Times New Roman"/>
          <w:sz w:val="20"/>
        </w:rPr>
        <w:t xml:space="preserve">, T. (2011). Comparison of values of Pearson's and Spearman's correlation coefficients on the same sets of data. Quaestiones </w:t>
      </w:r>
      <w:proofErr w:type="spellStart"/>
      <w:r w:rsidRPr="00E403B3">
        <w:rPr>
          <w:rFonts w:cs="Times New Roman"/>
          <w:sz w:val="20"/>
        </w:rPr>
        <w:t>Geographicae</w:t>
      </w:r>
      <w:proofErr w:type="spellEnd"/>
      <w:r w:rsidRPr="00E403B3">
        <w:rPr>
          <w:rFonts w:cs="Times New Roman"/>
          <w:sz w:val="20"/>
        </w:rPr>
        <w:t>, 30(2), 87-93.</w:t>
      </w:r>
    </w:p>
    <w:p w14:paraId="6D922A99" w14:textId="77777777" w:rsidR="00401EAB" w:rsidRPr="00E403B3" w:rsidRDefault="00000000" w:rsidP="00972316">
      <w:pPr>
        <w:pStyle w:val="ListParagraph"/>
        <w:numPr>
          <w:ilvl w:val="0"/>
          <w:numId w:val="10"/>
        </w:numPr>
        <w:spacing w:after="120" w:line="360" w:lineRule="auto"/>
        <w:jc w:val="both"/>
        <w:rPr>
          <w:rFonts w:cs="Times New Roman"/>
        </w:rPr>
      </w:pPr>
      <w:proofErr w:type="spellStart"/>
      <w:r w:rsidRPr="00E403B3">
        <w:rPr>
          <w:rFonts w:cs="Times New Roman"/>
          <w:sz w:val="20"/>
        </w:rPr>
        <w:t>Ignatiadis</w:t>
      </w:r>
      <w:proofErr w:type="spellEnd"/>
      <w:r w:rsidRPr="00E403B3">
        <w:rPr>
          <w:rFonts w:cs="Times New Roman"/>
          <w:sz w:val="20"/>
        </w:rPr>
        <w:t xml:space="preserve">, M., et al. (2019). </w:t>
      </w:r>
      <w:proofErr w:type="spellStart"/>
      <w:r w:rsidRPr="00E403B3">
        <w:rPr>
          <w:rFonts w:cs="Times New Roman"/>
          <w:sz w:val="20"/>
        </w:rPr>
        <w:t>Tumour</w:t>
      </w:r>
      <w:proofErr w:type="spellEnd"/>
      <w:r w:rsidRPr="00E403B3">
        <w:rPr>
          <w:rFonts w:cs="Times New Roman"/>
          <w:sz w:val="20"/>
        </w:rPr>
        <w:t>-infiltrating lymphocytes in breast cancer: from basic research to clinical application. The Lancet Oncology, 20(11), e557-e568.</w:t>
      </w:r>
    </w:p>
    <w:p w14:paraId="1B792B5E" w14:textId="77777777" w:rsidR="00401EAB" w:rsidRPr="00E403B3" w:rsidRDefault="00000000" w:rsidP="00972316">
      <w:pPr>
        <w:pStyle w:val="ListParagraph"/>
        <w:numPr>
          <w:ilvl w:val="0"/>
          <w:numId w:val="10"/>
        </w:numPr>
        <w:spacing w:after="120" w:line="360" w:lineRule="auto"/>
        <w:jc w:val="both"/>
        <w:rPr>
          <w:rFonts w:cs="Times New Roman"/>
        </w:rPr>
      </w:pPr>
      <w:r w:rsidRPr="00E403B3">
        <w:rPr>
          <w:rFonts w:cs="Times New Roman"/>
          <w:sz w:val="20"/>
        </w:rPr>
        <w:t xml:space="preserve">Law, C.W., et al. (2014). </w:t>
      </w:r>
      <w:proofErr w:type="spellStart"/>
      <w:r w:rsidRPr="00E403B3">
        <w:rPr>
          <w:rFonts w:cs="Times New Roman"/>
          <w:sz w:val="20"/>
        </w:rPr>
        <w:t>voom</w:t>
      </w:r>
      <w:proofErr w:type="spellEnd"/>
      <w:r w:rsidRPr="00E403B3">
        <w:rPr>
          <w:rFonts w:cs="Times New Roman"/>
          <w:sz w:val="20"/>
        </w:rPr>
        <w:t>: precision weights unlock linear model analysis tools for RNA-seq read counts. Genome Biology, 15, R29.</w:t>
      </w:r>
    </w:p>
    <w:p w14:paraId="12816B53" w14:textId="77777777" w:rsidR="00401EAB" w:rsidRPr="00E403B3" w:rsidRDefault="00000000" w:rsidP="00972316">
      <w:pPr>
        <w:pStyle w:val="ListParagraph"/>
        <w:numPr>
          <w:ilvl w:val="0"/>
          <w:numId w:val="10"/>
        </w:numPr>
        <w:spacing w:after="120" w:line="360" w:lineRule="auto"/>
        <w:jc w:val="both"/>
        <w:rPr>
          <w:rFonts w:cs="Times New Roman"/>
        </w:rPr>
      </w:pPr>
      <w:r w:rsidRPr="00E403B3">
        <w:rPr>
          <w:rFonts w:cs="Times New Roman"/>
          <w:sz w:val="20"/>
        </w:rPr>
        <w:t>Lundberg, S.M., and Lee, S.I. (2017). A Unified Approach to Interpreting Model Predictions. Advances in Neural Information Processing Systems, 30.</w:t>
      </w:r>
    </w:p>
    <w:p w14:paraId="09FF0F25" w14:textId="77777777" w:rsidR="00401EAB" w:rsidRPr="00E403B3" w:rsidRDefault="00000000" w:rsidP="00972316">
      <w:pPr>
        <w:pStyle w:val="ListParagraph"/>
        <w:numPr>
          <w:ilvl w:val="0"/>
          <w:numId w:val="10"/>
        </w:numPr>
        <w:spacing w:after="120" w:line="360" w:lineRule="auto"/>
        <w:jc w:val="both"/>
        <w:rPr>
          <w:rFonts w:cs="Times New Roman"/>
        </w:rPr>
      </w:pPr>
      <w:r w:rsidRPr="00E403B3">
        <w:rPr>
          <w:rFonts w:cs="Times New Roman"/>
          <w:sz w:val="20"/>
        </w:rPr>
        <w:lastRenderedPageBreak/>
        <w:t>Park, Y.H., et al. (2020). Chemotherapy induces dynamic immune responses in breast cancers that impact treatment outcome. Nature Communications, 11, 6175.</w:t>
      </w:r>
    </w:p>
    <w:p w14:paraId="18F4B691" w14:textId="77777777" w:rsidR="00401EAB" w:rsidRPr="00E403B3" w:rsidRDefault="00000000" w:rsidP="00972316">
      <w:pPr>
        <w:pStyle w:val="ListParagraph"/>
        <w:numPr>
          <w:ilvl w:val="0"/>
          <w:numId w:val="10"/>
        </w:numPr>
        <w:spacing w:after="120" w:line="360" w:lineRule="auto"/>
        <w:jc w:val="both"/>
        <w:rPr>
          <w:rFonts w:cs="Times New Roman"/>
        </w:rPr>
      </w:pPr>
      <w:r w:rsidRPr="00E403B3">
        <w:rPr>
          <w:rFonts w:cs="Times New Roman"/>
          <w:sz w:val="20"/>
        </w:rPr>
        <w:t xml:space="preserve">Saito, T., and </w:t>
      </w:r>
      <w:proofErr w:type="spellStart"/>
      <w:r w:rsidRPr="00E403B3">
        <w:rPr>
          <w:rFonts w:cs="Times New Roman"/>
          <w:sz w:val="20"/>
        </w:rPr>
        <w:t>Rehmsmeier</w:t>
      </w:r>
      <w:proofErr w:type="spellEnd"/>
      <w:r w:rsidRPr="00E403B3">
        <w:rPr>
          <w:rFonts w:cs="Times New Roman"/>
          <w:sz w:val="20"/>
        </w:rPr>
        <w:t xml:space="preserve">, M. (2015). The precision-recall plot is more informative than the ROC plot when evaluating binary classifiers on imbalanced datasets. </w:t>
      </w:r>
      <w:proofErr w:type="spellStart"/>
      <w:r w:rsidRPr="00E403B3">
        <w:rPr>
          <w:rFonts w:cs="Times New Roman"/>
          <w:sz w:val="20"/>
        </w:rPr>
        <w:t>PLoS</w:t>
      </w:r>
      <w:proofErr w:type="spellEnd"/>
      <w:r w:rsidRPr="00E403B3">
        <w:rPr>
          <w:rFonts w:cs="Times New Roman"/>
          <w:sz w:val="20"/>
        </w:rPr>
        <w:t xml:space="preserve"> ONE, 10(3), e0118432.</w:t>
      </w:r>
    </w:p>
    <w:p w14:paraId="7F0C8E05" w14:textId="77777777" w:rsidR="00401EAB" w:rsidRPr="00E403B3" w:rsidRDefault="00000000" w:rsidP="00972316">
      <w:pPr>
        <w:pStyle w:val="ListParagraph"/>
        <w:numPr>
          <w:ilvl w:val="0"/>
          <w:numId w:val="10"/>
        </w:numPr>
        <w:spacing w:after="120" w:line="360" w:lineRule="auto"/>
        <w:jc w:val="both"/>
        <w:rPr>
          <w:rFonts w:cs="Times New Roman"/>
        </w:rPr>
      </w:pPr>
      <w:r w:rsidRPr="00E403B3">
        <w:rPr>
          <w:rFonts w:cs="Times New Roman"/>
          <w:sz w:val="20"/>
        </w:rPr>
        <w:t>Snoek, J., Larochelle, H., and Adams, R.P. (2012). Practical Bayesian Optimization of Machine Learning Algorithms. Advances in Neural Information Processing Systems, 25.</w:t>
      </w:r>
    </w:p>
    <w:p w14:paraId="1FB1629C" w14:textId="77777777" w:rsidR="00401EAB" w:rsidRPr="00E403B3" w:rsidRDefault="00000000" w:rsidP="00972316">
      <w:pPr>
        <w:pStyle w:val="ListParagraph"/>
        <w:numPr>
          <w:ilvl w:val="0"/>
          <w:numId w:val="10"/>
        </w:numPr>
        <w:spacing w:after="120" w:line="360" w:lineRule="auto"/>
        <w:jc w:val="both"/>
        <w:rPr>
          <w:rFonts w:cs="Times New Roman"/>
        </w:rPr>
      </w:pPr>
      <w:r w:rsidRPr="00AA6BE4">
        <w:rPr>
          <w:rFonts w:cs="Times New Roman"/>
          <w:sz w:val="20"/>
          <w:lang w:val="it-IT"/>
        </w:rPr>
        <w:t xml:space="preserve">Sparano, J.A., et al. </w:t>
      </w:r>
      <w:r w:rsidRPr="00E403B3">
        <w:rPr>
          <w:rFonts w:cs="Times New Roman"/>
          <w:sz w:val="20"/>
        </w:rPr>
        <w:t>(2018). Adjuvant Chemotherapy Guided by a 21-Gene Expression Assay in Breast Cancer. New England Journal of Medicine, 379(2), 111-121.</w:t>
      </w:r>
    </w:p>
    <w:p w14:paraId="7320B9D5" w14:textId="77777777" w:rsidR="00401EAB" w:rsidRPr="00E403B3" w:rsidRDefault="00000000" w:rsidP="00972316">
      <w:pPr>
        <w:pStyle w:val="ListParagraph"/>
        <w:numPr>
          <w:ilvl w:val="0"/>
          <w:numId w:val="10"/>
        </w:numPr>
        <w:spacing w:after="120" w:line="360" w:lineRule="auto"/>
        <w:jc w:val="both"/>
        <w:rPr>
          <w:rFonts w:cs="Times New Roman"/>
        </w:rPr>
      </w:pPr>
      <w:proofErr w:type="spellStart"/>
      <w:r w:rsidRPr="00E403B3">
        <w:rPr>
          <w:rFonts w:cs="Times New Roman"/>
          <w:sz w:val="20"/>
        </w:rPr>
        <w:t>Statnikov</w:t>
      </w:r>
      <w:proofErr w:type="spellEnd"/>
      <w:r w:rsidRPr="00E403B3">
        <w:rPr>
          <w:rFonts w:cs="Times New Roman"/>
          <w:sz w:val="20"/>
        </w:rPr>
        <w:t>, A., et al. (2008). A comprehensive comparison of random forests and support vector machines for microarray-based cancer classification. BMC Bioinformatics, 9, 319.</w:t>
      </w:r>
    </w:p>
    <w:p w14:paraId="4986254D" w14:textId="77777777" w:rsidR="00401EAB" w:rsidRPr="00E403B3" w:rsidRDefault="00000000" w:rsidP="00972316">
      <w:pPr>
        <w:pStyle w:val="ListParagraph"/>
        <w:numPr>
          <w:ilvl w:val="0"/>
          <w:numId w:val="10"/>
        </w:numPr>
        <w:spacing w:after="120" w:line="360" w:lineRule="auto"/>
        <w:jc w:val="both"/>
        <w:rPr>
          <w:rFonts w:cs="Times New Roman"/>
        </w:rPr>
      </w:pPr>
      <w:proofErr w:type="spellStart"/>
      <w:r w:rsidRPr="00E403B3">
        <w:rPr>
          <w:rFonts w:cs="Times New Roman"/>
          <w:sz w:val="20"/>
        </w:rPr>
        <w:t>Steyerberg</w:t>
      </w:r>
      <w:proofErr w:type="spellEnd"/>
      <w:r w:rsidRPr="00E403B3">
        <w:rPr>
          <w:rFonts w:cs="Times New Roman"/>
          <w:sz w:val="20"/>
        </w:rPr>
        <w:t>, E.W., et al. (2010). Assessing the performance of prediction models: a framework for some traditional and novel measures. Epidemiology, 21(1), 128-138.</w:t>
      </w:r>
    </w:p>
    <w:p w14:paraId="3A51DDCE" w14:textId="77777777" w:rsidR="00401EAB" w:rsidRPr="00E403B3" w:rsidRDefault="00000000" w:rsidP="00972316">
      <w:pPr>
        <w:pStyle w:val="ListParagraph"/>
        <w:numPr>
          <w:ilvl w:val="0"/>
          <w:numId w:val="10"/>
        </w:numPr>
        <w:spacing w:after="120" w:line="360" w:lineRule="auto"/>
        <w:jc w:val="both"/>
        <w:rPr>
          <w:rFonts w:cs="Times New Roman"/>
        </w:rPr>
      </w:pPr>
      <w:r w:rsidRPr="00E403B3">
        <w:rPr>
          <w:rFonts w:cs="Times New Roman"/>
          <w:sz w:val="20"/>
        </w:rPr>
        <w:t>Sung, H., et al. (2021). Global Cancer Statistics 2020: GLOBOCAN Estimates of Incidence and Mortality Worldwide for 36 Cancers in 185 Countries. CA: A Cancer Journal for Clinicians, 71(3), 209-249.</w:t>
      </w:r>
    </w:p>
    <w:p w14:paraId="71B6F1B6" w14:textId="77777777" w:rsidR="00401EAB" w:rsidRPr="00E403B3" w:rsidRDefault="00000000" w:rsidP="00972316">
      <w:pPr>
        <w:pStyle w:val="ListParagraph"/>
        <w:numPr>
          <w:ilvl w:val="0"/>
          <w:numId w:val="10"/>
        </w:numPr>
        <w:spacing w:after="120" w:line="360" w:lineRule="auto"/>
        <w:jc w:val="both"/>
        <w:rPr>
          <w:rFonts w:cs="Times New Roman"/>
        </w:rPr>
      </w:pPr>
      <w:proofErr w:type="spellStart"/>
      <w:r w:rsidRPr="00E403B3">
        <w:rPr>
          <w:rFonts w:cs="Times New Roman"/>
          <w:sz w:val="20"/>
        </w:rPr>
        <w:t>Symmans</w:t>
      </w:r>
      <w:proofErr w:type="spellEnd"/>
      <w:r w:rsidRPr="00E403B3">
        <w:rPr>
          <w:rFonts w:cs="Times New Roman"/>
          <w:sz w:val="20"/>
        </w:rPr>
        <w:t>, W.F., et al. (2007). Measurement of Residual Breast Cancer Burden to Predict Survival After Neoadjuvant Chemotherapy. Journal of Clinical Oncology, 25(28), 4414-4422.</w:t>
      </w:r>
    </w:p>
    <w:p w14:paraId="1263D712" w14:textId="77777777" w:rsidR="00401EAB" w:rsidRPr="00E403B3" w:rsidRDefault="00000000" w:rsidP="00972316">
      <w:pPr>
        <w:pStyle w:val="ListParagraph"/>
        <w:numPr>
          <w:ilvl w:val="0"/>
          <w:numId w:val="10"/>
        </w:numPr>
        <w:spacing w:after="120" w:line="360" w:lineRule="auto"/>
        <w:jc w:val="both"/>
        <w:rPr>
          <w:rFonts w:cs="Times New Roman"/>
        </w:rPr>
      </w:pPr>
      <w:proofErr w:type="spellStart"/>
      <w:r w:rsidRPr="00E403B3">
        <w:rPr>
          <w:rFonts w:cs="Times New Roman"/>
          <w:sz w:val="20"/>
        </w:rPr>
        <w:t>Tibshirani</w:t>
      </w:r>
      <w:proofErr w:type="spellEnd"/>
      <w:r w:rsidRPr="00E403B3">
        <w:rPr>
          <w:rFonts w:cs="Times New Roman"/>
          <w:sz w:val="20"/>
        </w:rPr>
        <w:t>, R. (1996). Regression Shrinkage and Selection via the Lasso. Journal of the Royal Statistical Society. Series B, 58(1), 267-288.</w:t>
      </w:r>
    </w:p>
    <w:p w14:paraId="1B3E7C12" w14:textId="77777777" w:rsidR="00401EAB" w:rsidRPr="00E403B3" w:rsidRDefault="00000000" w:rsidP="00972316">
      <w:pPr>
        <w:pStyle w:val="ListParagraph"/>
        <w:numPr>
          <w:ilvl w:val="0"/>
          <w:numId w:val="10"/>
        </w:numPr>
        <w:spacing w:after="120" w:line="360" w:lineRule="auto"/>
        <w:jc w:val="both"/>
        <w:rPr>
          <w:rFonts w:cs="Times New Roman"/>
        </w:rPr>
      </w:pPr>
      <w:proofErr w:type="spellStart"/>
      <w:r w:rsidRPr="00E403B3">
        <w:rPr>
          <w:rFonts w:cs="Times New Roman"/>
          <w:sz w:val="20"/>
        </w:rPr>
        <w:t>Topol</w:t>
      </w:r>
      <w:proofErr w:type="spellEnd"/>
      <w:r w:rsidRPr="00E403B3">
        <w:rPr>
          <w:rFonts w:cs="Times New Roman"/>
          <w:sz w:val="20"/>
        </w:rPr>
        <w:t>, E.J. (2019). High-performance medicine: the convergence of human and artificial intelligence. Nature Medicine, 25(1), 44-56.</w:t>
      </w:r>
    </w:p>
    <w:p w14:paraId="472A90A9" w14:textId="77777777" w:rsidR="00401EAB" w:rsidRPr="00E403B3" w:rsidRDefault="00000000" w:rsidP="00972316">
      <w:pPr>
        <w:pStyle w:val="ListParagraph"/>
        <w:numPr>
          <w:ilvl w:val="0"/>
          <w:numId w:val="10"/>
        </w:numPr>
        <w:spacing w:after="120" w:line="360" w:lineRule="auto"/>
        <w:jc w:val="both"/>
        <w:rPr>
          <w:rFonts w:cs="Times New Roman"/>
        </w:rPr>
      </w:pPr>
      <w:r w:rsidRPr="00E403B3">
        <w:rPr>
          <w:rFonts w:cs="Times New Roman"/>
          <w:sz w:val="20"/>
        </w:rPr>
        <w:t>Vickers, A.J., and Elkin, E.B. (2006). Decision Curve Analysis: A Novel Method for Evaluating Prediction Models. Medical Decision Making, 26(6), 565-574.</w:t>
      </w:r>
    </w:p>
    <w:p w14:paraId="46FC803B" w14:textId="77777777" w:rsidR="00401EAB" w:rsidRPr="00E403B3" w:rsidRDefault="00000000" w:rsidP="00972316">
      <w:pPr>
        <w:pStyle w:val="ListParagraph"/>
        <w:numPr>
          <w:ilvl w:val="0"/>
          <w:numId w:val="10"/>
        </w:numPr>
        <w:spacing w:after="120" w:line="360" w:lineRule="auto"/>
        <w:jc w:val="both"/>
        <w:rPr>
          <w:rFonts w:cs="Times New Roman"/>
        </w:rPr>
      </w:pPr>
      <w:r w:rsidRPr="00E403B3">
        <w:rPr>
          <w:rFonts w:cs="Times New Roman"/>
          <w:sz w:val="20"/>
        </w:rPr>
        <w:t>Wagner, G.P., Kin, K., and Lynch, V.J. (2012). Measurement of mRNA abundance using RNA-seq data: RPKM measure is inconsistent among samples. Theory in Biosciences, 131(4), 281-285.</w:t>
      </w:r>
    </w:p>
    <w:p w14:paraId="5FD0334B" w14:textId="77777777" w:rsidR="00401EAB" w:rsidRPr="00E403B3" w:rsidRDefault="00000000" w:rsidP="00972316">
      <w:pPr>
        <w:pStyle w:val="ListParagraph"/>
        <w:numPr>
          <w:ilvl w:val="0"/>
          <w:numId w:val="10"/>
        </w:numPr>
        <w:spacing w:after="120" w:line="360" w:lineRule="auto"/>
        <w:jc w:val="both"/>
        <w:rPr>
          <w:rFonts w:cs="Times New Roman"/>
        </w:rPr>
      </w:pPr>
      <w:r w:rsidRPr="00E403B3">
        <w:rPr>
          <w:rFonts w:cs="Times New Roman"/>
          <w:sz w:val="20"/>
        </w:rPr>
        <w:t>Wang, Z., Gerstein, M., and Snyder, M. (2009). RNA-Seq: a revolutionary tool for transcriptomics. Nature Reviews Genetics, 10(1), 57-63.</w:t>
      </w:r>
    </w:p>
    <w:p w14:paraId="514CB89C" w14:textId="77777777" w:rsidR="00401EAB" w:rsidRPr="00E403B3" w:rsidRDefault="00000000" w:rsidP="00972316">
      <w:pPr>
        <w:pStyle w:val="ListParagraph"/>
        <w:numPr>
          <w:ilvl w:val="0"/>
          <w:numId w:val="10"/>
        </w:numPr>
        <w:spacing w:after="120" w:line="360" w:lineRule="auto"/>
        <w:jc w:val="both"/>
        <w:rPr>
          <w:rFonts w:cs="Times New Roman"/>
        </w:rPr>
      </w:pPr>
      <w:r w:rsidRPr="00E403B3">
        <w:rPr>
          <w:rFonts w:cs="Times New Roman"/>
          <w:sz w:val="20"/>
        </w:rPr>
        <w:t>Wolpert, D.H. (1992). Stacked Generalization. Neural Networks, 5(2), 241-259.</w:t>
      </w:r>
    </w:p>
    <w:p w14:paraId="075315E3" w14:textId="77777777" w:rsidR="00401EAB" w:rsidRPr="00E403B3" w:rsidRDefault="00000000" w:rsidP="00972316">
      <w:pPr>
        <w:pStyle w:val="ListParagraph"/>
        <w:numPr>
          <w:ilvl w:val="0"/>
          <w:numId w:val="10"/>
        </w:numPr>
        <w:spacing w:after="120" w:line="360" w:lineRule="auto"/>
        <w:jc w:val="both"/>
        <w:rPr>
          <w:rFonts w:cs="Times New Roman"/>
        </w:rPr>
      </w:pPr>
      <w:r w:rsidRPr="00E403B3">
        <w:rPr>
          <w:rFonts w:cs="Times New Roman"/>
          <w:sz w:val="20"/>
        </w:rPr>
        <w:t xml:space="preserve">Yau, C., et al. (2022). Residual cancer burden after neoadjuvant chemotherapy and long-term survival outcomes in breast cancer: a </w:t>
      </w:r>
      <w:proofErr w:type="spellStart"/>
      <w:r w:rsidRPr="00E403B3">
        <w:rPr>
          <w:rFonts w:cs="Times New Roman"/>
          <w:sz w:val="20"/>
        </w:rPr>
        <w:t>multicentre</w:t>
      </w:r>
      <w:proofErr w:type="spellEnd"/>
      <w:r w:rsidRPr="00E403B3">
        <w:rPr>
          <w:rFonts w:cs="Times New Roman"/>
          <w:sz w:val="20"/>
        </w:rPr>
        <w:t xml:space="preserve"> pooled analysis of 5161 patients. The Lancet Oncology, 23(1), 149-160.</w:t>
      </w:r>
    </w:p>
    <w:sectPr w:rsidR="00401EAB" w:rsidRPr="00E403B3" w:rsidSect="00FA0EDF">
      <w:footerReference w:type="default" r:id="rId16"/>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F62AD" w14:textId="77777777" w:rsidR="002825E9" w:rsidRDefault="002825E9" w:rsidP="007470BF">
      <w:pPr>
        <w:spacing w:line="240" w:lineRule="auto"/>
      </w:pPr>
      <w:r>
        <w:separator/>
      </w:r>
    </w:p>
  </w:endnote>
  <w:endnote w:type="continuationSeparator" w:id="0">
    <w:p w14:paraId="19866BEC" w14:textId="77777777" w:rsidR="002825E9" w:rsidRDefault="002825E9" w:rsidP="007470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C6D52" w14:textId="77777777" w:rsidR="007470BF" w:rsidRPr="007470BF" w:rsidRDefault="007470BF">
    <w:pPr>
      <w:pStyle w:val="Footer"/>
      <w:tabs>
        <w:tab w:val="clear" w:pos="4680"/>
        <w:tab w:val="clear" w:pos="9360"/>
      </w:tabs>
      <w:jc w:val="center"/>
      <w:rPr>
        <w:caps/>
        <w:noProof/>
      </w:rPr>
    </w:pPr>
    <w:r w:rsidRPr="007470BF">
      <w:rPr>
        <w:caps/>
      </w:rPr>
      <w:fldChar w:fldCharType="begin"/>
    </w:r>
    <w:r w:rsidRPr="007470BF">
      <w:rPr>
        <w:caps/>
      </w:rPr>
      <w:instrText xml:space="preserve"> PAGE   \* MERGEFORMAT </w:instrText>
    </w:r>
    <w:r w:rsidRPr="007470BF">
      <w:rPr>
        <w:caps/>
      </w:rPr>
      <w:fldChar w:fldCharType="separate"/>
    </w:r>
    <w:r w:rsidRPr="007470BF">
      <w:rPr>
        <w:caps/>
        <w:noProof/>
      </w:rPr>
      <w:t>2</w:t>
    </w:r>
    <w:r w:rsidRPr="007470BF">
      <w:rPr>
        <w:caps/>
        <w:noProof/>
      </w:rPr>
      <w:fldChar w:fldCharType="end"/>
    </w:r>
  </w:p>
  <w:p w14:paraId="78EBF66E" w14:textId="77777777" w:rsidR="007470BF" w:rsidRDefault="007470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8BCD4" w14:textId="77777777" w:rsidR="00FA0EDF" w:rsidRPr="007470BF" w:rsidRDefault="00FA0EDF">
    <w:pPr>
      <w:pStyle w:val="Footer"/>
      <w:tabs>
        <w:tab w:val="clear" w:pos="4680"/>
        <w:tab w:val="clear" w:pos="9360"/>
      </w:tabs>
      <w:jc w:val="center"/>
      <w:rPr>
        <w:caps/>
        <w:noProof/>
      </w:rPr>
    </w:pPr>
    <w:r w:rsidRPr="007470BF">
      <w:rPr>
        <w:caps/>
      </w:rPr>
      <w:fldChar w:fldCharType="begin"/>
    </w:r>
    <w:r w:rsidRPr="007470BF">
      <w:rPr>
        <w:caps/>
      </w:rPr>
      <w:instrText xml:space="preserve"> PAGE   \* MERGEFORMAT </w:instrText>
    </w:r>
    <w:r w:rsidRPr="007470BF">
      <w:rPr>
        <w:caps/>
      </w:rPr>
      <w:fldChar w:fldCharType="separate"/>
    </w:r>
    <w:r w:rsidRPr="007470BF">
      <w:rPr>
        <w:caps/>
        <w:noProof/>
      </w:rPr>
      <w:t>2</w:t>
    </w:r>
    <w:r w:rsidRPr="007470BF">
      <w:rPr>
        <w:caps/>
        <w:noProof/>
      </w:rPr>
      <w:fldChar w:fldCharType="end"/>
    </w:r>
  </w:p>
  <w:p w14:paraId="14C0CCD0" w14:textId="77777777" w:rsidR="00FA0EDF" w:rsidRDefault="00FA0E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3083FF" w14:textId="77777777" w:rsidR="002825E9" w:rsidRDefault="002825E9" w:rsidP="007470BF">
      <w:pPr>
        <w:spacing w:line="240" w:lineRule="auto"/>
      </w:pPr>
      <w:r>
        <w:separator/>
      </w:r>
    </w:p>
  </w:footnote>
  <w:footnote w:type="continuationSeparator" w:id="0">
    <w:p w14:paraId="3ABE0B59" w14:textId="77777777" w:rsidR="002825E9" w:rsidRDefault="002825E9" w:rsidP="007470B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B142C49"/>
    <w:multiLevelType w:val="hybridMultilevel"/>
    <w:tmpl w:val="35A2017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660620656">
    <w:abstractNumId w:val="8"/>
  </w:num>
  <w:num w:numId="2" w16cid:durableId="128279373">
    <w:abstractNumId w:val="6"/>
  </w:num>
  <w:num w:numId="3" w16cid:durableId="396438014">
    <w:abstractNumId w:val="5"/>
  </w:num>
  <w:num w:numId="4" w16cid:durableId="700474204">
    <w:abstractNumId w:val="4"/>
  </w:num>
  <w:num w:numId="5" w16cid:durableId="254024875">
    <w:abstractNumId w:val="7"/>
  </w:num>
  <w:num w:numId="6" w16cid:durableId="1731073092">
    <w:abstractNumId w:val="3"/>
  </w:num>
  <w:num w:numId="7" w16cid:durableId="2069457576">
    <w:abstractNumId w:val="2"/>
  </w:num>
  <w:num w:numId="8" w16cid:durableId="1261986234">
    <w:abstractNumId w:val="1"/>
  </w:num>
  <w:num w:numId="9" w16cid:durableId="1502165213">
    <w:abstractNumId w:val="0"/>
  </w:num>
  <w:num w:numId="10" w16cid:durableId="5295311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990"/>
    <w:rsid w:val="0015074B"/>
    <w:rsid w:val="001D7407"/>
    <w:rsid w:val="0021063D"/>
    <w:rsid w:val="002213A1"/>
    <w:rsid w:val="00226539"/>
    <w:rsid w:val="002825E9"/>
    <w:rsid w:val="00290DAF"/>
    <w:rsid w:val="0029639D"/>
    <w:rsid w:val="0029704E"/>
    <w:rsid w:val="00323B44"/>
    <w:rsid w:val="00326F90"/>
    <w:rsid w:val="0033663B"/>
    <w:rsid w:val="00386F2D"/>
    <w:rsid w:val="00401EAB"/>
    <w:rsid w:val="00421851"/>
    <w:rsid w:val="00450E80"/>
    <w:rsid w:val="00460931"/>
    <w:rsid w:val="00487B62"/>
    <w:rsid w:val="004A1C2F"/>
    <w:rsid w:val="004C7687"/>
    <w:rsid w:val="004C79B8"/>
    <w:rsid w:val="004D7E1A"/>
    <w:rsid w:val="004F3C3F"/>
    <w:rsid w:val="00522DB0"/>
    <w:rsid w:val="005C1432"/>
    <w:rsid w:val="005E06EF"/>
    <w:rsid w:val="0062123C"/>
    <w:rsid w:val="006456DA"/>
    <w:rsid w:val="0069665E"/>
    <w:rsid w:val="00737C5B"/>
    <w:rsid w:val="00742336"/>
    <w:rsid w:val="007470BF"/>
    <w:rsid w:val="00793BD3"/>
    <w:rsid w:val="00832C09"/>
    <w:rsid w:val="00840EE2"/>
    <w:rsid w:val="00851865"/>
    <w:rsid w:val="00903870"/>
    <w:rsid w:val="00972316"/>
    <w:rsid w:val="00A70936"/>
    <w:rsid w:val="00A92DFA"/>
    <w:rsid w:val="00A95838"/>
    <w:rsid w:val="00AA1D8D"/>
    <w:rsid w:val="00AA6BE4"/>
    <w:rsid w:val="00AB63D0"/>
    <w:rsid w:val="00B47730"/>
    <w:rsid w:val="00B738BA"/>
    <w:rsid w:val="00BD0BB4"/>
    <w:rsid w:val="00C07A28"/>
    <w:rsid w:val="00C152D2"/>
    <w:rsid w:val="00C271CC"/>
    <w:rsid w:val="00C33297"/>
    <w:rsid w:val="00C64E84"/>
    <w:rsid w:val="00CB0664"/>
    <w:rsid w:val="00CC6288"/>
    <w:rsid w:val="00CE7DCA"/>
    <w:rsid w:val="00D666A3"/>
    <w:rsid w:val="00D67933"/>
    <w:rsid w:val="00DC1CEA"/>
    <w:rsid w:val="00DF5C57"/>
    <w:rsid w:val="00E403B3"/>
    <w:rsid w:val="00EA6544"/>
    <w:rsid w:val="00F41681"/>
    <w:rsid w:val="00F804B8"/>
    <w:rsid w:val="00FA0EDF"/>
    <w:rsid w:val="00FA756C"/>
    <w:rsid w:val="00FB4528"/>
    <w:rsid w:val="00FC693F"/>
    <w:rsid w:val="00FE09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A60948"/>
  <w14:defaultImageDpi w14:val="300"/>
  <w15:docId w15:val="{45DD0CF8-BE5B-478E-AD58-AC6AEB528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2123C"/>
    <w:rPr>
      <w:color w:val="0000FF" w:themeColor="hyperlink"/>
      <w:u w:val="single"/>
    </w:rPr>
  </w:style>
  <w:style w:type="character" w:styleId="UnresolvedMention">
    <w:name w:val="Unresolved Mention"/>
    <w:basedOn w:val="DefaultParagraphFont"/>
    <w:uiPriority w:val="99"/>
    <w:semiHidden/>
    <w:unhideWhenUsed/>
    <w:rsid w:val="0062123C"/>
    <w:rPr>
      <w:color w:val="605E5C"/>
      <w:shd w:val="clear" w:color="auto" w:fill="E1DFDD"/>
    </w:rPr>
  </w:style>
  <w:style w:type="character" w:customStyle="1" w:styleId="NoSpacingChar">
    <w:name w:val="No Spacing Char"/>
    <w:basedOn w:val="DefaultParagraphFont"/>
    <w:link w:val="NoSpacing"/>
    <w:uiPriority w:val="1"/>
    <w:rsid w:val="00E403B3"/>
  </w:style>
  <w:style w:type="paragraph" w:styleId="TOC1">
    <w:name w:val="toc 1"/>
    <w:basedOn w:val="Normal"/>
    <w:next w:val="Normal"/>
    <w:autoRedefine/>
    <w:uiPriority w:val="39"/>
    <w:unhideWhenUsed/>
    <w:rsid w:val="004F3C3F"/>
    <w:pPr>
      <w:spacing w:after="100"/>
    </w:pPr>
  </w:style>
  <w:style w:type="paragraph" w:styleId="TOC2">
    <w:name w:val="toc 2"/>
    <w:basedOn w:val="Normal"/>
    <w:next w:val="Normal"/>
    <w:autoRedefine/>
    <w:uiPriority w:val="39"/>
    <w:unhideWhenUsed/>
    <w:rsid w:val="004F3C3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Walter-Odur/Machine-Learning-Group-One-Project-MSBT2025-26"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1150</TotalTime>
  <Pages>27</Pages>
  <Words>6174</Words>
  <Characters>35194</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Walter Odur</cp:lastModifiedBy>
  <cp:revision>48</cp:revision>
  <dcterms:created xsi:type="dcterms:W3CDTF">2013-12-23T23:15:00Z</dcterms:created>
  <dcterms:modified xsi:type="dcterms:W3CDTF">2026-05-18T15:46:00Z</dcterms:modified>
  <cp:category/>
</cp:coreProperties>
</file>