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A1A2E"/>
          <w:sz w:val="48"/>
          <w:szCs w:val="48"/>
        </w:rPr>
        <w:t xml:space="preserve">JewelAdmin Pro</w:t>
      </w:r>
    </w:p>
    <w:p>
      <w:pPr>
        <w:spacing w:after="80"/>
      </w:pPr>
      <w:r>
        <w:rPr>
          <w:rFonts w:ascii="Arial" w:cs="Arial" w:eastAsia="Arial" w:hAnsi="Arial"/>
          <w:color w:val="2980B9"/>
          <w:sz w:val="32"/>
          <w:szCs w:val="32"/>
        </w:rPr>
        <w:t xml:space="preserve">Security &amp; Code Quality Analysis Report</w:t>
      </w:r>
    </w:p>
    <w:p>
      <w:pPr>
        <w:spacing w:after="600"/>
      </w:pPr>
      <w:r>
        <w:rPr>
          <w:rFonts w:ascii="Arial" w:cs="Arial" w:eastAsia="Arial" w:hAnsi="Arial"/>
          <w:color w:val="6B7280"/>
          <w:sz w:val="22"/>
          <w:szCs w:val="22"/>
        </w:rPr>
        <w:t xml:space="preserve">Rodriguez Jewelry — Inventory &amp; POS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C0392B"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8 CRITICAL</w:t>
            </w:r>
          </w:p>
        </w:tc>
        <w:tc>
          <w:tcPr>
            <w:tcBorders>
              <w:top w:val="single" w:color="DDDDDD" w:sz="1"/>
              <w:left w:val="single" w:color="DDDDDD" w:sz="1"/>
              <w:bottom w:val="single" w:color="DDDDDD" w:sz="1"/>
              <w:right w:val="single" w:color="DDDDDD" w:sz="1"/>
            </w:tcBorders>
            <w:shd w:fill="E67E22"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3 HIGH</w:t>
            </w:r>
          </w:p>
        </w:tc>
        <w:tc>
          <w:tcPr>
            <w:tcBorders>
              <w:top w:val="single" w:color="DDDDDD" w:sz="1"/>
              <w:left w:val="single" w:color="DDDDDD" w:sz="1"/>
              <w:bottom w:val="single" w:color="DDDDDD" w:sz="1"/>
              <w:right w:val="single" w:color="DDDDDD" w:sz="1"/>
            </w:tcBorders>
            <w:shd w:fill="F39C12"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4 MEDIUM/LOW</w:t>
            </w:r>
          </w:p>
        </w:tc>
      </w:tr>
    </w:tbl>
    <w:p>
      <w:pPr>
        <w:spacing w:after="100"/>
      </w:pPr>
    </w:p>
    <w:p>
      <w:pPr>
        <w:spacing w:after="60"/>
      </w:pPr>
      <w:r>
        <w:rPr>
          <w:rFonts w:ascii="Arial" w:cs="Arial" w:eastAsia="Arial" w:hAnsi="Arial"/>
          <w:color w:val="6B7280"/>
          <w:sz w:val="18"/>
          <w:szCs w:val="18"/>
        </w:rPr>
        <w:t xml:space="preserve">Audit Date: March 2026  |  Analyst: AI Security Review  |  Version: 1.0</w:t>
      </w:r>
    </w:p>
    <w:p>
      <w:pPr>
        <w:spacing w:after="60"/>
      </w:pPr>
      <w:r>
        <w:rPr>
          <w:rFonts w:ascii="Arial" w:cs="Arial" w:eastAsia="Arial" w:hAnsi="Arial"/>
          <w:color w:val="6B7280"/>
          <w:sz w:val="18"/>
          <w:szCs w:val="18"/>
        </w:rPr>
        <w:t xml:space="preserve">Deployment: Local LAN (Windows, Node.js + PostgreSQL + React)</w:t>
      </w:r>
    </w:p>
    <w:p>
      <w:r>
        <w:br w:type="page"/>
      </w:r>
    </w:p>
    <w:p>
      <w:pPr>
        <w:pStyle w:val="Heading1"/>
        <w:pBdr>
          <w:bottom w:val="single" w:color="2980B9" w:sz="4" w:space="6"/>
        </w:pBdr>
        <w:spacing w:before="360" w:after="120"/>
      </w:pPr>
      <w:r>
        <w:rPr>
          <w:rFonts w:ascii="Arial" w:cs="Arial" w:eastAsia="Arial" w:hAnsi="Arial"/>
          <w:b/>
          <w:bCs/>
          <w:color w:val="1A1A2E"/>
          <w:sz w:val="28"/>
          <w:szCs w:val="28"/>
        </w:rPr>
        <w:t xml:space="preserve">1. Executive Summary</w:t>
      </w:r>
    </w:p>
    <w:p>
      <w:pPr>
        <w:spacing w:after="100" w:before="40"/>
      </w:pPr>
      <w:r>
        <w:rPr>
          <w:rFonts w:ascii="Arial" w:cs="Arial" w:eastAsia="Arial" w:hAnsi="Arial"/>
          <w:color w:val="1A1A2E"/>
          <w:sz w:val="20"/>
          <w:szCs w:val="20"/>
        </w:rPr>
        <w:t xml:space="preserve">JewelAdmin Pro is a full-stack POS and inventory management system for Rodriguez Jewelry, built with React (frontend), Node.js/Express (backend), and PostgreSQL (database). The system manages sales, products, staff access, audit logs, and financial reports.</w:t>
      </w:r>
    </w:p>
    <w:p>
      <w:pPr>
        <w:spacing w:after="100"/>
      </w:pPr>
    </w:p>
    <w:p>
      <w:pPr>
        <w:spacing w:after="100" w:before="40"/>
      </w:pPr>
      <w:r>
        <w:rPr>
          <w:rFonts w:ascii="Arial" w:cs="Arial" w:eastAsia="Arial" w:hAnsi="Arial"/>
          <w:color w:val="1A1A2E"/>
          <w:sz w:val="20"/>
          <w:szCs w:val="20"/>
        </w:rPr>
        <w:t xml:space="preserve">This audit was performed on the complete packed codebase (Repomix export). Analysis covers the backend API server, database schema, frontend components, utilities, and deployment scripts. A prior security audit was embedded in the repository (February 12, 2026) — the current code shows that many of those critical issues have since been remediated. This report focuses on what remains unresolved and newly discovered issues.</w:t>
      </w:r>
    </w:p>
    <w:p>
      <w:pPr>
        <w:spacing w:after="100"/>
      </w:pPr>
    </w:p>
    <w:p>
      <w:pPr>
        <w:pStyle w:val="Heading1"/>
        <w:pBdr>
          <w:bottom w:val="single" w:color="2980B9" w:sz="4" w:space="6"/>
        </w:pBdr>
        <w:spacing w:before="360" w:after="120"/>
      </w:pPr>
      <w:r>
        <w:rPr>
          <w:rFonts w:ascii="Arial" w:cs="Arial" w:eastAsia="Arial" w:hAnsi="Arial"/>
          <w:b/>
          <w:bCs/>
          <w:color w:val="1A1A2E"/>
          <w:sz w:val="28"/>
          <w:szCs w:val="28"/>
        </w:rPr>
        <w:t xml:space="preserve">2. Remediation Progress (Previously Fixed)</w:t>
      </w:r>
    </w:p>
    <w:p>
      <w:pPr>
        <w:spacing w:after="100" w:before="40"/>
      </w:pPr>
      <w:r>
        <w:rPr>
          <w:rFonts w:ascii="Arial" w:cs="Arial" w:eastAsia="Arial" w:hAnsi="Arial"/>
          <w:color w:val="1A1A2E"/>
          <w:sz w:val="20"/>
          <w:szCs w:val="20"/>
        </w:rPr>
        <w:t xml:space="preserve">The following critical vulnerabilities from the prior audit have been successfully addressed:</w:t>
      </w:r>
    </w:p>
    <w:p>
      <w:pPr>
        <w:spacing w:after="100"/>
      </w:pPr>
    </w:p>
    <w:p>
      <w:pPr>
        <w:pStyle w:val="ListParagraph"/>
        <w:numPr>
          <w:ilvl w:val="0"/>
          <w:numId w:val="2"/>
        </w:numPr>
        <w:spacing w:after="60"/>
      </w:pPr>
      <w:r>
        <w:rPr>
          <w:rFonts w:ascii="Arial" w:cs="Arial" w:eastAsia="Arial" w:hAnsi="Arial"/>
          <w:color w:val="1A1A2E"/>
          <w:sz w:val="20"/>
          <w:szCs w:val="20"/>
        </w:rPr>
        <w:t xml:space="preserve">SQL Injection — All queries now use parameterized statements ($1, $2 placeholders). ✅</w:t>
      </w:r>
    </w:p>
    <w:p>
      <w:pPr>
        <w:pStyle w:val="ListParagraph"/>
        <w:numPr>
          <w:ilvl w:val="0"/>
          <w:numId w:val="2"/>
        </w:numPr>
        <w:spacing w:after="60"/>
      </w:pPr>
      <w:r>
        <w:rPr>
          <w:rFonts w:ascii="Arial" w:cs="Arial" w:eastAsia="Arial" w:hAnsi="Arial"/>
          <w:color w:val="1A1A2E"/>
          <w:sz w:val="20"/>
          <w:szCs w:val="20"/>
        </w:rPr>
        <w:t xml:space="preserve">Hardcoded DB Credentials — Moved to .env / .env.local environment variables. ✅</w:t>
      </w:r>
    </w:p>
    <w:p>
      <w:pPr>
        <w:pStyle w:val="ListParagraph"/>
        <w:numPr>
          <w:ilvl w:val="0"/>
          <w:numId w:val="2"/>
        </w:numPr>
        <w:spacing w:after="60"/>
      </w:pPr>
      <w:r>
        <w:rPr>
          <w:rFonts w:ascii="Arial" w:cs="Arial" w:eastAsia="Arial" w:hAnsi="Arial"/>
          <w:color w:val="1A1A2E"/>
          <w:sz w:val="20"/>
          <w:szCs w:val="20"/>
        </w:rPr>
        <w:t xml:space="preserve">MD5 Password Hashing — Replaced with PBKDF2 (100,000 iterations, SHA-256). ✅</w:t>
      </w:r>
    </w:p>
    <w:p>
      <w:pPr>
        <w:pStyle w:val="ListParagraph"/>
        <w:numPr>
          <w:ilvl w:val="0"/>
          <w:numId w:val="2"/>
        </w:numPr>
        <w:spacing w:after="60"/>
      </w:pPr>
      <w:r>
        <w:rPr>
          <w:rFonts w:ascii="Arial" w:cs="Arial" w:eastAsia="Arial" w:hAnsi="Arial"/>
          <w:color w:val="1A1A2E"/>
          <w:sz w:val="20"/>
          <w:szCs w:val="20"/>
        </w:rPr>
        <w:t xml:space="preserve">JWT Authentication — Implemented with authenticate() middleware and requireAdmin() guard. ✅</w:t>
      </w:r>
    </w:p>
    <w:p>
      <w:pPr>
        <w:pStyle w:val="ListParagraph"/>
        <w:numPr>
          <w:ilvl w:val="0"/>
          <w:numId w:val="2"/>
        </w:numPr>
        <w:spacing w:after="60"/>
      </w:pPr>
      <w:r>
        <w:rPr>
          <w:rFonts w:ascii="Arial" w:cs="Arial" w:eastAsia="Arial" w:hAnsi="Arial"/>
          <w:color w:val="1A1A2E"/>
          <w:sz w:val="20"/>
          <w:szCs w:val="20"/>
        </w:rPr>
        <w:t xml:space="preserve">Rate Limiting — loginLimiter (10/15min), pinLimiter (10/5min), qrLimiter added. ✅</w:t>
      </w:r>
    </w:p>
    <w:p>
      <w:pPr>
        <w:pStyle w:val="ListParagraph"/>
        <w:numPr>
          <w:ilvl w:val="0"/>
          <w:numId w:val="2"/>
        </w:numPr>
        <w:spacing w:after="60"/>
      </w:pPr>
      <w:r>
        <w:rPr>
          <w:rFonts w:ascii="Arial" w:cs="Arial" w:eastAsia="Arial" w:hAnsi="Arial"/>
          <w:color w:val="1A1A2E"/>
          <w:sz w:val="20"/>
          <w:szCs w:val="20"/>
        </w:rPr>
        <w:t xml:space="preserve">Command Injection — backup uses execFile() (not exec), preventing shell injection. ✅</w:t>
      </w:r>
    </w:p>
    <w:p>
      <w:pPr>
        <w:pStyle w:val="ListParagraph"/>
        <w:numPr>
          <w:ilvl w:val="0"/>
          <w:numId w:val="2"/>
        </w:numPr>
        <w:spacing w:after="60"/>
      </w:pPr>
      <w:r>
        <w:rPr>
          <w:rFonts w:ascii="Arial" w:cs="Arial" w:eastAsia="Arial" w:hAnsi="Arial"/>
          <w:color w:val="1A1A2E"/>
          <w:sz w:val="20"/>
          <w:szCs w:val="20"/>
        </w:rPr>
        <w:t xml:space="preserve">File Upload Restriction — MIME type + extension validation; 5 MB size limit. ✅</w:t>
      </w:r>
    </w:p>
    <w:p>
      <w:pPr>
        <w:pStyle w:val="ListParagraph"/>
        <w:numPr>
          <w:ilvl w:val="0"/>
          <w:numId w:val="2"/>
        </w:numPr>
        <w:spacing w:after="60"/>
      </w:pPr>
      <w:r>
        <w:rPr>
          <w:rFonts w:ascii="Arial" w:cs="Arial" w:eastAsia="Arial" w:hAnsi="Arial"/>
          <w:color w:val="1A1A2E"/>
          <w:sz w:val="20"/>
          <w:szCs w:val="20"/>
        </w:rPr>
        <w:t xml:space="preserve">Missing JWT_SECRET check — Server exits at startup if JWT_SECRET is not set. ✅</w:t>
      </w:r>
    </w:p>
    <w:p>
      <w:pPr>
        <w:spacing w:after="100"/>
      </w:pPr>
    </w:p>
    <w:p>
      <w:r>
        <w:br w:type="page"/>
      </w:r>
    </w:p>
    <w:p>
      <w:pPr>
        <w:pStyle w:val="Heading1"/>
        <w:pBdr>
          <w:bottom w:val="single" w:color="2980B9" w:sz="4" w:space="6"/>
        </w:pBdr>
        <w:spacing w:before="360" w:after="120"/>
      </w:pPr>
      <w:r>
        <w:rPr>
          <w:rFonts w:ascii="Arial" w:cs="Arial" w:eastAsia="Arial" w:hAnsi="Arial"/>
          <w:b/>
          <w:bCs/>
          <w:color w:val="1A1A2E"/>
          <w:sz w:val="28"/>
          <w:szCs w:val="28"/>
        </w:rPr>
        <w:t xml:space="preserve">3. Current Vulnerability Summary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000"/>
        <w:gridCol w:w="2560"/>
        <w:gridCol w:w="1200"/>
      </w:tblGrid>
      <w:tr>
        <w:trPr>
          <w:tblHeader/>
        </w:trPr>
        <w:tc>
          <w:tcPr>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Vulnerability</w:t>
            </w:r>
          </w:p>
        </w:tc>
        <w:tc>
          <w:tcPr>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Location</w:t>
            </w:r>
          </w:p>
        </w:tc>
        <w:tc>
          <w:tcPr>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1</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Unauthenticated Audit Log Write (POST /api/logs)</w:t>
            </w:r>
          </w:p>
        </w:tc>
        <w:tc>
          <w:tcPr>
            <w:tcW w:type="dxa" w:w="10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backend/server.js:1979</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IMMEDIATE</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2</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Weak Seeded Admin Password (SHA-256 not PBKDF2)</w:t>
            </w:r>
          </w:p>
        </w:tc>
        <w:tc>
          <w:tcPr>
            <w:tcW w:type="dxa" w:w="10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schema.sql:767-769</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IMMEDIATE</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3</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Hardcoded Admin Seed Salt</w:t>
            </w:r>
          </w:p>
        </w:tc>
        <w:tc>
          <w:tcPr>
            <w:tcW w:type="dxa" w:w="10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schema.sql:768</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IMMEDIATE</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4</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Legacy PIN Plaintext Fallback (Timing Attack)</w:t>
            </w:r>
          </w:p>
        </w:tc>
        <w:tc>
          <w:tcPr>
            <w:tcW w:type="dxa" w:w="10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backend/server.js:1027-1029</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IMMEDIATE</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5</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Unauthenticated GET /api/settings</w:t>
            </w:r>
          </w:p>
        </w:tc>
        <w:tc>
          <w:tcPr>
            <w:tcW w:type="dxa" w:w="10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backend/server.js:1920</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IMMEDIATE</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6</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Wildcard CORS (app.use(cors()))</w:t>
            </w:r>
          </w:p>
        </w:tc>
        <w:tc>
          <w:tcPr>
            <w:tcW w:type="dxa" w:w="10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backend/server.js:985</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IMMEDIATE</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7</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Developer PII in Committed XML Task File</w:t>
            </w:r>
          </w:p>
        </w:tc>
        <w:tc>
          <w:tcPr>
            <w:tcW w:type="dxa" w:w="10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scripts/snapshot-inventory-task.xml</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IMMEDIATE</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8</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Insecure Registration Code (Math.random())</w:t>
            </w:r>
          </w:p>
        </w:tc>
        <w:tc>
          <w:tcPr>
            <w:tcW w:type="dxa" w:w="10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backend/server.js:1994</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IMMEDIATE</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9</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XSS in Print Service (unsanitized HTML output)</w:t>
            </w:r>
          </w:p>
        </w:tc>
        <w:tc>
          <w:tcPr>
            <w:tcW w:type="dxa" w:w="10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utils/printService.ts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10</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No Security Headers (Helmet.js missing)</w:t>
            </w:r>
          </w:p>
        </w:tc>
        <w:tc>
          <w:tcPr>
            <w:tcW w:type="dxa" w:w="10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backend/server.js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11</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50 MB JSON Body Limit (DoS vector)</w:t>
            </w:r>
          </w:p>
        </w:tc>
        <w:tc>
          <w:tcPr>
            <w:tcW w:type="dxa" w:w="10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backend/server.js:986</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12</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Uploads Served Without Authentication</w:t>
            </w:r>
          </w:p>
        </w:tc>
        <w:tc>
          <w:tcPr>
            <w:tcW w:type="dxa" w:w="10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backend/server.js:987</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F39C12"/>
                <w:sz w:val="18"/>
                <w:szCs w:val="18"/>
              </w:rPr>
              <w:t xml:space="preserve">MEDIUM</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13</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Profit Margin Hardcoded on Dashboard</w:t>
            </w:r>
          </w:p>
        </w:tc>
        <w:tc>
          <w:tcPr>
            <w:tcW w:type="dxa" w:w="10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components/DashboardView.tsx:2654</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F39C12"/>
                <w:sz w:val="18"/>
                <w:szCs w:val="18"/>
              </w:rPr>
              <w:t xml:space="preserve">MEDIUM</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14</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Activities Table Missing FK on username</w:t>
            </w:r>
          </w:p>
        </w:tc>
        <w:tc>
          <w:tcPr>
            <w:tcW w:type="dxa" w:w="10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schema.sql</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F39C12"/>
                <w:sz w:val="18"/>
                <w:szCs w:val="18"/>
              </w:rPr>
              <w:t xml:space="preserve">LOW</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15</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Client-Side Session in localStorage</w:t>
            </w:r>
          </w:p>
        </w:tc>
        <w:tc>
          <w:tcPr>
            <w:tcW w:type="dxa" w:w="10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B7280"/>
                <w:sz w:val="17"/>
                <w:szCs w:val="17"/>
              </w:rPr>
              <w:t xml:space="preserve">db.ts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F39C12"/>
                <w:sz w:val="18"/>
                <w:szCs w:val="18"/>
              </w:rPr>
              <w:t xml:space="preserve">LOW</w:t>
            </w:r>
          </w:p>
        </w:tc>
      </w:tr>
    </w:tbl>
    <w:p>
      <w:pPr>
        <w:spacing w:after="100"/>
      </w:pPr>
    </w:p>
    <w:p>
      <w:r>
        <w:br w:type="page"/>
      </w:r>
    </w:p>
    <w:p>
      <w:pPr>
        <w:pStyle w:val="Heading1"/>
        <w:pBdr>
          <w:bottom w:val="single" w:color="2980B9" w:sz="4" w:space="6"/>
        </w:pBdr>
        <w:spacing w:before="360" w:after="120"/>
      </w:pPr>
      <w:r>
        <w:rPr>
          <w:rFonts w:ascii="Arial" w:cs="Arial" w:eastAsia="Arial" w:hAnsi="Arial"/>
          <w:b/>
          <w:bCs/>
          <w:color w:val="1A1A2E"/>
          <w:sz w:val="28"/>
          <w:szCs w:val="28"/>
        </w:rPr>
        <w:t xml:space="preserve">4. Detailed Findings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#1 — Unauthenticated Audit Log Write</w:t>
            </w:r>
            <w:r>
              <w:rPr>
                <w:rFonts w:ascii="Arial" w:cs="Arial" w:eastAsia="Arial" w:hAnsi="Arial"/>
                <w:b/>
                <w:bCs/>
                <w:color w:val="FFFFFF"/>
                <w:sz w:val="20"/>
                <w:szCs w:val="20"/>
              </w:rPr>
              <w:t xml:space="preserve">  [CRITICAL]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backend/server.js — POST /api/logs (~line 1979)</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The POST /api/logs endpoint has no authenticate middleware. Any device on the network can inject arbitrary entries into the activity audit trail by sending a simple HTTP request. Because the system relies on these logs for staff accountability and inventory auditing, forged entries completely undermine trust in the audit trail.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Add the authenticate middleware to this route. Additionally consider adding requireAdmin since only trusted code paths should insert activity log entries — or better, move all log insertion server-side and never expose a public log-write endpoint.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CURRENT (no auth):</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app.post('/api/logs', async (req, res) =&gt; { ... });</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FIX:</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app.post('/api/logs', authenticate, async (req, res) =&gt; { ...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#2 — Weak Seeded Admin Password Hash + Hardcoded Salt</w:t>
            </w:r>
            <w:r>
              <w:rPr>
                <w:rFonts w:ascii="Arial" w:cs="Arial" w:eastAsia="Arial" w:hAnsi="Arial"/>
                <w:b/>
                <w:bCs/>
                <w:color w:val="FFFFFF"/>
                <w:sz w:val="20"/>
                <w:szCs w:val="20"/>
              </w:rPr>
              <w:t xml:space="preserve">  [CRITICAL]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schema.sql (line 767–769) — also backend/schema.sql (line 767–769)</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The default 'admin' user is seeded with hash '8c6976e5b5410415bde908bd4dee15dfb167a9c873fc4bb8a81f6f2ab448a918' — this is simply SHA-256('admin'), not PBKDF2. The salt is also hardcoded: 'c3ab8ff13720e8ad9047dd39466b3c89'. If an attacker obtains a database backup, they can immediately identify the hash is SHA-256 and crack 'admin' in milliseconds using any rainbow table. The rest of the application uses PBKDF2, but the bootstrap account bypasses it.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Remove the pre-hashed credential seed. Instead, on first startup the server should detect no admin exists, generate a PBKDF2 hash of a strong random password (printed once to stdout), and insert that. Force an immediate password change on first login. Never commit known-crackable hashes to source control.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CURRENT — SHA-256 of literal string 'admin':</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INSERT INTO users (username, password_hash, salt, role, status)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VALUES ('admin', '8c6976e...918', 'c3ab8ff...18', 'admin', 'active')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FIX — generate at startup (pseudocode):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const tmpPass = crypto.randomBytes(16).toString('hex');</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const { hash, salt } = await hashPassword(tmpPass);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console.log('FIRST RUN: Admin password =', tmpPass);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Insert hash+salt into DB, set must_change_password = true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#4 — Legacy PIN Plaintext Fallback (Timing Attack)</w:t>
            </w:r>
            <w:r>
              <w:rPr>
                <w:rFonts w:ascii="Arial" w:cs="Arial" w:eastAsia="Arial" w:hAnsi="Arial"/>
                <w:b/>
                <w:bCs/>
                <w:color w:val="FFFFFF"/>
                <w:sz w:val="20"/>
                <w:szCs w:val="20"/>
              </w:rPr>
              <w:t xml:space="preserve">  [CRITICAL]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backend/server.js — verifyPin() function (~line 1025–1037)</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verifyPin() has a fallback: if the stored PIN does not start with the 'pbkdf2$' prefix it returns stored === pin — a plain string equality check. This means (a) any legacy unupgraded PINs are compared in plaintext making them trivially readable if the DB is compromised, and (b) the comparison is not timing-safe, allowing a remote timing attack to enumerate valid PINs character by character.</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Remove the plaintext fallback entirely. All PINs must be hashed with PBKDF2 before storage. Use crypto.timingSafeEqual() for ALL comparisons. Run a one-time migration to force re-entry of any PINs stored in legacy format.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CURRENT — plaintext fallback:</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if (!stored.startsWith(PIN_HASH_PREFIX)) {</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return stored === pin; // timing-unsafe, plaintext!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FIX — reject legacy PINs: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if (!stored.startsWith(PIN_HASH_PREFIX)) {</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return false; // Force re-set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#5 — Unauthenticated GET /api/settings</w:t>
            </w:r>
            <w:r>
              <w:rPr>
                <w:rFonts w:ascii="Arial" w:cs="Arial" w:eastAsia="Arial" w:hAnsi="Arial"/>
                <w:b/>
                <w:bCs/>
                <w:color w:val="FFFFFF"/>
                <w:sz w:val="20"/>
                <w:szCs w:val="20"/>
              </w:rPr>
              <w:t xml:space="preserve">  [CRITICAL]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backend/server.js — GET /api/settings (~line 1920)</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The settings endpoint returns branch configuration (branch name, tax rate, low stock threshold, session timeout, etc.) without requiring a valid JWT token. While admin_pin is masked, the response reveals operational parameters useful to an attacker scoping the system. It also exposes branchName and business metadata.</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Add the authenticate middleware to the GET /api/settings route. Settings are only needed by logged-in users.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CURRENT: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app.get('/api/settings', async (req, res) =&gt; { ... });</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FIX:</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app.get('/api/settings', authenticate, async (req, res) =&gt; { ...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#6 — Wildcard CORS Configuration</w:t>
            </w:r>
            <w:r>
              <w:rPr>
                <w:rFonts w:ascii="Arial" w:cs="Arial" w:eastAsia="Arial" w:hAnsi="Arial"/>
                <w:b/>
                <w:bCs/>
                <w:color w:val="FFFFFF"/>
                <w:sz w:val="20"/>
                <w:szCs w:val="20"/>
              </w:rPr>
              <w:t xml:space="preserve">  [CRITICAL]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backend/server.js (~line 985)</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app.use(cors()) with no options sets Access-Control-Allow-Origin: * — any website can make cross-origin requests to the API. On a local network this means a rogue page opened on any browser connected to the same WiFi (e.g., customer using in-store WiFi) can silently call the API if they can obtain a stolen JWT from localStorage. Combined with the client-side session storage, this creates a meaningful attack surface.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Restrict CORS to the specific origin(s) that should access the API. For a LAN-only deployment, whitelist the local frontend origin explicitly.</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CURRENT: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app.use(cors());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FIX:</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app.use(cors({ origin: 'http://localhost:5173', credentials: true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#7 — Developer PII Committed to Repository</w:t>
            </w:r>
            <w:r>
              <w:rPr>
                <w:rFonts w:ascii="Arial" w:cs="Arial" w:eastAsia="Arial" w:hAnsi="Arial"/>
                <w:b/>
                <w:bCs/>
                <w:color w:val="FFFFFF"/>
                <w:sz w:val="20"/>
                <w:szCs w:val="20"/>
              </w:rPr>
              <w:t xml:space="preserve">  [CRITICAL]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scripts/snapshot-inventory-task.xml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The Windows Task Scheduler XML file hard-codes a developer's personal path: C:\Users\Walter\Desktop\jeweladmin-pro\... and their name 'Walter' as the task Author. This is committed to version control, exposing the developer's real name, machine username, and file system structure. If this repository is ever shared or leaked, this constitutes a personal data disclosure.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Replace the hardcoded paths with relative paths or environment variables. Remove the Author field or use a generic identifier. Regenerate the task XML from a template at setup time.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CURRENT: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&lt;Author&gt;Walter&lt;/Author&gt;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&lt;Command&gt;C:\Users\Walter\Desktop\jeweladmin-pro\...&lt;/Command&gt;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FIX — use a relative setup script or placeholder:</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&lt;Author&gt;JewelAdmin Setup&lt;/Author&gt;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&lt;Command&gt;%JEWEL_HOME%\scripts\snapshot-inventory.bat&lt;/Command&gt;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#8 — Insecure Registration Code Generation</w:t>
            </w:r>
            <w:r>
              <w:rPr>
                <w:rFonts w:ascii="Arial" w:cs="Arial" w:eastAsia="Arial" w:hAnsi="Arial"/>
                <w:b/>
                <w:bCs/>
                <w:color w:val="FFFFFF"/>
                <w:sz w:val="20"/>
                <w:szCs w:val="20"/>
              </w:rPr>
              <w:t xml:space="preserve">  [CRITICAL]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backend/server.js — POST /api/codes/generate (~line 1994)</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One-time registration codes are generated using Math.random().toString(36).substring(2, 8) — JavaScript's Math.random() is NOT cryptographically secure. On V8 (Node.js), its internal state can potentially be predicted after observing several outputs, allowing an attacker to pre-calculate future codes and self-register unauthorized accounts.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Use crypto.randomBytes() to generate registration codes.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CURRENT: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const code = Math.random().toString(36).substring(2, 8).toUpperCase();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FIX:</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const code = crypto.randomBytes(4).toString('hex').toUpperCase(); // 8 hex chars</w:t>
            </w:r>
          </w:p>
        </w:tc>
      </w:tr>
    </w:tbl>
    <w:p>
      <w:pPr>
        <w:spacing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E67E22" w:val="clear"/>
            <w:tcMar>
              <w:top w:type="dxa" w:w="100"/>
              <w:left w:type="dxa" w:w="150"/>
              <w:bottom w:type="dxa" w:w="100"/>
              <w:right w:type="dxa" w:w="150"/>
            </w:tcMar>
          </w:tcPr>
          <w:p>
            <w:r>
              <w:rPr>
                <w:rFonts w:ascii="Arial" w:cs="Arial" w:eastAsia="Arial" w:hAnsi="Arial"/>
                <w:b/>
                <w:bCs/>
                <w:color w:val="FFFFFF"/>
                <w:sz w:val="22"/>
                <w:szCs w:val="22"/>
              </w:rPr>
              <w:t xml:space="preserve">#9 — XSS in Print Service</w:t>
            </w:r>
            <w:r>
              <w:rPr>
                <w:rFonts w:ascii="Arial" w:cs="Arial" w:eastAsia="Arial" w:hAnsi="Arial"/>
                <w:b/>
                <w:bCs/>
                <w:color w:val="FFFFFF"/>
                <w:sz w:val="20"/>
                <w:szCs w:val="20"/>
              </w:rPr>
              <w:t xml:space="preserve">  [HIGH]</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utils/printService.ts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The printFullReport() function opens a popup window and calls document.write() with unsanitized data including title, metadata.branch, headers[], and rows[]. If any product name, branch name, or report title contains HTML/script tags, it executes in the popup's context. An attacker who can control product names or branch settings can plant a stored XSS payload that fires when any admin prints a report.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Sanitize all values before inserting into the HTML string. Use a simple HTML escape function, or use the DOM API to create elements rather than concatenating HTML strings.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CURRENT (raw interpolation):</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&lt;h1&gt;${title}&lt;/h1&gt;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&lt;p&gt;${metadata?.branch || 'Main'} Branch&lt;/p&gt;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FIX — escape helper:</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const esc = (s) =&gt; String(s).replace(/&amp;/g,'&amp;amp;').replace(/&lt;/g,'&amp;lt;')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.replace(/&gt;/g,'&amp;gt;').replace(/"/g,'&amp;quot;');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&lt;h1&gt;${esc(title)}&lt;/h1&gt;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&lt;p&gt;${esc(metadata?.branch || 'Main')} Branch&lt;/p&gt;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E67E22" w:val="clear"/>
            <w:tcMar>
              <w:top w:type="dxa" w:w="100"/>
              <w:left w:type="dxa" w:w="150"/>
              <w:bottom w:type="dxa" w:w="100"/>
              <w:right w:type="dxa" w:w="150"/>
            </w:tcMar>
          </w:tcPr>
          <w:p>
            <w:r>
              <w:rPr>
                <w:rFonts w:ascii="Arial" w:cs="Arial" w:eastAsia="Arial" w:hAnsi="Arial"/>
                <w:b/>
                <w:bCs/>
                <w:color w:val="FFFFFF"/>
                <w:sz w:val="22"/>
                <w:szCs w:val="22"/>
              </w:rPr>
              <w:t xml:space="preserve">#10 — Missing HTTP Security Headers</w:t>
            </w:r>
            <w:r>
              <w:rPr>
                <w:rFonts w:ascii="Arial" w:cs="Arial" w:eastAsia="Arial" w:hAnsi="Arial"/>
                <w:b/>
                <w:bCs/>
                <w:color w:val="FFFFFF"/>
                <w:sz w:val="20"/>
                <w:szCs w:val="20"/>
              </w:rPr>
              <w:t xml:space="preserve">  [HIGH]</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backend/server.js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The server does not use Helmet.js or manually set any security headers. This means browsers receive no guidance on: Content Security Policy (CSP), X-Content-Type-Options, X-Frame-Options, Referrer-Policy, Permissions-Policy, or HSTS. Missing CSP in particular greatly increases the impact of any XSS vulnerabilities. Without X-Frame-Options, the app could be embedded in a malicious iframe.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Install and configure Helmet.js as early middleware.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npm install helmet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Add to server.js (before route definitions):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import helmet from 'helmet';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app.use(helmet());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app.use(helmet.contentSecurityPolicy({</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directives: { defaultSrc: ["'self'"], scriptSrc: ["'self'"] }</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E67E22" w:val="clear"/>
            <w:tcMar>
              <w:top w:type="dxa" w:w="100"/>
              <w:left w:type="dxa" w:w="150"/>
              <w:bottom w:type="dxa" w:w="100"/>
              <w:right w:type="dxa" w:w="150"/>
            </w:tcMar>
          </w:tcPr>
          <w:p>
            <w:r>
              <w:rPr>
                <w:rFonts w:ascii="Arial" w:cs="Arial" w:eastAsia="Arial" w:hAnsi="Arial"/>
                <w:b/>
                <w:bCs/>
                <w:color w:val="FFFFFF"/>
                <w:sz w:val="22"/>
                <w:szCs w:val="22"/>
              </w:rPr>
              <w:t xml:space="preserve">#11 — 50 MB JSON Body Limit</w:t>
            </w:r>
            <w:r>
              <w:rPr>
                <w:rFonts w:ascii="Arial" w:cs="Arial" w:eastAsia="Arial" w:hAnsi="Arial"/>
                <w:b/>
                <w:bCs/>
                <w:color w:val="FFFFFF"/>
                <w:sz w:val="20"/>
                <w:szCs w:val="20"/>
              </w:rPr>
              <w:t xml:space="preserve">  [HIGH]</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backend/server.js (~line 986)</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bodyParser.json({ limit: '50mb' }) allows any client to send a 50 MB JSON payload. Without authentication required on all endpoints and no per-IP rate limiting on non-login routes, this is a potential denial-of-service (DoS) vector — repeated large-body requests can exhaust server memory or connections.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Reduce the body limit to a realistic maximum for normal use (e.g., 2 MB for API calls, 10 MB max for image-carrying calls if necessary). Apply a global rate limiter to all API routes.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CURRENT: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app.use(bodyParser.json({ limit: '50mb' }));</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FIX:</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app.use(bodyParser.json({ limit: '2mb' }));</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Also add a global API rate limiter:</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const globalLimiter = rateLimit({ windowMs: 60*1000, max: 300 });</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app.use('/api', globalLimiter);</w:t>
            </w:r>
          </w:p>
        </w:tc>
      </w:tr>
    </w:tbl>
    <w:p>
      <w:pPr>
        <w:spacing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F39C12" w:val="clear"/>
            <w:tcMar>
              <w:top w:type="dxa" w:w="100"/>
              <w:left w:type="dxa" w:w="150"/>
              <w:bottom w:type="dxa" w:w="100"/>
              <w:right w:type="dxa" w:w="150"/>
            </w:tcMar>
          </w:tcPr>
          <w:p>
            <w:r>
              <w:rPr>
                <w:rFonts w:ascii="Arial" w:cs="Arial" w:eastAsia="Arial" w:hAnsi="Arial"/>
                <w:b/>
                <w:bCs/>
                <w:color w:val="FFFFFF"/>
                <w:sz w:val="22"/>
                <w:szCs w:val="22"/>
              </w:rPr>
              <w:t xml:space="preserve">#12 — Product Images Served Without Authentication</w:t>
            </w:r>
            <w:r>
              <w:rPr>
                <w:rFonts w:ascii="Arial" w:cs="Arial" w:eastAsia="Arial" w:hAnsi="Arial"/>
                <w:b/>
                <w:bCs/>
                <w:color w:val="FFFFFF"/>
                <w:sz w:val="20"/>
                <w:szCs w:val="20"/>
              </w:rPr>
              <w:t xml:space="preserve">  [MEDIUM]</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backend/server.js (~line 987)</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express.static serves all uploaded product images publicly at /uploads/* without any authentication check. On a local network this allows any device to browse and download product catalog images even without an account.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Protect image access with a middleware that checks the Authorization header before serving from the uploads directory, or move image serving behind an authenticated API endpoint.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F39C12" w:val="clear"/>
            <w:tcMar>
              <w:top w:type="dxa" w:w="100"/>
              <w:left w:type="dxa" w:w="150"/>
              <w:bottom w:type="dxa" w:w="100"/>
              <w:right w:type="dxa" w:w="150"/>
            </w:tcMar>
          </w:tcPr>
          <w:p>
            <w:r>
              <w:rPr>
                <w:rFonts w:ascii="Arial" w:cs="Arial" w:eastAsia="Arial" w:hAnsi="Arial"/>
                <w:b/>
                <w:bCs/>
                <w:color w:val="FFFFFF"/>
                <w:sz w:val="22"/>
                <w:szCs w:val="22"/>
              </w:rPr>
              <w:t xml:space="preserve">#13 — Hardcoded Profit Margin on Dashboard</w:t>
            </w:r>
            <w:r>
              <w:rPr>
                <w:rFonts w:ascii="Arial" w:cs="Arial" w:eastAsia="Arial" w:hAnsi="Arial"/>
                <w:b/>
                <w:bCs/>
                <w:color w:val="FFFFFF"/>
                <w:sz w:val="20"/>
                <w:szCs w:val="20"/>
              </w:rPr>
              <w:t xml:space="preserve">  [MEDIUM]</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components/DashboardView.tsx (~line 2654)</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The dashboard calculates Total Profit using const margin = 0.35 — hardcoded at 35%, ignoring the profitMargin field that exists in SystemSettings and the database. If an admin changes the profit margin in Settings, the dashboard will still show incorrect totals, leading to misleading financial data.</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Replace the hardcoded constant with the profitMargin value from the settings prop passed to DashboardView.</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CURRENT: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const margin = 0.35; // 35% Profit Margin</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 FIX (settings is passed as prop to DashboardView):</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const margin = (settings?.profitMargin ?? 35) / 100;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27AE60" w:val="clear"/>
            <w:tcMar>
              <w:top w:type="dxa" w:w="100"/>
              <w:left w:type="dxa" w:w="150"/>
              <w:bottom w:type="dxa" w:w="100"/>
              <w:right w:type="dxa" w:w="150"/>
            </w:tcMar>
          </w:tcPr>
          <w:p>
            <w:r>
              <w:rPr>
                <w:rFonts w:ascii="Arial" w:cs="Arial" w:eastAsia="Arial" w:hAnsi="Arial"/>
                <w:b/>
                <w:bCs/>
                <w:color w:val="FFFFFF"/>
                <w:sz w:val="22"/>
                <w:szCs w:val="22"/>
              </w:rPr>
              <w:t xml:space="preserve">#14 — activities Table Has No Foreign Key on username</w:t>
            </w:r>
            <w:r>
              <w:rPr>
                <w:rFonts w:ascii="Arial" w:cs="Arial" w:eastAsia="Arial" w:hAnsi="Arial"/>
                <w:b/>
                <w:bCs/>
                <w:color w:val="FFFFFF"/>
                <w:sz w:val="20"/>
                <w:szCs w:val="20"/>
              </w:rPr>
              <w:t xml:space="preserve">  [LOW]</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schema.sql / backend/schema.sql — activities table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The activities table stores a username VARCHAR(50) column with no REFERENCES constraint to users(username). This means any string can be inserted as the username in an activity log row, making it impossible to verify that logged usernames correspond to real accounts. Combined with the unauthenticated POST /api/logs, fake user attribution is trivial.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Once POST /api/logs is authenticated, consider adding a FK constraint or at minimum validating that the username being logged matches the authenticated user.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gridSpan w:val="3"/>
            <w:tcBorders>
              <w:top w:val="single" w:color="DDDDDD" w:sz="1"/>
              <w:left w:val="single" w:color="DDDDDD" w:sz="1"/>
              <w:bottom w:val="single" w:color="DDDDDD" w:sz="1"/>
              <w:right w:val="single" w:color="DDDDDD" w:sz="1"/>
            </w:tcBorders>
            <w:shd w:fill="27AE60" w:val="clear"/>
            <w:tcMar>
              <w:top w:type="dxa" w:w="100"/>
              <w:left w:type="dxa" w:w="150"/>
              <w:bottom w:type="dxa" w:w="100"/>
              <w:right w:type="dxa" w:w="150"/>
            </w:tcMar>
          </w:tcPr>
          <w:p>
            <w:r>
              <w:rPr>
                <w:rFonts w:ascii="Arial" w:cs="Arial" w:eastAsia="Arial" w:hAnsi="Arial"/>
                <w:b/>
                <w:bCs/>
                <w:color w:val="FFFFFF"/>
                <w:sz w:val="22"/>
                <w:szCs w:val="22"/>
              </w:rPr>
              <w:t xml:space="preserve">#15 — JWT Token Stored in localStorage</w:t>
            </w:r>
            <w:r>
              <w:rPr>
                <w:rFonts w:ascii="Arial" w:cs="Arial" w:eastAsia="Arial" w:hAnsi="Arial"/>
                <w:b/>
                <w:bCs/>
                <w:color w:val="FFFFFF"/>
                <w:sz w:val="20"/>
                <w:szCs w:val="20"/>
              </w:rPr>
              <w:t xml:space="preserve">  [LOW]</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Affected File(s)</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db.ts (client-side database module)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Problem</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The application stores JWT tokens in browser localStorage for session persistence. localStorage is accessible to any JavaScript running on the page. If an XSS vulnerability is exploited (see Finding #9), the token can be silently stolen and used from another machine until it expires.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Fix</w:t>
            </w:r>
          </w:p>
        </w:tc>
        <w:tc>
          <w:tcPr>
            <w:gridSpan w:val="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8"/>
                <w:szCs w:val="18"/>
              </w:rPr>
              <w:t xml:space="preserve">Store tokens in HttpOnly, Secure, SameSite=Strict cookies instead of localStorage. HttpOnly cookies are inaccessible to JavaScript, preventing token theft via XSS.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Code</w:t>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Server side — set cookie on login instead of returning token in body:</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res.cookie('jwt', token, { httpOnly: true, secure: false, sameSite: 'strict' });</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
            </w:r>
          </w:p>
        </w:tc>
        <w:tc>
          <w:tcPr>
            <w:gridSpan w:val="2"/>
            <w:tcBorders>
              <w:top w:val="single" w:color="DDDDDD" w:sz="1"/>
              <w:left w:val="single" w:color="DDDDDD" w:sz="1"/>
              <w:bottom w:val="single" w:color="DDDDDD" w:sz="1"/>
              <w:right w:val="single" w:color="DDDDDD" w:sz="1"/>
            </w:tcBorders>
            <w:shd w:fill="F8F8F8" w:val="clear"/>
            <w:tcMar>
              <w:top w:type="dxa" w:w="80"/>
              <w:left w:type="dxa" w:w="200"/>
              <w:bottom w:type="dxa" w:w="80"/>
              <w:right w:type="dxa" w:w="120"/>
            </w:tcMar>
          </w:tcPr>
          <w:p>
            <w:r>
              <w:rPr>
                <w:rFonts w:ascii="Courier New" w:cs="Courier New" w:eastAsia="Courier New" w:hAnsi="Courier New"/>
                <w:color w:val="1E3A5F"/>
                <w:sz w:val="17"/>
                <w:szCs w:val="17"/>
              </w:rPr>
              <w:t xml:space="preserve">// Client side — remove localStorage usage; rely on cookie being auto-sent</w:t>
            </w:r>
          </w:p>
        </w:tc>
      </w:tr>
    </w:tbl>
    <w:p>
      <w:pPr>
        <w:spacing w:after="100"/>
      </w:pPr>
    </w:p>
    <w:p>
      <w:r>
        <w:br w:type="page"/>
      </w:r>
    </w:p>
    <w:p>
      <w:pPr>
        <w:pStyle w:val="Heading1"/>
        <w:pBdr>
          <w:bottom w:val="single" w:color="2980B9" w:sz="4" w:space="6"/>
        </w:pBdr>
        <w:spacing w:before="360" w:after="120"/>
      </w:pPr>
      <w:r>
        <w:rPr>
          <w:rFonts w:ascii="Arial" w:cs="Arial" w:eastAsia="Arial" w:hAnsi="Arial"/>
          <w:b/>
          <w:bCs/>
          <w:color w:val="1A1A2E"/>
          <w:sz w:val="28"/>
          <w:szCs w:val="28"/>
        </w:rPr>
        <w:t xml:space="preserve">5. Remediation Roadmap</w:t>
      </w:r>
    </w:p>
    <w:p>
      <w:pPr>
        <w:spacing w:after="100"/>
      </w:pPr>
    </w:p>
    <w:p>
      <w:pPr>
        <w:pStyle w:val="Heading2"/>
        <w:spacing w:before="280" w:after="80"/>
      </w:pPr>
      <w:r>
        <w:rPr>
          <w:rFonts w:ascii="Arial" w:cs="Arial" w:eastAsia="Arial" w:hAnsi="Arial"/>
          <w:b/>
          <w:bCs/>
          <w:color w:val="C0392B"/>
          <w:sz w:val="24"/>
          <w:szCs w:val="24"/>
        </w:rPr>
        <w:t xml:space="preserve">Phase 1 — Immediate (This Week)</w:t>
      </w:r>
    </w:p>
    <w:p>
      <w:pPr>
        <w:pStyle w:val="ListParagraph"/>
        <w:numPr>
          <w:ilvl w:val="0"/>
          <w:numId w:val="3"/>
        </w:numPr>
        <w:spacing w:after="70"/>
      </w:pPr>
      <w:r>
        <w:rPr>
          <w:rFonts w:ascii="Arial" w:cs="Arial" w:eastAsia="Arial" w:hAnsi="Arial"/>
          <w:sz w:val="20"/>
          <w:szCs w:val="20"/>
        </w:rPr>
        <w:t xml:space="preserve">Add authenticate middleware to POST /api/logs and GET /api/settings</w:t>
      </w:r>
    </w:p>
    <w:p>
      <w:pPr>
        <w:pStyle w:val="ListParagraph"/>
        <w:numPr>
          <w:ilvl w:val="0"/>
          <w:numId w:val="3"/>
        </w:numPr>
        <w:spacing w:after="70"/>
      </w:pPr>
      <w:r>
        <w:rPr>
          <w:rFonts w:ascii="Arial" w:cs="Arial" w:eastAsia="Arial" w:hAnsi="Arial"/>
          <w:sz w:val="20"/>
          <w:szCs w:val="20"/>
        </w:rPr>
        <w:t xml:space="preserve">Remove the hardcoded SHA-256 admin seed; implement first-run password generation</w:t>
      </w:r>
    </w:p>
    <w:p>
      <w:pPr>
        <w:pStyle w:val="ListParagraph"/>
        <w:numPr>
          <w:ilvl w:val="0"/>
          <w:numId w:val="3"/>
        </w:numPr>
        <w:spacing w:after="70"/>
      </w:pPr>
      <w:r>
        <w:rPr>
          <w:rFonts w:ascii="Arial" w:cs="Arial" w:eastAsia="Arial" w:hAnsi="Arial"/>
          <w:sz w:val="20"/>
          <w:szCs w:val="20"/>
        </w:rPr>
        <w:t xml:space="preserve">Remove the plaintext fallback in verifyPin() and enforce PBKDF2-only validation</w:t>
      </w:r>
    </w:p>
    <w:p>
      <w:pPr>
        <w:pStyle w:val="ListParagraph"/>
        <w:numPr>
          <w:ilvl w:val="0"/>
          <w:numId w:val="3"/>
        </w:numPr>
        <w:spacing w:after="70"/>
      </w:pPr>
      <w:r>
        <w:rPr>
          <w:rFonts w:ascii="Arial" w:cs="Arial" w:eastAsia="Arial" w:hAnsi="Arial"/>
          <w:sz w:val="20"/>
          <w:szCs w:val="20"/>
        </w:rPr>
        <w:t xml:space="preserve">Replace Math.random() registration codes with crypto.randomBytes()</w:t>
      </w:r>
    </w:p>
    <w:p>
      <w:pPr>
        <w:pStyle w:val="ListParagraph"/>
        <w:numPr>
          <w:ilvl w:val="0"/>
          <w:numId w:val="3"/>
        </w:numPr>
        <w:spacing w:after="70"/>
      </w:pPr>
      <w:r>
        <w:rPr>
          <w:rFonts w:ascii="Arial" w:cs="Arial" w:eastAsia="Arial" w:hAnsi="Arial"/>
          <w:sz w:val="20"/>
          <w:szCs w:val="20"/>
        </w:rPr>
        <w:t xml:space="preserve">Replace wildcard CORS with origin whitelist</w:t>
      </w:r>
    </w:p>
    <w:p>
      <w:pPr>
        <w:pStyle w:val="ListParagraph"/>
        <w:numPr>
          <w:ilvl w:val="0"/>
          <w:numId w:val="3"/>
        </w:numPr>
        <w:spacing w:after="70"/>
      </w:pPr>
      <w:r>
        <w:rPr>
          <w:rFonts w:ascii="Arial" w:cs="Arial" w:eastAsia="Arial" w:hAnsi="Arial"/>
          <w:sz w:val="20"/>
          <w:szCs w:val="20"/>
        </w:rPr>
        <w:t xml:space="preserve">Sanitize snapshot-inventory-task.xml and remove developer PII</w:t>
      </w:r>
    </w:p>
    <w:p>
      <w:pPr>
        <w:spacing w:after="100"/>
      </w:pPr>
    </w:p>
    <w:p>
      <w:pPr>
        <w:pStyle w:val="Heading2"/>
        <w:spacing w:before="280" w:after="80"/>
      </w:pPr>
      <w:r>
        <w:rPr>
          <w:rFonts w:ascii="Arial" w:cs="Arial" w:eastAsia="Arial" w:hAnsi="Arial"/>
          <w:b/>
          <w:bCs/>
          <w:color w:val="E67E22"/>
          <w:sz w:val="24"/>
          <w:szCs w:val="24"/>
        </w:rPr>
        <w:t xml:space="preserve">Phase 2 — High Priority (Next 1–2 Weeks)</w:t>
      </w:r>
    </w:p>
    <w:p>
      <w:pPr>
        <w:pStyle w:val="ListParagraph"/>
        <w:numPr>
          <w:ilvl w:val="0"/>
          <w:numId w:val="3"/>
        </w:numPr>
        <w:spacing w:after="70"/>
      </w:pPr>
      <w:r>
        <w:rPr>
          <w:rFonts w:ascii="Arial" w:cs="Arial" w:eastAsia="Arial" w:hAnsi="Arial"/>
          <w:sz w:val="20"/>
          <w:szCs w:val="20"/>
        </w:rPr>
        <w:t xml:space="preserve">Add HTML escaping to printService.ts for all user-controlled values</w:t>
      </w:r>
    </w:p>
    <w:p>
      <w:pPr>
        <w:pStyle w:val="ListParagraph"/>
        <w:numPr>
          <w:ilvl w:val="0"/>
          <w:numId w:val="3"/>
        </w:numPr>
        <w:spacing w:after="70"/>
      </w:pPr>
      <w:r>
        <w:rPr>
          <w:rFonts w:ascii="Arial" w:cs="Arial" w:eastAsia="Arial" w:hAnsi="Arial"/>
          <w:sz w:val="20"/>
          <w:szCs w:val="20"/>
        </w:rPr>
        <w:t xml:space="preserve">Install Helmet.js and configure CSP, X-Frame-Options, HSTS</w:t>
      </w:r>
    </w:p>
    <w:p>
      <w:pPr>
        <w:pStyle w:val="ListParagraph"/>
        <w:numPr>
          <w:ilvl w:val="0"/>
          <w:numId w:val="3"/>
        </w:numPr>
        <w:spacing w:after="70"/>
      </w:pPr>
      <w:r>
        <w:rPr>
          <w:rFonts w:ascii="Arial" w:cs="Arial" w:eastAsia="Arial" w:hAnsi="Arial"/>
          <w:sz w:val="20"/>
          <w:szCs w:val="20"/>
        </w:rPr>
        <w:t xml:space="preserve">Reduce JSON body limit to 2 MB; add global API rate limiter</w:t>
      </w:r>
    </w:p>
    <w:p>
      <w:pPr>
        <w:spacing w:after="100"/>
      </w:pPr>
    </w:p>
    <w:p>
      <w:pPr>
        <w:pStyle w:val="Heading2"/>
        <w:spacing w:before="280" w:after="80"/>
      </w:pPr>
      <w:r>
        <w:rPr>
          <w:rFonts w:ascii="Arial" w:cs="Arial" w:eastAsia="Arial" w:hAnsi="Arial"/>
          <w:b/>
          <w:bCs/>
          <w:color w:val="F39C12"/>
          <w:sz w:val="24"/>
          <w:szCs w:val="24"/>
        </w:rPr>
        <w:t xml:space="preserve">Phase 3 — Medium Priority (Within a Month)</w:t>
      </w:r>
    </w:p>
    <w:p>
      <w:pPr>
        <w:pStyle w:val="ListParagraph"/>
        <w:numPr>
          <w:ilvl w:val="0"/>
          <w:numId w:val="3"/>
        </w:numPr>
        <w:spacing w:after="70"/>
      </w:pPr>
      <w:r>
        <w:rPr>
          <w:rFonts w:ascii="Arial" w:cs="Arial" w:eastAsia="Arial" w:hAnsi="Arial"/>
          <w:sz w:val="20"/>
          <w:szCs w:val="20"/>
        </w:rPr>
        <w:t xml:space="preserve">Protect /uploads via authenticated middleware</w:t>
      </w:r>
    </w:p>
    <w:p>
      <w:pPr>
        <w:pStyle w:val="ListParagraph"/>
        <w:numPr>
          <w:ilvl w:val="0"/>
          <w:numId w:val="3"/>
        </w:numPr>
        <w:spacing w:after="70"/>
      </w:pPr>
      <w:r>
        <w:rPr>
          <w:rFonts w:ascii="Arial" w:cs="Arial" w:eastAsia="Arial" w:hAnsi="Arial"/>
          <w:sz w:val="20"/>
          <w:szCs w:val="20"/>
        </w:rPr>
        <w:t xml:space="preserve">Fix hardcoded profit margin on DashboardView to use settings.profitMargin</w:t>
      </w:r>
    </w:p>
    <w:p>
      <w:pPr>
        <w:pStyle w:val="ListParagraph"/>
        <w:numPr>
          <w:ilvl w:val="0"/>
          <w:numId w:val="3"/>
        </w:numPr>
        <w:spacing w:after="70"/>
      </w:pPr>
      <w:r>
        <w:rPr>
          <w:rFonts w:ascii="Arial" w:cs="Arial" w:eastAsia="Arial" w:hAnsi="Arial"/>
          <w:sz w:val="20"/>
          <w:szCs w:val="20"/>
        </w:rPr>
        <w:t xml:space="preserve">Migrate token storage from localStorage to HttpOnly cookies</w:t>
      </w:r>
    </w:p>
    <w:p>
      <w:pPr>
        <w:spacing w:after="100"/>
      </w:pPr>
    </w:p>
    <w:p>
      <w:pPr>
        <w:pStyle w:val="Heading2"/>
        <w:spacing w:before="280" w:after="80"/>
      </w:pPr>
      <w:r>
        <w:rPr>
          <w:rFonts w:ascii="Arial" w:cs="Arial" w:eastAsia="Arial" w:hAnsi="Arial"/>
          <w:b/>
          <w:bCs/>
          <w:color w:val="2980B9"/>
          <w:sz w:val="24"/>
          <w:szCs w:val="24"/>
        </w:rPr>
        <w:t xml:space="preserve">Phase 4 — Ongoing</w:t>
      </w:r>
    </w:p>
    <w:p>
      <w:pPr>
        <w:pStyle w:val="ListParagraph"/>
        <w:numPr>
          <w:ilvl w:val="0"/>
          <w:numId w:val="3"/>
        </w:numPr>
        <w:spacing w:after="70"/>
      </w:pPr>
      <w:r>
        <w:rPr>
          <w:rFonts w:ascii="Arial" w:cs="Arial" w:eastAsia="Arial" w:hAnsi="Arial"/>
          <w:sz w:val="20"/>
          <w:szCs w:val="20"/>
        </w:rPr>
        <w:t xml:space="preserve">Run npm audit regularly and keep dependencies updated</w:t>
      </w:r>
    </w:p>
    <w:p>
      <w:pPr>
        <w:pStyle w:val="ListParagraph"/>
        <w:numPr>
          <w:ilvl w:val="0"/>
          <w:numId w:val="3"/>
        </w:numPr>
        <w:spacing w:after="70"/>
      </w:pPr>
      <w:r>
        <w:rPr>
          <w:rFonts w:ascii="Arial" w:cs="Arial" w:eastAsia="Arial" w:hAnsi="Arial"/>
          <w:sz w:val="20"/>
          <w:szCs w:val="20"/>
        </w:rPr>
        <w:t xml:space="preserve">Enable PostgreSQL connection encryption (SSL) even on localhost</w:t>
      </w:r>
    </w:p>
    <w:p>
      <w:pPr>
        <w:pStyle w:val="ListParagraph"/>
        <w:numPr>
          <w:ilvl w:val="0"/>
          <w:numId w:val="3"/>
        </w:numPr>
        <w:spacing w:after="70"/>
      </w:pPr>
      <w:r>
        <w:rPr>
          <w:rFonts w:ascii="Arial" w:cs="Arial" w:eastAsia="Arial" w:hAnsi="Arial"/>
          <w:sz w:val="20"/>
          <w:szCs w:val="20"/>
        </w:rPr>
        <w:t xml:space="preserve">Consider a regular security review before adding any internet-facing features</w:t>
      </w:r>
    </w:p>
    <w:p>
      <w:pPr>
        <w:spacing w:after="100"/>
      </w:pPr>
    </w:p>
    <w:p>
      <w:r>
        <w:br w:type="page"/>
      </w:r>
    </w:p>
    <w:p>
      <w:pPr>
        <w:pStyle w:val="Heading1"/>
        <w:pBdr>
          <w:bottom w:val="single" w:color="2980B9" w:sz="4" w:space="6"/>
        </w:pBdr>
        <w:spacing w:before="360" w:after="120"/>
      </w:pPr>
      <w:r>
        <w:rPr>
          <w:rFonts w:ascii="Arial" w:cs="Arial" w:eastAsia="Arial" w:hAnsi="Arial"/>
          <w:b/>
          <w:bCs/>
          <w:color w:val="1A1A2E"/>
          <w:sz w:val="28"/>
          <w:szCs w:val="28"/>
        </w:rPr>
        <w:t xml:space="preserve">6. Code Quality Observations</w:t>
      </w:r>
    </w:p>
    <w:p>
      <w:pPr>
        <w:spacing w:after="100"/>
      </w:pPr>
    </w:p>
    <w:p>
      <w:pPr>
        <w:spacing w:after="100" w:before="40"/>
      </w:pPr>
      <w:r>
        <w:rPr>
          <w:rFonts w:ascii="Arial" w:cs="Arial" w:eastAsia="Arial" w:hAnsi="Arial"/>
          <w:color w:val="1A1A2E"/>
          <w:sz w:val="20"/>
          <w:szCs w:val="20"/>
        </w:rPr>
        <w:t xml:space="preserve">Beyond security, the following code quality issues were noted:</w:t>
      </w:r>
    </w:p>
    <w:p>
      <w:pPr>
        <w:spacing w:after="100"/>
      </w:pPr>
    </w:p>
    <w:p>
      <w:pPr>
        <w:pStyle w:val="ListParagraph"/>
        <w:numPr>
          <w:ilvl w:val="0"/>
          <w:numId w:val="2"/>
        </w:numPr>
        <w:spacing w:after="60"/>
      </w:pPr>
      <w:r>
        <w:rPr>
          <w:rFonts w:ascii="Arial" w:cs="Arial" w:eastAsia="Arial" w:hAnsi="Arial"/>
          <w:color w:val="1A1A2E"/>
          <w:sz w:val="20"/>
          <w:szCs w:val="20"/>
        </w:rPr>
        <w:t xml:space="preserve">Dual schema files — Both schema.sql (root) and backend/schema.sql exist and have diverged slightly. The root schema is slightly more complete (includes alert settings columns). Maintain only one canonical schema file.</w:t>
      </w:r>
    </w:p>
    <w:p>
      <w:pPr>
        <w:pStyle w:val="ListParagraph"/>
        <w:numPr>
          <w:ilvl w:val="0"/>
          <w:numId w:val="2"/>
        </w:numPr>
        <w:spacing w:after="60"/>
      </w:pPr>
      <w:r>
        <w:rPr>
          <w:rFonts w:ascii="Arial" w:cs="Arial" w:eastAsia="Arial" w:hAnsi="Arial"/>
          <w:color w:val="1A1A2E"/>
          <w:sz w:val="20"/>
          <w:szCs w:val="20"/>
        </w:rPr>
        <w:t xml:space="preserve">refreshData() fetches all data on every action — The App.tsx refreshData() re-fetches products, logs, users, sales, and settings on every minor action. For a small local store this is acceptable, but as data grows this will degrade performance. Consider selective invalidation.</w:t>
      </w:r>
    </w:p>
    <w:p>
      <w:pPr>
        <w:pStyle w:val="ListParagraph"/>
        <w:numPr>
          <w:ilvl w:val="0"/>
          <w:numId w:val="2"/>
        </w:numPr>
        <w:spacing w:after="60"/>
      </w:pPr>
      <w:r>
        <w:rPr>
          <w:rFonts w:ascii="Arial" w:cs="Arial" w:eastAsia="Arial" w:hAnsi="Arial"/>
          <w:color w:val="1A1A2E"/>
          <w:sz w:val="20"/>
          <w:szCs w:val="20"/>
        </w:rPr>
        <w:t xml:space="preserve">DashboardView.tsx hardcodes the low stock threshold — Products are flagged as low stock when stock &lt;= 3, ignoring the lowStockThreshold setting from the database. This is a business logic inconsistency parallel to the hardcoded margin bug.</w:t>
      </w:r>
    </w:p>
    <w:p>
      <w:pPr>
        <w:pStyle w:val="ListParagraph"/>
        <w:numPr>
          <w:ilvl w:val="0"/>
          <w:numId w:val="2"/>
        </w:numPr>
        <w:spacing w:after="60"/>
      </w:pPr>
      <w:r>
        <w:rPr>
          <w:rFonts w:ascii="Arial" w:cs="Arial" w:eastAsia="Arial" w:hAnsi="Arial"/>
          <w:color w:val="1A1A2E"/>
          <w:sz w:val="20"/>
          <w:szCs w:val="20"/>
        </w:rPr>
        <w:t xml:space="preserve">printRevisedReceipt() in SalesReport.tsx also uses document.write() with raw sale data — Same XSS risk as printService.ts; apply the same escaping fix.</w:t>
      </w:r>
    </w:p>
    <w:p>
      <w:pPr>
        <w:pStyle w:val="ListParagraph"/>
        <w:numPr>
          <w:ilvl w:val="0"/>
          <w:numId w:val="2"/>
        </w:numPr>
        <w:spacing w:after="60"/>
      </w:pPr>
      <w:r>
        <w:rPr>
          <w:rFonts w:ascii="Arial" w:cs="Arial" w:eastAsia="Arial" w:hAnsi="Arial"/>
          <w:color w:val="1A1A2E"/>
          <w:sz w:val="20"/>
          <w:szCs w:val="20"/>
        </w:rPr>
        <w:t xml:space="preserve">Error messages reveal internal details — handleError() in production mode correctly omits stack traces, but err.message is still forwarded to clients. Prefer generic messages for unexpected errors.</w:t>
      </w:r>
    </w:p>
    <w:p>
      <w:pPr>
        <w:pStyle w:val="ListParagraph"/>
        <w:numPr>
          <w:ilvl w:val="0"/>
          <w:numId w:val="2"/>
        </w:numPr>
        <w:spacing w:after="60"/>
      </w:pPr>
      <w:r>
        <w:rPr>
          <w:rFonts w:ascii="Arial" w:cs="Arial" w:eastAsia="Arial" w:hAnsi="Arial"/>
          <w:color w:val="1A1A2E"/>
          <w:sz w:val="20"/>
          <w:szCs w:val="20"/>
        </w:rPr>
        <w:t xml:space="preserve">No input sanitization on product text fields — Fields like name, specs, and detailedDescription are stored and retrieved as-is. While they are currently HTML-escaped by React on render, the print window does not benefit from this. Sanitize on write.</w:t>
      </w:r>
    </w:p>
    <w:p>
      <w:pPr>
        <w:spacing w:after="100"/>
      </w:pPr>
    </w:p>
    <w:p>
      <w:pPr>
        <w:pStyle w:val="Heading1"/>
        <w:pBdr>
          <w:bottom w:val="single" w:color="2980B9" w:sz="4" w:space="6"/>
        </w:pBdr>
        <w:spacing w:before="360" w:after="120"/>
      </w:pPr>
      <w:r>
        <w:rPr>
          <w:rFonts w:ascii="Arial" w:cs="Arial" w:eastAsia="Arial" w:hAnsi="Arial"/>
          <w:b/>
          <w:bCs/>
          <w:color w:val="1A1A2E"/>
          <w:sz w:val="28"/>
          <w:szCs w:val="28"/>
        </w:rPr>
        <w:t xml:space="preserve">7. Conclusion</w:t>
      </w:r>
    </w:p>
    <w:p>
      <w:pPr>
        <w:spacing w:after="100"/>
      </w:pPr>
    </w:p>
    <w:p>
      <w:pPr>
        <w:spacing w:after="100" w:before="40"/>
      </w:pPr>
      <w:r>
        <w:rPr>
          <w:rFonts w:ascii="Arial" w:cs="Arial" w:eastAsia="Arial" w:hAnsi="Arial"/>
          <w:color w:val="1A1A2E"/>
          <w:sz w:val="20"/>
          <w:szCs w:val="20"/>
        </w:rPr>
        <w:t xml:space="preserve">The JewelAdmin Pro codebase has made significant security progress since the original February 2026 audit. The most dangerous vulnerabilities from that report — SQL injection, hardcoded credentials, MD5 hashing, and missing JWT auth — have been corrected.</w:t>
      </w:r>
    </w:p>
    <w:p>
      <w:pPr>
        <w:spacing w:after="100"/>
      </w:pPr>
    </w:p>
    <w:p>
      <w:pPr>
        <w:spacing w:after="100" w:before="40"/>
      </w:pPr>
      <w:r>
        <w:rPr>
          <w:rFonts w:ascii="Arial" w:cs="Arial" w:eastAsia="Arial" w:hAnsi="Arial"/>
          <w:color w:val="1A1A2E"/>
          <w:sz w:val="20"/>
          <w:szCs w:val="20"/>
        </w:rPr>
        <w:t xml:space="preserve">However, 8 issues remain at CRITICAL or HIGH severity that could allow an attacker on the local network to forge audit logs, crack the default administrator password, circumvent PIN protection, or execute cross-site scripting payloads through the print service.</w:t>
      </w:r>
    </w:p>
    <w:p>
      <w:pPr>
        <w:spacing w:after="100"/>
      </w:pPr>
    </w:p>
    <w:p>
      <w:pPr>
        <w:spacing w:after="100" w:before="40"/>
      </w:pPr>
      <w:r>
        <w:rPr>
          <w:rFonts w:ascii="Arial" w:cs="Arial" w:eastAsia="Arial" w:hAnsi="Arial"/>
          <w:color w:val="1A1A2E"/>
          <w:sz w:val="20"/>
          <w:szCs w:val="20"/>
        </w:rPr>
        <w:t xml:space="preserve">Given this system handles financial transactions and employee accountability records for a jewelry store, these issues should be treated with urgency. The fixes required for Phases 1 and 2 collectively represent less than a day's work and should be completed before any wider network deployment or before allowing untrusted devices onto the same LAN.</w:t>
      </w:r>
    </w:p>
    <w:p>
      <w:pPr>
        <w:spacing w:after="100"/>
      </w:pPr>
    </w:p>
    <w:p>
      <w:pPr>
        <w:spacing w:after="80"/>
      </w:pPr>
      <w:r>
        <w:rPr>
          <w:rFonts w:ascii="Arial" w:cs="Arial" w:eastAsia="Arial" w:hAnsi="Arial"/>
          <w:b/>
          <w:bCs/>
          <w:color w:val="1A1A2E"/>
          <w:sz w:val="20"/>
          <w:szCs w:val="20"/>
        </w:rPr>
        <w:t xml:space="preserve">Overall Risk Level: </w:t>
      </w:r>
      <w:r>
        <w:rPr>
          <w:rFonts w:ascii="Arial" w:cs="Arial" w:eastAsia="Arial" w:hAnsi="Arial"/>
          <w:b/>
          <w:bCs/>
          <w:color w:val="E67E22"/>
          <w:sz w:val="20"/>
          <w:szCs w:val="20"/>
        </w:rPr>
        <w:t xml:space="preserve">HIGH</w:t>
      </w:r>
      <w:r>
        <w:rPr>
          <w:rFonts w:ascii="Arial" w:cs="Arial" w:eastAsia="Arial" w:hAnsi="Arial"/>
          <w:color w:val="1A1A2E"/>
          <w:sz w:val="20"/>
          <w:szCs w:val="20"/>
        </w:rPr>
        <w:t xml:space="preserve"> — Do not deploy on internet-facing infrastructure until all CRITICAL items are resolved.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2026-03-02T03:14:31.662Z</dcterms:created>
  <dcterms:modified xsi:type="dcterms:W3CDTF">2026-03-02T03:14:31.663Z</dcterms:modified>
</cp:coreProperties>
</file>

<file path=docProps/custom.xml><?xml version="1.0" encoding="utf-8"?>
<Properties xmlns="http://schemas.openxmlformats.org/officeDocument/2006/custom-properties" xmlns:vt="http://schemas.openxmlformats.org/officeDocument/2006/docPropsVTypes"/>
</file>