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StockAnalysis()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Each ws In Worksheets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Dim Ticker As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Dim OpeningPrice As Double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Dim ClosingPrice As Double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Dim YearlyChange As Double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Dim PercentageChange As 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Dim TotalVolume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Dim LastRow As Long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Dim SummaryRow As 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Dim GreatestIncrease As Double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Dim GreatestDecrease As 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Dim GreatestVolume As Double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Dim TickerGI As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Dim TickerGD As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Dim TickerGV As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GreatestIncrease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GreatestDecrease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GreatestVolume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SummaryRow =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LastRow = ws.Cells(Rows.Count, 1).End(xlUp).Row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i = 2 To LastRow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ws.Cells(i + 1, 1).Value &lt;&gt; ws.Cells(i, 1).Value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Ticker = ws.Cells(i, 1).Value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ClosingPrice = ws.Cells(i, 6).Value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TotalVolume = TotalVolume + ws.Cells(i, 7).Value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YearlyChange = ClosingPrice - OpeningPrice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OpeningPrice &lt;&gt; 0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PercentageChange = (YearlyChange / OpeningPrice) *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PercentageChange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ws.Cells(SummaryRow, 10).Value = Ticker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ws.Cells(SummaryRow, 11).Value = YearlyChange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ws.Cells(SummaryRow, 12).Value = PercentageChange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ws.Cells(SummaryRow, 13).Value = TotalVolume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 YearlyChange &gt; 0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ws.Cells(SummaryRow, 11).Interior.Color = RGB(0, 255,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ElseIf YearlyChange &lt; 0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ws.Cells(SummaryRow, 11).Interior.Color = RGB(255, 0,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PercentageChange &gt; GreatestIncrease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GreatestIncrease = PercentageChange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TickerGI = Ticker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ElseIf PercentageChange &lt; GreatestDecrease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GreatestDecrease = PercentageChange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TickerGD = Ticker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If TotalVolume &gt; GreatestVolume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GreatestVolume = TotalVolume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TickerGV = Ticker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OpeningPrice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ClosingPrice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YearlyChange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PercentageChange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TotalVolume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SummaryRow = SummaryRow + 1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TotalVolume = TotalVolume + ws.Cells(i, 7).Value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If OpeningPrice = 0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OpeningPrice = ws.Cells(i, 3).Value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Next 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ws.Cells(2, 16).Value = "Greatest % Increase"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ws.Cells(2, 17).Value = TickerGI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ws.Cells(2, 18).Value = GreatestIncrease &amp; "%"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ws.Cells(3, 16).Value = "Greatest % Decrease"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ws.Cells(3, 17).Value = TickerGD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ws.Cells(3, 18).Value = GreatestDecrease &amp; "%"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ws.Cells(4, 16).Value = "Greatest Total Volume"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ws.Cells(4, 17).Value = TickerGV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ws.Cells(4, 18).Value = GreatestVolume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