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Dewpoint — 10 Predicate Apps</w:t>
      </w:r>
    </w:p>
    <w:p>
      <w:r>
        <w:t>Competitive &amp; strategic model analysis produced by Ivy (Marketing Strategist). All apps confirmed as currently live, downloadable iOS apps on the App Store.</w:t>
        <w:br/>
      </w:r>
    </w:p>
    <w:p>
      <w:pPr>
        <w:pStyle w:val="Title"/>
      </w:pPr>
      <w:r>
        <w:t>Part 1: Cross-Category Models</w:t>
      </w:r>
    </w:p>
    <w:p>
      <w:r>
        <w:t>Five apps from adjacent categories whose mechanics, monetization, or growth patterns Dewpoint should learn from.</w:t>
        <w:br/>
      </w:r>
    </w:p>
    <w:p>
      <w:pPr>
        <w:pStyle w:val="Heading1"/>
      </w:pPr>
      <w:r>
        <w:t>1. Cal AI — AI Food Logger / Calorie Counter</w:t>
      </w:r>
    </w:p>
    <w:p>
      <w:r>
        <w:rPr>
          <w:b/>
        </w:rPr>
        <w:t xml:space="preserve">What it does: </w:t>
      </w:r>
      <w:r>
        <w:t>Users photograph a meal; Cal AI returns an instant calorie count and macro breakdown with no manual logging. The photo is the entire input. A daily streak mechanic drives compulsive return behavior, and the app has built a large organic TikTok presence through user-posted "scan this" content.</w:t>
      </w:r>
    </w:p>
    <w:p>
      <w:r>
        <w:rPr>
          <w:b/>
        </w:rPr>
        <w:t xml:space="preserve">Overlap with Dewpoint: </w:t>
      </w:r>
      <w:r>
        <w:t>Cal AI is Dewpoint's explicit structural template. Photo → objective number → trend/streak maps 1:1. Both monetize the anxiety of "am I making progress?" through a repeatable daily ritual that produces a feedback signal the user couldn't generate themselves.</w:t>
      </w:r>
    </w:p>
    <w:p>
      <w:r>
        <w:rPr>
          <w:b/>
        </w:rPr>
        <w:t xml:space="preserve">What Dewpoint should steal: </w:t>
      </w:r>
      <w:r>
        <w:t>The score reveal is a product moment, not just a UI transition. Cal AI makes the number feel like the punchline — you take the photo, you wait one beat, you get the hit. Dewpoint's skin score reveal needs that same dopaminergic design: large animated number, trend arrow, delta from yesterday. Don't bury it. Also steal the streak integer — not a progress bar, not a chart, just "Day 14." That number is doing enormous retention work on its own.</w:t>
      </w:r>
    </w:p>
    <w:p>
      <w:r>
        <w:rPr>
          <w:b/>
        </w:rPr>
        <w:t xml:space="preserve">What Dewpoint should avoid: </w:t>
      </w:r>
      <w:r>
        <w:t>Cal AI's moat is shallow. The photo-to-number mechanic is a commodity — every major food logger is adding a camera. Dewpoint avoids this trap by making the guided capture the moat, not the score itself. An un-normalized score is noise; the coaching that makes scores comparable is the defensible layer. Dewpoint should communicate this explicitly in onboarding rather than leading with "AI skin score" — because the AI skin score is the commodity, and the normalization is the product.</w:t>
      </w:r>
    </w:p>
    <w:p/>
    <w:p>
      <w:pPr>
        <w:pStyle w:val="Heading1"/>
      </w:pPr>
      <w:r>
        <w:t>2. Yuka — Food and Beauty Ingredient Scanner</w:t>
      </w:r>
    </w:p>
    <w:p>
      <w:r>
        <w:rPr>
          <w:b/>
        </w:rPr>
        <w:t xml:space="preserve">What it does: </w:t>
      </w:r>
      <w:r>
        <w:t>Users scan a product barcode; Yuka returns a color-coded safety grade (A through D) based on ingredient composition — for both food and cosmetics. Its founding brand promise is strict commercial independence: no brand sponsorships, no affiliate revenue, no paid placements. That promise is the product.</w:t>
      </w:r>
    </w:p>
    <w:p>
      <w:r>
        <w:rPr>
          <w:b/>
        </w:rPr>
        <w:t xml:space="preserve">Overlap with Dewpoint: </w:t>
      </w:r>
      <w:r>
        <w:t>Direct overlap with Feature 4. Same core mechanic — scan, parse INCI, surface what matters. Same trust positioning — brand neutrality as the differentiator from brand-owned tools, which structurally cannot be neutral. Yuka proved this positioning scales to tens of millions of users and $30M+ in revenue on a subscription model.</w:t>
      </w:r>
    </w:p>
    <w:p>
      <w:r>
        <w:rPr>
          <w:b/>
        </w:rPr>
        <w:t xml:space="preserve">What Dewpoint should steal: </w:t>
      </w:r>
      <w:r>
        <w:t>Yuka doesn't make you read an ingredient list. It collapses the complexity into a letter grade and surfaces the two or three things that actually matter. Dewpoint's conflict checker should follow this same compression: don't return a wall of INCI — return "2 active conflicts, 1 flagged irritant for your concern profile" and let the user drill in. Also steal the content format: "what's actually in your [product]" is a proven TikTok mechanic with high shareability.</w:t>
      </w:r>
    </w:p>
    <w:p>
      <w:r>
        <w:rPr>
          <w:b/>
        </w:rPr>
        <w:t xml:space="preserve">What Dewpoint should avoid: </w:t>
      </w:r>
      <w:r>
        <w:t>Yuka's grades are binary — a "bad" ingredient for one person is completely benign for another with different concerns and barrier function. This has generated ongoing brand pushback and user confusion. Dewpoint's ingredient audit should be explicitly personalized to the user's stated concerns, not a universal clean/dirty verdict. That's not just a feature improvement — it's the strategic differentiator from Yuka in the beauty vertical.</w:t>
      </w:r>
    </w:p>
    <w:p/>
    <w:p>
      <w:pPr>
        <w:pStyle w:val="Heading1"/>
      </w:pPr>
      <w:r>
        <w:t>3. Flo Health — Women's Cycle and Health Tracker</w:t>
      </w:r>
    </w:p>
    <w:p>
      <w:r>
        <w:rPr>
          <w:b/>
        </w:rPr>
        <w:t xml:space="preserve">What it does: </w:t>
      </w:r>
      <w:r>
        <w:t>Flo tracks menstrual cycles, ovulation windows, and daily symptoms, delivering personalized AI insights and health content. It has evolved from a simple period tracker into a full health platform with $200M+ ARR and one of the highest subscription conversion rates in consumer health — estimated at 15–20% of monthly actives.</w:t>
      </w:r>
    </w:p>
    <w:p>
      <w:r>
        <w:rPr>
          <w:b/>
        </w:rPr>
        <w:t xml:space="preserve">Overlap with Dewpoint: </w:t>
      </w:r>
      <w:r>
        <w:t>Flo's core user is anxious about a biological process she cannot directly observe, making small daily inputs to generate a feedback signal that answers the recurring question: "is this normal?" That loop — invisible process, daily log, anxiety-to-insight translation — is structurally identical to Dewpoint's "is my skin actually getting better?" loop. Flo is the proof of concept for subscription monetization of health anxiety with no hardware.</w:t>
      </w:r>
    </w:p>
    <w:p>
      <w:r>
        <w:rPr>
          <w:b/>
        </w:rPr>
        <w:t xml:space="preserve">What Dewpoint should steal: </w:t>
      </w:r>
      <w:r>
        <w:t>The insight card format. Flo doesn't show you a raw chart — it delivers a narrative. "Your luteal phase is running 2 days longer this cycle than your average." Dewpoint should build this pattern into the score screen: not a graph of numbers, a sentence with meaning. "Your redness score has been trending down for 11 days — the longest streak you've had since starting your retinol." Also steal Flo's paywall placement: the log is free, the interpretation costs money.</w:t>
      </w:r>
    </w:p>
    <w:p>
      <w:r>
        <w:rPr>
          <w:b/>
        </w:rPr>
        <w:t xml:space="preserve">What Dewpoint should avoid: </w:t>
      </w:r>
      <w:r>
        <w:t>In 2021 the FTC found Flo had shared health data with Facebook and Google after explicitly promising not to. In a post-Flo environment, any app collecting daily health-adjacent photo data is under a microscope — and skin condition data is arguably more sensitive because it contains facial biometrics. Dewpoint should be aggressively, visibly privacy-first from day one: on-device processing wherever possible, explicit no-third-party-sharing policies surfaced in onboarding, not buried in a terms page.</w:t>
      </w:r>
    </w:p>
    <w:p/>
    <w:p>
      <w:pPr>
        <w:pStyle w:val="Heading1"/>
      </w:pPr>
      <w:r>
        <w:t>4. Skinive — AI Dermatology Screening Tool</w:t>
      </w:r>
    </w:p>
    <w:p>
      <w:r>
        <w:rPr>
          <w:b/>
        </w:rPr>
        <w:t xml:space="preserve">What it does: </w:t>
      </w:r>
      <w:r>
        <w:t>Skinive analyzes photos of skin lesions and surface conditions using computer vision, flagging potential dermatological concerns (melanoma risk, eczema, psoriasis) and recommending dermatologist consultation. It has pursued medical device registration in multiple markets and positions as a clinical screening aid.</w:t>
      </w:r>
    </w:p>
    <w:p>
      <w:r>
        <w:rPr>
          <w:b/>
        </w:rPr>
        <w:t xml:space="preserve">Overlap with Dewpoint: </w:t>
      </w:r>
      <w:r>
        <w:t>Highest technical overlap of any app in this list. Photo-based skin analysis, guided capture, multi-condition detection. For Features 1 and 2, Skinive is the most direct technical predecessor — they've solved many of the same capture normalization and image analysis problems Dewpoint needs to solve.</w:t>
      </w:r>
    </w:p>
    <w:p>
      <w:r>
        <w:rPr>
          <w:b/>
        </w:rPr>
        <w:t xml:space="preserve">What Dewpoint should steal: </w:t>
      </w:r>
      <w:r>
        <w:t>Skinive's capture coaching UX is more mature than most consumer apps because their use case — lesion detection — tolerates zero ambiguity in photo conditions. Their distance calibration, lighting prompts, and positioning guides are worth studying closely as a UX reference for Dewpoint's guided scan flow. Borrow that rigor.</w:t>
      </w:r>
    </w:p>
    <w:p>
      <w:r>
        <w:rPr>
          <w:b/>
        </w:rPr>
        <w:t xml:space="preserve">What Dewpoint should avoid: </w:t>
      </w:r>
      <w:r>
        <w:t>Skinive pursued clinical positioning and got trapped by it. The moment an app positions as a diagnostic tool, it inherits a 3–5 year regulatory approval cycle and a user expectation it structurally cannot meet. Dewpoint's explicitly non-diagnostic framing — "image-derived indicators, not clinical or diagnostic measurements" — is strategically correct. That language should appear not just in the Terms but in onboarding, on every result screen, and in every marketing asset.</w:t>
      </w:r>
    </w:p>
    <w:p/>
    <w:p>
      <w:pPr>
        <w:pStyle w:val="Heading1"/>
      </w:pPr>
      <w:r>
        <w:t>5. Think Dirty — Cosmetic Ingredient Safety Scanner</w:t>
      </w:r>
    </w:p>
    <w:p>
      <w:r>
        <w:rPr>
          <w:b/>
        </w:rPr>
        <w:t xml:space="preserve">What it does: </w:t>
      </w:r>
      <w:r>
        <w:t>Think Dirty lets users scan beauty product barcodes and returns a "Dirty Meter" score (0–10) rating ingredient safety, with citations from toxicology databases. It also surfaces "clean" product alternatives — which is how it monetizes, through a built-in shop with affiliate and brand-partnership revenue.</w:t>
      </w:r>
    </w:p>
    <w:p>
      <w:r>
        <w:rPr>
          <w:b/>
        </w:rPr>
        <w:t xml:space="preserve">Overlap with Dewpoint: </w:t>
      </w:r>
      <w:r>
        <w:t>Direct overlap with Feature 4. Same mechanic — barcode scan, ingredient parse, concern flags. Think Dirty pioneered this format in beauty and built a large catalog and loyal user base before Yuka entered the US market.</w:t>
      </w:r>
    </w:p>
    <w:p>
      <w:r>
        <w:rPr>
          <w:b/>
        </w:rPr>
        <w:t xml:space="preserve">What Dewpoint should steal: </w:t>
      </w:r>
      <w:r>
        <w:t>The "bathroom cabinet" feature — users can catalog their full product collection and get a portfolio-level view of their ingredient exposure over time. That mechanic is significantly stickier than one-off scans because it creates an ongoing data asset the user doesn't want to lose. Dewpoint should build the parallel: log the products in your routine, and surface a stack-level conflict report — "between your AM and PM routine, you have three active ingredient pairings that may be counterproductive."</w:t>
      </w:r>
    </w:p>
    <w:p>
      <w:r>
        <w:rPr>
          <w:b/>
        </w:rPr>
        <w:t xml:space="preserve">What Dewpoint should avoid: </w:t>
      </w:r>
      <w:r>
        <w:t>Think Dirty collapsed its own trust positioning. The app scores a product as "dirty" and then surfaces a paid "clean" alternative in the same screen. Once users understood that the recommendation was a revenue stream, the brand-neutral credibility evaporated. This is the single most important trap for Dewpoint's ingredient feature. The moment the conflict checker surfaces affiliate product recommendations, the moat drains. Keep Feature 4 commercially sterile — no brand partnerships, no affiliate revenue, no product recommendations in the ingredient flow.</w:t>
      </w:r>
    </w:p>
    <w:p/>
    <w:p>
      <w:pPr>
        <w:pStyle w:val="Title"/>
      </w:pPr>
      <w:r>
        <w:t>Part 2: Derma / Cosmetic / Beauty Apps</w:t>
      </w:r>
    </w:p>
    <w:p>
      <w:r>
        <w:t>Five apps specifically from the dermatology, cosmetics, and beauty vertical. All confirmed as currently live on the iOS App Store.</w:t>
        <w:br/>
      </w:r>
    </w:p>
    <w:p>
      <w:pPr>
        <w:pStyle w:val="Heading1"/>
      </w:pPr>
      <w:r>
        <w:t>6. Neutrogena Skin360 — AI Skin Analysis (Relaunched 2025)</w:t>
      </w:r>
    </w:p>
    <w:p>
      <w:r>
        <w:rPr>
          <w:b/>
        </w:rPr>
        <w:t xml:space="preserve">What it does: </w:t>
      </w:r>
      <w:r>
        <w:t>Originally launched with a hardware clip-on peripheral, Skin360 was relaunched in September 2025 in partnership with Haut.AI, replacing the hardware dependency with a purely software-based skin analysis engine. It now scores 8 skin indicators (hydration, smoothness, even tone, radiance, firmness, dark spots, wrinkles, clarity) from a standard selfie and generates a 1–10 Overall Skin360 Score. The iOS App Store listing (id1434785961) is live and actively maintained.</w:t>
      </w:r>
    </w:p>
    <w:p>
      <w:r>
        <w:rPr>
          <w:b/>
        </w:rPr>
        <w:t xml:space="preserve">Overlap with Dewpoint: </w:t>
      </w:r>
      <w:r>
        <w:t>Both center on a repeatable selfie-based scoring loop that tracks a normalized skin-condition score over time. Both attempt to make invisible, slow-moving skin change legible through numbers. Skin360's 8-indicator model is now a direct competitive reference for Dewpoint's multi-axis scoring.</w:t>
      </w:r>
    </w:p>
    <w:p>
      <w:r>
        <w:rPr>
          <w:b/>
        </w:rPr>
        <w:t xml:space="preserve">What Dewpoint should steal: </w:t>
      </w:r>
      <w:r>
        <w:t>Surface the delta, not just the score. "Your texture improved 8 points in 3 weeks" lands harder than showing a number in isolation. The trend comparison should be the primary message on the score reveal screen, not a secondary chart.</w:t>
      </w:r>
    </w:p>
    <w:p>
      <w:r>
        <w:rPr>
          <w:b/>
        </w:rPr>
        <w:t xml:space="preserve">What Dewpoint should avoid: </w:t>
      </w:r>
      <w:r>
        <w:t>Skin360 is backed by Neutrogena — which means users will always suspect the scores are calibrated to funnel toward Neutrogena product recommendations. Dewpoint's structural independence from any brand is its trust moat. Never partner with a brand that gets visibility into scan data or influences recommendation logic.</w:t>
      </w:r>
    </w:p>
    <w:p/>
    <w:p>
      <w:pPr>
        <w:pStyle w:val="Heading1"/>
      </w:pPr>
      <w:r>
        <w:t>7. Curology — Telehealth Prescription Skincare</w:t>
      </w:r>
    </w:p>
    <w:p>
      <w:r>
        <w:rPr>
          <w:b/>
        </w:rPr>
        <w:t xml:space="preserve">What it does: </w:t>
      </w:r>
      <w:r>
        <w:t>Curology connects users with licensed dermatology providers via an async photo-consultation flow: submit intake photos of your skin concerns, get a custom prescription formula (tretinoin, niacinamide, azelaic acid, etc.) formulated by a provider, reorder monthly. Users submit check-in photos periodically and providers adjust formulations. The model monetizes at ~$30–40/month.</w:t>
      </w:r>
    </w:p>
    <w:p>
      <w:r>
        <w:rPr>
          <w:b/>
        </w:rPr>
        <w:t xml:space="preserve">Overlap with Dewpoint: </w:t>
      </w:r>
      <w:r>
        <w:t>Both are built on a photo-submission loop tied to an ongoing skincare routine. Both ask users to invest in a recurring, monthly relationship with their own skin data. Curology's retention engine is the custom formula; Dewpoint's is the adherence tracker.</w:t>
      </w:r>
    </w:p>
    <w:p>
      <w:r>
        <w:rPr>
          <w:b/>
        </w:rPr>
        <w:t xml:space="preserve">What Dewpoint should steal: </w:t>
      </w:r>
      <w:r>
        <w:t>Curology's intake flow is masterful. Before you spend a dollar, you've already told them your skin story — concerns, history, product reactions, goals. That self-disclosure creates commitment and perceived personalization even before the product ships. Dewpoint should implement a skin onboarding interview (not a generic quiz) that asks users to articulate their specific concern and what they've already tried. It converts skeptics into invested users before the first scan.</w:t>
      </w:r>
    </w:p>
    <w:p>
      <w:r>
        <w:rPr>
          <w:b/>
        </w:rPr>
        <w:t xml:space="preserve">What Dewpoint should avoid: </w:t>
      </w:r>
      <w:r>
        <w:t>Curology's authority derives entirely from the human provider — which means it can never scale without adding headcount, and it creates a liability dependency on clinical judgment. Dewpoint's brand-neutral, self-comparison framing is the right call. Never position the score as clinical or imply a provider is behind it, or you inherit all of Curology's regulatory overhead without any of its actual prescription moat.</w:t>
      </w:r>
    </w:p>
    <w:p/>
    <w:p>
      <w:pPr>
        <w:pStyle w:val="Heading1"/>
      </w:pPr>
      <w:r>
        <w:t>8. SkinVision — AI Skin Lesion Risk Detection</w:t>
      </w:r>
    </w:p>
    <w:p>
      <w:r>
        <w:rPr>
          <w:b/>
        </w:rPr>
        <w:t xml:space="preserve">What it does: </w:t>
      </w:r>
      <w:r>
        <w:t>SkinVision uses computer vision to analyze photos of moles, spots, and lesions for skin cancer risk indicators (melanoma, basal cell carcinoma). Users photograph a lesion, get a low/medium/high risk assessment, and are directed to seek dermatologist care if flagged. It operates in Europe, Australia, and the US with CE/FDA regulatory clearances.</w:t>
      </w:r>
    </w:p>
    <w:p>
      <w:r>
        <w:rPr>
          <w:b/>
        </w:rPr>
        <w:t xml:space="preserve">Overlap with Dewpoint: </w:t>
      </w:r>
      <w:r>
        <w:t>Both are AI-powered photo-analysis apps that produce a scored output from a skin image. Both require users to submit close-up skin photos in a repeatable way. Both sit in the space between "not a medical device" and "useful health signal."</w:t>
      </w:r>
    </w:p>
    <w:p>
      <w:r>
        <w:rPr>
          <w:b/>
        </w:rPr>
        <w:t xml:space="preserve">What Dewpoint should steal: </w:t>
      </w:r>
      <w:r>
        <w:t>SkinVision's disclaimer architecture is elegant — they position the output as a "risk check" that informs a conversation with a doctor, not a diagnosis. Dewpoint needs equivalently tight language: the score is a "relative skin condition indicator tracked against your own baseline" — not a measurement, not a diagnosis, not clinical. Build that language into the score reveal screen itself, not buried in ToS.</w:t>
      </w:r>
    </w:p>
    <w:p>
      <w:r>
        <w:rPr>
          <w:b/>
        </w:rPr>
        <w:t xml:space="preserve">What Dewpoint should avoid: </w:t>
      </w:r>
      <w:r>
        <w:t>SkinVision's single-use case is its ceiling. Users open it when worried about a spot, get a result, then never open it again. There's no habit loop because there's nothing to track week-over-week in a meaningful way. Dewpoint's multi-axis + trend + routine loop is the right architecture precisely because it creates a reason to return every day. Never let the scan feel like a one-time verdict.</w:t>
      </w:r>
    </w:p>
    <w:p/>
    <w:p>
      <w:pPr>
        <w:pStyle w:val="Heading1"/>
      </w:pPr>
      <w:r>
        <w:t>9. Glow — AI Skin Scanner (NEW — replaces L'Oréal Skin Genius)</w:t>
      </w:r>
    </w:p>
    <w:p>
      <w:r>
        <w:rPr>
          <w:b/>
        </w:rPr>
        <w:t xml:space="preserve">What it does: </w:t>
      </w:r>
      <w:r>
        <w:t>Glow, built by Dent Labs LLC, takes a selfie and generates a scored skin analysis across multiple condition categories (hydration, clarity, texture, oil balance). It gives personalized routine recommendations, lets users track progress over time with before/after comparisons, and as of March 2025 added product scanning via image or barcode, a streak system to drive daily habits, and social sharing of results. Launched November 2024; reached $10K MRR within 3 days.</w:t>
      </w:r>
    </w:p>
    <w:p>
      <w:r>
        <w:rPr>
          <w:b/>
        </w:rPr>
        <w:t xml:space="preserve">Overlap with Dewpoint: </w:t>
      </w:r>
      <w:r>
        <w:t>Almost total overlap on Features 1, 2, and 5. The selfie-to-score loop, multi-axis condition scoring, progress photo tracking, and before/after sharing are all direct Dewpoint features. Glow does not have routine adherence logging (Feature 3) or ingredient conflict checking (Feature 4) — Dewpoint's moat.</w:t>
      </w:r>
    </w:p>
    <w:p>
      <w:r>
        <w:rPr>
          <w:b/>
        </w:rPr>
        <w:t xml:space="preserve">What Dewpoint should steal: </w:t>
      </w:r>
      <w:r>
        <w:t>The streak mechanic added in March 2025 is a proven retention lever — Glow recognized the same thing Dewpoint's design implies (the score is the hook, the habit is the retention). Mirror it. Also: the $69/year price point reached $10K MRR in 3 days — a real market signal on willingness-to-pay in this category.</w:t>
      </w:r>
    </w:p>
    <w:p>
      <w:r>
        <w:rPr>
          <w:b/>
        </w:rPr>
        <w:t xml:space="preserve">What Dewpoint should avoid: </w:t>
      </w:r>
      <w:r>
        <w:t>Glow feels like a solo-developer app — clean but thin on credibility signals (no dermatologist backing, sparse editorial content). Dewpoint should pair its scores with ingredient-level explanations that make the numbers feel earned, not algorithmic. Glow's product recommendations also appear affiliate-style, not ingredient-audited — if Dewpoint ever introduces product recs, tying them to the ingredient checker is the differentiator.</w:t>
      </w:r>
    </w:p>
    <w:p/>
    <w:p>
      <w:pPr>
        <w:pStyle w:val="Heading1"/>
      </w:pPr>
      <w:r>
        <w:t>10. MDacne — Custom Acne Treatment (NEW — replaces Atolla)</w:t>
      </w:r>
    </w:p>
    <w:p>
      <w:r>
        <w:rPr>
          <w:b/>
        </w:rPr>
        <w:t xml:space="preserve">What it does: </w:t>
      </w:r>
      <w:r>
        <w:t>MDacne (by MDalgorithms Inc., YC-backed) scans a selfie using computer vision to analyze acne type, severity, and distribution across the face. It generates a custom 3-product treatment kit (cleanser, treatment, moisturizer) formulated to the individual's exact acne profile and ships it monthly or quarterly. The algorithm adjusts product formulas at each renewal based on observed skin change tracked via follow-up photos.</w:t>
      </w:r>
    </w:p>
    <w:p>
      <w:r>
        <w:rPr>
          <w:b/>
        </w:rPr>
        <w:t xml:space="preserve">Overlap with Dewpoint: </w:t>
      </w:r>
      <w:r>
        <w:t>The fundamental architecture mirrors Dewpoint's core loop: selfie → AI condition analysis → personalized recommendation → recurring engagement. The routine adherence and progress tracking features directly parallel Dewpoint's Features 2 and 3.</w:t>
      </w:r>
    </w:p>
    <w:p>
      <w:r>
        <w:rPr>
          <w:b/>
        </w:rPr>
        <w:t xml:space="preserve">What Dewpoint should steal: </w:t>
      </w:r>
      <w:r>
        <w:t>The "formula adjusts at renewal based on your data" mechanic creates extraordinary retention by making the subscription feel like a compounding investment, not a recurring cost. Dewpoint can mirror this without physical products: "your score data is shaping your routine recommendations" should be made explicit and celebrated. Also steal the free trial → auto-convert structure: first scan free, then 7-day trial → subscription auto-start. Not asking for full payment upfront is proven in MDacne's model.</w:t>
      </w:r>
    </w:p>
    <w:p>
      <w:r>
        <w:rPr>
          <w:b/>
        </w:rPr>
        <w:t xml:space="preserve">What Dewpoint should avoid: </w:t>
      </w:r>
      <w:r>
        <w:t>Single-concern verticalization. MDacne owns acne and nothing else, capping its addressable market at a subset of the "active skincare project" psychographic. Dewpoint's multi-axis scoring (redness, texture, blemishes, hydration proxy) preserves breadth. Also: the physical product subscription adds logistics risk, customer service burden, and fulfillment cost. Dewpoint is a software product — don't mistake product complexity for depth.</w:t>
      </w:r>
    </w:p>
    <w:p/>
    <w:p>
      <w:pPr>
        <w:pStyle w:val="Title"/>
      </w:pPr>
      <w:r>
        <w:t>App Score Comparison (out of 5)</w:t>
      </w:r>
    </w:p>
    <w:p>
      <w:r>
        <w:t>Each app rated on Functionality, User Experience, Design, and Popularity. Half-point increments used where appropriate.</w:t>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3024"/>
            <w:shd w:val="clear" w:color="auto" w:fill="1A1A2E"/>
          </w:tcPr>
          <w:p>
            <w:r>
              <w:rPr>
                <w:b/>
                <w:color w:val="FFFFFF"/>
              </w:rPr>
              <w:t>App</w:t>
            </w:r>
          </w:p>
        </w:tc>
        <w:tc>
          <w:tcPr>
            <w:tcW w:type="dxa" w:w="1584"/>
            <w:shd w:val="clear" w:color="auto" w:fill="1A1A2E"/>
          </w:tcPr>
          <w:p>
            <w:r>
              <w:rPr>
                <w:b/>
                <w:color w:val="FFFFFF"/>
              </w:rPr>
              <w:t>Functionality</w:t>
            </w:r>
          </w:p>
        </w:tc>
        <w:tc>
          <w:tcPr>
            <w:tcW w:type="dxa" w:w="1872"/>
            <w:shd w:val="clear" w:color="auto" w:fill="1A1A2E"/>
          </w:tcPr>
          <w:p>
            <w:r>
              <w:rPr>
                <w:b/>
                <w:color w:val="FFFFFF"/>
              </w:rPr>
              <w:t>User Experience</w:t>
            </w:r>
          </w:p>
        </w:tc>
        <w:tc>
          <w:tcPr>
            <w:tcW w:type="dxa" w:w="1296"/>
            <w:shd w:val="clear" w:color="auto" w:fill="1A1A2E"/>
          </w:tcPr>
          <w:p>
            <w:r>
              <w:rPr>
                <w:b/>
                <w:color w:val="FFFFFF"/>
              </w:rPr>
              <w:t>Design</w:t>
            </w:r>
          </w:p>
        </w:tc>
        <w:tc>
          <w:tcPr>
            <w:tcW w:type="dxa" w:w="1440"/>
            <w:shd w:val="clear" w:color="auto" w:fill="1A1A2E"/>
          </w:tcPr>
          <w:p>
            <w:r>
              <w:rPr>
                <w:b/>
                <w:color w:val="FFFFFF"/>
              </w:rPr>
              <w:t>Popularity</w:t>
            </w:r>
          </w:p>
        </w:tc>
      </w:tr>
      <w:tr>
        <w:tc>
          <w:tcPr>
            <w:tcW w:type="dxa" w:w="1728"/>
            <w:shd w:val="clear" w:color="auto" w:fill="F4F4F8"/>
          </w:tcPr>
          <w:p>
            <w:r>
              <w:rPr>
                <w:b/>
              </w:rPr>
              <w:t>Cal AI</w:t>
            </w:r>
          </w:p>
        </w:tc>
        <w:tc>
          <w:tcPr>
            <w:tcW w:type="dxa" w:w="1728"/>
            <w:shd w:val="clear" w:color="auto" w:fill="F4F4F8"/>
          </w:tcPr>
          <w:p>
            <w:r>
              <w:t>4.0</w:t>
            </w:r>
          </w:p>
        </w:tc>
        <w:tc>
          <w:tcPr>
            <w:tcW w:type="dxa" w:w="1728"/>
            <w:shd w:val="clear" w:color="auto" w:fill="F4F4F8"/>
          </w:tcPr>
          <w:p>
            <w:r>
              <w:t>4.5</w:t>
            </w:r>
          </w:p>
        </w:tc>
        <w:tc>
          <w:tcPr>
            <w:tcW w:type="dxa" w:w="1728"/>
            <w:shd w:val="clear" w:color="auto" w:fill="F4F4F8"/>
          </w:tcPr>
          <w:p>
            <w:r>
              <w:t>4.0</w:t>
            </w:r>
          </w:p>
        </w:tc>
        <w:tc>
          <w:tcPr>
            <w:tcW w:type="dxa" w:w="1728"/>
            <w:shd w:val="clear" w:color="auto" w:fill="F4F4F8"/>
          </w:tcPr>
          <w:p>
            <w:r>
              <w:t>4.5</w:t>
            </w:r>
          </w:p>
        </w:tc>
      </w:tr>
      <w:tr>
        <w:tc>
          <w:tcPr>
            <w:tcW w:type="dxa" w:w="1728"/>
            <w:shd w:val="clear" w:color="auto" w:fill="FFFFFF"/>
          </w:tcPr>
          <w:p>
            <w:r>
              <w:rPr>
                <w:b/>
              </w:rPr>
              <w:t>Yuka</w:t>
            </w:r>
          </w:p>
        </w:tc>
        <w:tc>
          <w:tcPr>
            <w:tcW w:type="dxa" w:w="1728"/>
            <w:shd w:val="clear" w:color="auto" w:fill="FFFFFF"/>
          </w:tcPr>
          <w:p>
            <w:r>
              <w:t>4.0</w:t>
            </w:r>
          </w:p>
        </w:tc>
        <w:tc>
          <w:tcPr>
            <w:tcW w:type="dxa" w:w="1728"/>
            <w:shd w:val="clear" w:color="auto" w:fill="FFFFFF"/>
          </w:tcPr>
          <w:p>
            <w:r>
              <w:t>4.0</w:t>
            </w:r>
          </w:p>
        </w:tc>
        <w:tc>
          <w:tcPr>
            <w:tcW w:type="dxa" w:w="1728"/>
            <w:shd w:val="clear" w:color="auto" w:fill="FFFFFF"/>
          </w:tcPr>
          <w:p>
            <w:r>
              <w:t>3.5</w:t>
            </w:r>
          </w:p>
        </w:tc>
        <w:tc>
          <w:tcPr>
            <w:tcW w:type="dxa" w:w="1728"/>
            <w:shd w:val="clear" w:color="auto" w:fill="FFFFFF"/>
          </w:tcPr>
          <w:p>
            <w:r>
              <w:t>4.0</w:t>
            </w:r>
          </w:p>
        </w:tc>
      </w:tr>
      <w:tr>
        <w:tc>
          <w:tcPr>
            <w:tcW w:type="dxa" w:w="1728"/>
            <w:shd w:val="clear" w:color="auto" w:fill="F4F4F8"/>
          </w:tcPr>
          <w:p>
            <w:r>
              <w:rPr>
                <w:b/>
              </w:rPr>
              <w:t>Flo Health</w:t>
            </w:r>
          </w:p>
        </w:tc>
        <w:tc>
          <w:tcPr>
            <w:tcW w:type="dxa" w:w="1728"/>
            <w:shd w:val="clear" w:color="auto" w:fill="F4F4F8"/>
          </w:tcPr>
          <w:p>
            <w:r>
              <w:t>4.5</w:t>
            </w:r>
          </w:p>
        </w:tc>
        <w:tc>
          <w:tcPr>
            <w:tcW w:type="dxa" w:w="1728"/>
            <w:shd w:val="clear" w:color="auto" w:fill="F4F4F8"/>
          </w:tcPr>
          <w:p>
            <w:r>
              <w:t>4.0</w:t>
            </w:r>
          </w:p>
        </w:tc>
        <w:tc>
          <w:tcPr>
            <w:tcW w:type="dxa" w:w="1728"/>
            <w:shd w:val="clear" w:color="auto" w:fill="F4F4F8"/>
          </w:tcPr>
          <w:p>
            <w:r>
              <w:t>4.0</w:t>
            </w:r>
          </w:p>
        </w:tc>
        <w:tc>
          <w:tcPr>
            <w:tcW w:type="dxa" w:w="1728"/>
            <w:shd w:val="clear" w:color="auto" w:fill="F4F4F8"/>
          </w:tcPr>
          <w:p>
            <w:r>
              <w:t>5.0</w:t>
            </w:r>
          </w:p>
        </w:tc>
      </w:tr>
      <w:tr>
        <w:tc>
          <w:tcPr>
            <w:tcW w:type="dxa" w:w="1728"/>
            <w:shd w:val="clear" w:color="auto" w:fill="FFFFFF"/>
          </w:tcPr>
          <w:p>
            <w:r>
              <w:rPr>
                <w:b/>
              </w:rPr>
              <w:t>Skinive</w:t>
            </w:r>
          </w:p>
        </w:tc>
        <w:tc>
          <w:tcPr>
            <w:tcW w:type="dxa" w:w="1728"/>
            <w:shd w:val="clear" w:color="auto" w:fill="FFFFFF"/>
          </w:tcPr>
          <w:p>
            <w:r>
              <w:t>3.0</w:t>
            </w:r>
          </w:p>
        </w:tc>
        <w:tc>
          <w:tcPr>
            <w:tcW w:type="dxa" w:w="1728"/>
            <w:shd w:val="clear" w:color="auto" w:fill="FFFFFF"/>
          </w:tcPr>
          <w:p>
            <w:r>
              <w:t>3.0</w:t>
            </w:r>
          </w:p>
        </w:tc>
        <w:tc>
          <w:tcPr>
            <w:tcW w:type="dxa" w:w="1728"/>
            <w:shd w:val="clear" w:color="auto" w:fill="FFFFFF"/>
          </w:tcPr>
          <w:p>
            <w:r>
              <w:t>3.0</w:t>
            </w:r>
          </w:p>
        </w:tc>
        <w:tc>
          <w:tcPr>
            <w:tcW w:type="dxa" w:w="1728"/>
            <w:shd w:val="clear" w:color="auto" w:fill="FFFFFF"/>
          </w:tcPr>
          <w:p>
            <w:r>
              <w:t>2.0</w:t>
            </w:r>
          </w:p>
        </w:tc>
      </w:tr>
      <w:tr>
        <w:tc>
          <w:tcPr>
            <w:tcW w:type="dxa" w:w="1728"/>
            <w:shd w:val="clear" w:color="auto" w:fill="F4F4F8"/>
          </w:tcPr>
          <w:p>
            <w:r>
              <w:rPr>
                <w:b/>
              </w:rPr>
              <w:t>Think Dirty</w:t>
            </w:r>
          </w:p>
        </w:tc>
        <w:tc>
          <w:tcPr>
            <w:tcW w:type="dxa" w:w="1728"/>
            <w:shd w:val="clear" w:color="auto" w:fill="F4F4F8"/>
          </w:tcPr>
          <w:p>
            <w:r>
              <w:t>3.5</w:t>
            </w:r>
          </w:p>
        </w:tc>
        <w:tc>
          <w:tcPr>
            <w:tcW w:type="dxa" w:w="1728"/>
            <w:shd w:val="clear" w:color="auto" w:fill="F4F4F8"/>
          </w:tcPr>
          <w:p>
            <w:r>
              <w:t>3.0</w:t>
            </w:r>
          </w:p>
        </w:tc>
        <w:tc>
          <w:tcPr>
            <w:tcW w:type="dxa" w:w="1728"/>
            <w:shd w:val="clear" w:color="auto" w:fill="F4F4F8"/>
          </w:tcPr>
          <w:p>
            <w:r>
              <w:t>2.5</w:t>
            </w:r>
          </w:p>
        </w:tc>
        <w:tc>
          <w:tcPr>
            <w:tcW w:type="dxa" w:w="1728"/>
            <w:shd w:val="clear" w:color="auto" w:fill="F4F4F8"/>
          </w:tcPr>
          <w:p>
            <w:r>
              <w:t>3.0</w:t>
            </w:r>
          </w:p>
        </w:tc>
      </w:tr>
      <w:tr>
        <w:tc>
          <w:tcPr>
            <w:tcW w:type="dxa" w:w="1728"/>
            <w:shd w:val="clear" w:color="auto" w:fill="FFFFFF"/>
          </w:tcPr>
          <w:p>
            <w:r>
              <w:rPr>
                <w:b/>
              </w:rPr>
              <w:t>Neutrogena Skin360</w:t>
            </w:r>
          </w:p>
        </w:tc>
        <w:tc>
          <w:tcPr>
            <w:tcW w:type="dxa" w:w="1728"/>
            <w:shd w:val="clear" w:color="auto" w:fill="FFFFFF"/>
          </w:tcPr>
          <w:p>
            <w:r>
              <w:t>3.5</w:t>
            </w:r>
          </w:p>
        </w:tc>
        <w:tc>
          <w:tcPr>
            <w:tcW w:type="dxa" w:w="1728"/>
            <w:shd w:val="clear" w:color="auto" w:fill="FFFFFF"/>
          </w:tcPr>
          <w:p>
            <w:r>
              <w:t>3.5</w:t>
            </w:r>
          </w:p>
        </w:tc>
        <w:tc>
          <w:tcPr>
            <w:tcW w:type="dxa" w:w="1728"/>
            <w:shd w:val="clear" w:color="auto" w:fill="FFFFFF"/>
          </w:tcPr>
          <w:p>
            <w:r>
              <w:t>3.5</w:t>
            </w:r>
          </w:p>
        </w:tc>
        <w:tc>
          <w:tcPr>
            <w:tcW w:type="dxa" w:w="1728"/>
            <w:shd w:val="clear" w:color="auto" w:fill="FFFFFF"/>
          </w:tcPr>
          <w:p>
            <w:r>
              <w:t>3.0</w:t>
            </w:r>
          </w:p>
        </w:tc>
      </w:tr>
      <w:tr>
        <w:tc>
          <w:tcPr>
            <w:tcW w:type="dxa" w:w="1728"/>
            <w:shd w:val="clear" w:color="auto" w:fill="F4F4F8"/>
          </w:tcPr>
          <w:p>
            <w:r>
              <w:rPr>
                <w:b/>
              </w:rPr>
              <w:t>Curology</w:t>
            </w:r>
          </w:p>
        </w:tc>
        <w:tc>
          <w:tcPr>
            <w:tcW w:type="dxa" w:w="1728"/>
            <w:shd w:val="clear" w:color="auto" w:fill="F4F4F8"/>
          </w:tcPr>
          <w:p>
            <w:r>
              <w:t>4.0</w:t>
            </w:r>
          </w:p>
        </w:tc>
        <w:tc>
          <w:tcPr>
            <w:tcW w:type="dxa" w:w="1728"/>
            <w:shd w:val="clear" w:color="auto" w:fill="F4F4F8"/>
          </w:tcPr>
          <w:p>
            <w:r>
              <w:t>4.0</w:t>
            </w:r>
          </w:p>
        </w:tc>
        <w:tc>
          <w:tcPr>
            <w:tcW w:type="dxa" w:w="1728"/>
            <w:shd w:val="clear" w:color="auto" w:fill="F4F4F8"/>
          </w:tcPr>
          <w:p>
            <w:r>
              <w:t>4.0</w:t>
            </w:r>
          </w:p>
        </w:tc>
        <w:tc>
          <w:tcPr>
            <w:tcW w:type="dxa" w:w="1728"/>
            <w:shd w:val="clear" w:color="auto" w:fill="F4F4F8"/>
          </w:tcPr>
          <w:p>
            <w:r>
              <w:t>3.5</w:t>
            </w:r>
          </w:p>
        </w:tc>
      </w:tr>
      <w:tr>
        <w:tc>
          <w:tcPr>
            <w:tcW w:type="dxa" w:w="1728"/>
            <w:shd w:val="clear" w:color="auto" w:fill="FFFFFF"/>
          </w:tcPr>
          <w:p>
            <w:r>
              <w:rPr>
                <w:b/>
              </w:rPr>
              <w:t>SkinVision</w:t>
            </w:r>
          </w:p>
        </w:tc>
        <w:tc>
          <w:tcPr>
            <w:tcW w:type="dxa" w:w="1728"/>
            <w:shd w:val="clear" w:color="auto" w:fill="FFFFFF"/>
          </w:tcPr>
          <w:p>
            <w:r>
              <w:t>3.5</w:t>
            </w:r>
          </w:p>
        </w:tc>
        <w:tc>
          <w:tcPr>
            <w:tcW w:type="dxa" w:w="1728"/>
            <w:shd w:val="clear" w:color="auto" w:fill="FFFFFF"/>
          </w:tcPr>
          <w:p>
            <w:r>
              <w:t>3.0</w:t>
            </w:r>
          </w:p>
        </w:tc>
        <w:tc>
          <w:tcPr>
            <w:tcW w:type="dxa" w:w="1728"/>
            <w:shd w:val="clear" w:color="auto" w:fill="FFFFFF"/>
          </w:tcPr>
          <w:p>
            <w:r>
              <w:t>3.0</w:t>
            </w:r>
          </w:p>
        </w:tc>
        <w:tc>
          <w:tcPr>
            <w:tcW w:type="dxa" w:w="1728"/>
            <w:shd w:val="clear" w:color="auto" w:fill="FFFFFF"/>
          </w:tcPr>
          <w:p>
            <w:r>
              <w:t>2.5</w:t>
            </w:r>
          </w:p>
        </w:tc>
      </w:tr>
      <w:tr>
        <w:tc>
          <w:tcPr>
            <w:tcW w:type="dxa" w:w="1728"/>
            <w:shd w:val="clear" w:color="auto" w:fill="F4F4F8"/>
          </w:tcPr>
          <w:p>
            <w:r>
              <w:rPr>
                <w:b/>
              </w:rPr>
              <w:t>Glow — AI Skin Scanner</w:t>
            </w:r>
          </w:p>
        </w:tc>
        <w:tc>
          <w:tcPr>
            <w:tcW w:type="dxa" w:w="1728"/>
            <w:shd w:val="clear" w:color="auto" w:fill="F4F4F8"/>
          </w:tcPr>
          <w:p>
            <w:r>
              <w:t>3.5</w:t>
            </w:r>
          </w:p>
        </w:tc>
        <w:tc>
          <w:tcPr>
            <w:tcW w:type="dxa" w:w="1728"/>
            <w:shd w:val="clear" w:color="auto" w:fill="F4F4F8"/>
          </w:tcPr>
          <w:p>
            <w:r>
              <w:t>3.5</w:t>
            </w:r>
          </w:p>
        </w:tc>
        <w:tc>
          <w:tcPr>
            <w:tcW w:type="dxa" w:w="1728"/>
            <w:shd w:val="clear" w:color="auto" w:fill="F4F4F8"/>
          </w:tcPr>
          <w:p>
            <w:r>
              <w:t>4.0</w:t>
            </w:r>
          </w:p>
        </w:tc>
        <w:tc>
          <w:tcPr>
            <w:tcW w:type="dxa" w:w="1728"/>
            <w:shd w:val="clear" w:color="auto" w:fill="F4F4F8"/>
          </w:tcPr>
          <w:p>
            <w:r>
              <w:t>3.0</w:t>
            </w:r>
          </w:p>
        </w:tc>
      </w:tr>
      <w:tr>
        <w:tc>
          <w:tcPr>
            <w:tcW w:type="dxa" w:w="1728"/>
            <w:shd w:val="clear" w:color="auto" w:fill="FFFFFF"/>
          </w:tcPr>
          <w:p>
            <w:r>
              <w:rPr>
                <w:b/>
              </w:rPr>
              <w:t>MDacne</w:t>
            </w:r>
          </w:p>
        </w:tc>
        <w:tc>
          <w:tcPr>
            <w:tcW w:type="dxa" w:w="1728"/>
            <w:shd w:val="clear" w:color="auto" w:fill="FFFFFF"/>
          </w:tcPr>
          <w:p>
            <w:r>
              <w:t>4.0</w:t>
            </w:r>
          </w:p>
        </w:tc>
        <w:tc>
          <w:tcPr>
            <w:tcW w:type="dxa" w:w="1728"/>
            <w:shd w:val="clear" w:color="auto" w:fill="FFFFFF"/>
          </w:tcPr>
          <w:p>
            <w:r>
              <w:t>3.5</w:t>
            </w:r>
          </w:p>
        </w:tc>
        <w:tc>
          <w:tcPr>
            <w:tcW w:type="dxa" w:w="1728"/>
            <w:shd w:val="clear" w:color="auto" w:fill="FFFFFF"/>
          </w:tcPr>
          <w:p>
            <w:r>
              <w:t>3.0</w:t>
            </w:r>
          </w:p>
        </w:tc>
        <w:tc>
          <w:tcPr>
            <w:tcW w:type="dxa" w:w="1728"/>
            <w:shd w:val="clear" w:color="auto" w:fill="FFFFFF"/>
          </w:tcPr>
          <w:p>
            <w:r>
              <w:t>3.5</w:t>
            </w:r>
          </w:p>
        </w:tc>
      </w:tr>
    </w:tbl>
    <w:p/>
    <w:p>
      <w:pPr>
        <w:pStyle w:val="Heading2"/>
      </w:pPr>
      <w:r>
        <w:t>Score Rationale</w:t>
      </w:r>
    </w:p>
    <w:p>
      <w:r>
        <w:rPr>
          <w:b/>
        </w:rPr>
        <w:t xml:space="preserve">Flo Health — Popularity 5.0: </w:t>
      </w:r>
      <w:r>
        <w:t>70M+ monthly active users; no peer in this list at that scale.</w:t>
      </w:r>
    </w:p>
    <w:p>
      <w:r>
        <w:rPr>
          <w:b/>
        </w:rPr>
        <w:t xml:space="preserve">Cal AI — UX 4.5: </w:t>
      </w:r>
      <w:r>
        <w:t>Friction from open to scan to result is nearly zero — the benchmark for simplicity in this space.</w:t>
      </w:r>
    </w:p>
    <w:p>
      <w:r>
        <w:rPr>
          <w:b/>
        </w:rPr>
        <w:t xml:space="preserve">Neutrogena Skin360 — Scores updated: </w:t>
      </w:r>
      <w:r>
        <w:t>Relaunched Sept 2025 with Haut.AI engine scoring 8 indicators; scores raised from the discontinued-era baseline.</w:t>
      </w:r>
    </w:p>
    <w:p>
      <w:r>
        <w:rPr>
          <w:b/>
        </w:rPr>
        <w:t xml:space="preserve">Glow — Design 4.0: </w:t>
      </w:r>
      <w:r>
        <w:t>Visually polished for an indie app; weaker on credibility signals (no expert backing, sparse editorial content).</w:t>
      </w:r>
    </w:p>
    <w:p>
      <w:r>
        <w:rPr>
          <w:b/>
        </w:rPr>
        <w:t xml:space="preserve">MDacne — Design 3.0: </w:t>
      </w:r>
      <w:r>
        <w:t>Functional but dated UI; the product is the algorithm and physical kit, not the interface.</w:t>
      </w:r>
    </w:p>
    <w:p/>
    <w:p>
      <w:pPr>
        <w:pStyle w:val="Title"/>
      </w:pPr>
      <w:r>
        <w:t>Revenue &amp; Financial Data</w:t>
      </w:r>
    </w:p>
    <w:p>
      <w:r>
        <w:t>Annual revenue (ARR or latest reported year), total lifetime revenue, or funding raised where revenue is not publicly available.</w:t>
        <w:br/>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A1A2E"/>
          </w:tcPr>
          <w:p>
            <w:r>
              <w:rPr>
                <w:b/>
                <w:color w:val="FFFFFF"/>
              </w:rPr>
              <w:t>App</w:t>
            </w:r>
          </w:p>
        </w:tc>
        <w:tc>
          <w:tcPr>
            <w:tcW w:type="dxa" w:w="3600"/>
            <w:shd w:val="clear" w:color="auto" w:fill="1A1A2E"/>
          </w:tcPr>
          <w:p>
            <w:r>
              <w:rPr>
                <w:b/>
                <w:color w:val="FFFFFF"/>
              </w:rPr>
              <w:t>Revenue / Financial Data</w:t>
            </w:r>
          </w:p>
        </w:tc>
        <w:tc>
          <w:tcPr>
            <w:tcW w:type="dxa" w:w="3168"/>
            <w:shd w:val="clear" w:color="auto" w:fill="1A1A2E"/>
          </w:tcPr>
          <w:p>
            <w:r>
              <w:rPr>
                <w:b/>
                <w:color w:val="FFFFFF"/>
              </w:rPr>
              <w:t>Source &amp; Notes</w:t>
            </w:r>
          </w:p>
        </w:tc>
      </w:tr>
      <w:tr>
        <w:tc>
          <w:tcPr>
            <w:tcW w:type="dxa" w:w="2880"/>
            <w:shd w:val="clear" w:color="auto" w:fill="F4F4F8"/>
          </w:tcPr>
          <w:p>
            <w:r>
              <w:rPr>
                <w:b/>
              </w:rPr>
              <w:t>Cal AI</w:t>
            </w:r>
          </w:p>
        </w:tc>
        <w:tc>
          <w:tcPr>
            <w:tcW w:type="dxa" w:w="2880"/>
            <w:shd w:val="clear" w:color="auto" w:fill="F4F4F8"/>
          </w:tcPr>
          <w:p>
            <w:r>
              <w:t>$35M ARR (2025); acquired by MyFitnessPal March 2026 (terms undisclosed)</w:t>
            </w:r>
          </w:p>
        </w:tc>
        <w:tc>
          <w:tcPr>
            <w:tcW w:type="dxa" w:w="2880"/>
            <w:shd w:val="clear" w:color="auto" w:fill="F4F4F8"/>
          </w:tcPr>
          <w:p>
            <w:r>
              <w:t>Bootstrapped. Getlatka.com + TechCrunch, 2025–2026</w:t>
            </w:r>
          </w:p>
        </w:tc>
      </w:tr>
      <w:tr>
        <w:tc>
          <w:tcPr>
            <w:tcW w:type="dxa" w:w="2880"/>
            <w:shd w:val="clear" w:color="auto" w:fill="FFFFFF"/>
          </w:tcPr>
          <w:p>
            <w:r>
              <w:rPr>
                <w:b/>
              </w:rPr>
              <w:t>Yuka</w:t>
            </w:r>
          </w:p>
        </w:tc>
        <w:tc>
          <w:tcPr>
            <w:tcW w:type="dxa" w:w="2880"/>
            <w:shd w:val="clear" w:color="auto" w:fill="FFFFFF"/>
          </w:tcPr>
          <w:p>
            <w:r>
              <w:t>$7.3M total revenue (2024)</w:t>
            </w:r>
          </w:p>
        </w:tc>
        <w:tc>
          <w:tcPr>
            <w:tcW w:type="dxa" w:w="2880"/>
            <w:shd w:val="clear" w:color="auto" w:fill="FFFFFF"/>
          </w:tcPr>
          <w:p>
            <w:r>
              <w:t>Publicly disclosed; 98% from premium subscriptions. Yuka.io, 2024</w:t>
            </w:r>
          </w:p>
        </w:tc>
      </w:tr>
      <w:tr>
        <w:tc>
          <w:tcPr>
            <w:tcW w:type="dxa" w:w="2880"/>
            <w:shd w:val="clear" w:color="auto" w:fill="F4F4F8"/>
          </w:tcPr>
          <w:p>
            <w:r>
              <w:rPr>
                <w:b/>
              </w:rPr>
              <w:t>Flo Health</w:t>
            </w:r>
          </w:p>
        </w:tc>
        <w:tc>
          <w:tcPr>
            <w:tcW w:type="dxa" w:w="2880"/>
            <w:shd w:val="clear" w:color="auto" w:fill="F4F4F8"/>
          </w:tcPr>
          <w:p>
            <w:r>
              <w:t>$168.2M revenue (2024); $230M raised (General Atlantic, 2024)</w:t>
            </w:r>
          </w:p>
        </w:tc>
        <w:tc>
          <w:tcPr>
            <w:tcW w:type="dxa" w:w="2880"/>
            <w:shd w:val="clear" w:color="auto" w:fill="F4F4F8"/>
          </w:tcPr>
          <w:p>
            <w:r>
              <w:t>Annual accounts filed; 50% YoY growth. Crunchbase, 2024</w:t>
            </w:r>
          </w:p>
        </w:tc>
      </w:tr>
      <w:tr>
        <w:tc>
          <w:tcPr>
            <w:tcW w:type="dxa" w:w="2880"/>
            <w:shd w:val="clear" w:color="auto" w:fill="FFFFFF"/>
          </w:tcPr>
          <w:p>
            <w:r>
              <w:rPr>
                <w:b/>
              </w:rPr>
              <w:t>Skinive</w:t>
            </w:r>
          </w:p>
        </w:tc>
        <w:tc>
          <w:tcPr>
            <w:tcW w:type="dxa" w:w="2880"/>
            <w:shd w:val="clear" w:color="auto" w:fill="FFFFFF"/>
          </w:tcPr>
          <w:p>
            <w:r>
              <w:t>~$1.2M ARR (est.); $490K–$21M total funding (sources conflict)</w:t>
            </w:r>
          </w:p>
        </w:tc>
        <w:tc>
          <w:tcPr>
            <w:tcW w:type="dxa" w:w="2880"/>
            <w:shd w:val="clear" w:color="auto" w:fill="FFFFFF"/>
          </w:tcPr>
          <w:p>
            <w:r>
              <w:t>Private; Getlatka estimate. Tracxn/Crunchbase, 2023–2024</w:t>
            </w:r>
          </w:p>
        </w:tc>
      </w:tr>
      <w:tr>
        <w:tc>
          <w:tcPr>
            <w:tcW w:type="dxa" w:w="2880"/>
            <w:shd w:val="clear" w:color="auto" w:fill="F4F4F8"/>
          </w:tcPr>
          <w:p>
            <w:r>
              <w:rPr>
                <w:b/>
              </w:rPr>
              <w:t>Think Dirty</w:t>
            </w:r>
          </w:p>
        </w:tc>
        <w:tc>
          <w:tcPr>
            <w:tcW w:type="dxa" w:w="2880"/>
            <w:shd w:val="clear" w:color="auto" w:fill="F4F4F8"/>
          </w:tcPr>
          <w:p>
            <w:r>
              <w:t>~$197K–$5M estimated annual revenue</w:t>
            </w:r>
          </w:p>
        </w:tc>
        <w:tc>
          <w:tcPr>
            <w:tcW w:type="dxa" w:w="2880"/>
            <w:shd w:val="clear" w:color="auto" w:fill="F4F4F8"/>
          </w:tcPr>
          <w:p>
            <w:r>
              <w:t>Private; no public disclosure. Owler/CBInsights estimates</w:t>
            </w:r>
          </w:p>
        </w:tc>
      </w:tr>
      <w:tr>
        <w:tc>
          <w:tcPr>
            <w:tcW w:type="dxa" w:w="2880"/>
            <w:shd w:val="clear" w:color="auto" w:fill="FFFFFF"/>
          </w:tcPr>
          <w:p>
            <w:r>
              <w:rPr>
                <w:b/>
              </w:rPr>
              <w:t>Neutrogena Skin360</w:t>
            </w:r>
          </w:p>
        </w:tc>
        <w:tc>
          <w:tcPr>
            <w:tcW w:type="dxa" w:w="2880"/>
            <w:shd w:val="clear" w:color="auto" w:fill="FFFFFF"/>
          </w:tcPr>
          <w:p>
            <w:r>
              <w:t>Not publicly disclosed</w:t>
            </w:r>
          </w:p>
        </w:tc>
        <w:tc>
          <w:tcPr>
            <w:tcW w:type="dxa" w:w="2880"/>
            <w:shd w:val="clear" w:color="auto" w:fill="FFFFFF"/>
          </w:tcPr>
          <w:p>
            <w:r>
              <w:t>Subsidiary of Kenvue (J&amp;J spinoff). Parent 2024 revenue: ~$15.7B total</w:t>
            </w:r>
          </w:p>
        </w:tc>
      </w:tr>
      <w:tr>
        <w:tc>
          <w:tcPr>
            <w:tcW w:type="dxa" w:w="2880"/>
            <w:shd w:val="clear" w:color="auto" w:fill="F4F4F8"/>
          </w:tcPr>
          <w:p>
            <w:r>
              <w:rPr>
                <w:b/>
              </w:rPr>
              <w:t>Curology</w:t>
            </w:r>
          </w:p>
        </w:tc>
        <w:tc>
          <w:tcPr>
            <w:tcW w:type="dxa" w:w="2880"/>
            <w:shd w:val="clear" w:color="auto" w:fill="F4F4F8"/>
          </w:tcPr>
          <w:p>
            <w:r>
              <w:t>~$42.5M revenue (2024); $61.6M total funding raised</w:t>
            </w:r>
          </w:p>
        </w:tc>
        <w:tc>
          <w:tcPr>
            <w:tcW w:type="dxa" w:w="2880"/>
            <w:shd w:val="clear" w:color="auto" w:fill="F4F4F8"/>
          </w:tcPr>
          <w:p>
            <w:r>
              <w:t>Private; peak revenue estimate. Zippia/PitchBook, 2024</w:t>
            </w:r>
          </w:p>
        </w:tc>
      </w:tr>
      <w:tr>
        <w:tc>
          <w:tcPr>
            <w:tcW w:type="dxa" w:w="2880"/>
            <w:shd w:val="clear" w:color="auto" w:fill="FFFFFF"/>
          </w:tcPr>
          <w:p>
            <w:r>
              <w:rPr>
                <w:b/>
              </w:rPr>
              <w:t>SkinVision</w:t>
            </w:r>
          </w:p>
        </w:tc>
        <w:tc>
          <w:tcPr>
            <w:tcW w:type="dxa" w:w="2880"/>
            <w:shd w:val="clear" w:color="auto" w:fill="FFFFFF"/>
          </w:tcPr>
          <w:p>
            <w:r>
              <w:t>~$3.8M ARR (est., early 2025); $11M total funding raised</w:t>
            </w:r>
          </w:p>
        </w:tc>
        <w:tc>
          <w:tcPr>
            <w:tcW w:type="dxa" w:w="2880"/>
            <w:shd w:val="clear" w:color="auto" w:fill="FFFFFF"/>
          </w:tcPr>
          <w:p>
            <w:r>
              <w:t>Last funding 2018 (Series A, $7.6M, LEO Pharma). Owler/MobiHealthNews</w:t>
            </w:r>
          </w:p>
        </w:tc>
      </w:tr>
      <w:tr>
        <w:tc>
          <w:tcPr>
            <w:tcW w:type="dxa" w:w="2880"/>
            <w:shd w:val="clear" w:color="auto" w:fill="F4F4F8"/>
          </w:tcPr>
          <w:p>
            <w:r>
              <w:rPr>
                <w:b/>
              </w:rPr>
              <w:t>Glow — AI Skin Scanner</w:t>
            </w:r>
          </w:p>
        </w:tc>
        <w:tc>
          <w:tcPr>
            <w:tcW w:type="dxa" w:w="2880"/>
            <w:shd w:val="clear" w:color="auto" w:fill="F4F4F8"/>
          </w:tcPr>
          <w:p>
            <w:r>
              <w:t>$10K MRR within 3 days of launch (Nov 2024); $69/year subscription</w:t>
            </w:r>
          </w:p>
        </w:tc>
        <w:tc>
          <w:tcPr>
            <w:tcW w:type="dxa" w:w="2880"/>
            <w:shd w:val="clear" w:color="auto" w:fill="F4F4F8"/>
          </w:tcPr>
          <w:p>
            <w:r>
              <w:t>Indie; Dent Labs LLC; 14,000+ users cited as of early 2025. Startup Spells, 2024</w:t>
            </w:r>
          </w:p>
        </w:tc>
      </w:tr>
      <w:tr>
        <w:tc>
          <w:tcPr>
            <w:tcW w:type="dxa" w:w="2880"/>
            <w:shd w:val="clear" w:color="auto" w:fill="FFFFFF"/>
          </w:tcPr>
          <w:p>
            <w:r>
              <w:rPr>
                <w:b/>
              </w:rPr>
              <w:t>MDacne</w:t>
            </w:r>
          </w:p>
        </w:tc>
        <w:tc>
          <w:tcPr>
            <w:tcW w:type="dxa" w:w="2880"/>
            <w:shd w:val="clear" w:color="auto" w:fill="FFFFFF"/>
          </w:tcPr>
          <w:p>
            <w:r>
              <w:t>~$350K–$2M estimated annual revenue; $2.25M total funding (incl. YC seed)</w:t>
            </w:r>
          </w:p>
        </w:tc>
        <w:tc>
          <w:tcPr>
            <w:tcW w:type="dxa" w:w="2880"/>
            <w:shd w:val="clear" w:color="auto" w:fill="FFFFFF"/>
          </w:tcPr>
          <w:p>
            <w:r>
              <w:t>Private; not audited. Growjo/Owler; YC 2017 cohort. Growjo/MDacne, 2024</w:t>
            </w:r>
          </w:p>
        </w:tc>
      </w:tr>
    </w:tbl>
    <w:p/>
    <w:p>
      <w:pPr>
        <w:pStyle w:val="Heading1"/>
      </w:pPr>
      <w:r>
        <w:t>The Through-Line</w:t>
      </w:r>
    </w:p>
    <w:p>
      <w:r>
        <w:t>The apps that built durable businesses (Cal AI's growth, Yuka's trust, Flo's retention) all did one thing structurally — they made the user feel like the product was working for them, not selling to them. The apps that stalled or got caught (Think Dirty's trust collapse, Skinive's regulatory trap, Glow's thin credibility layer) drifted from their founding positioning under monetization pressure or ambition creep.</w:t>
        <w:br/>
        <w:br/>
        <w:t>Dewpoint's defensible position is specific: objective self-comparison, not beauty ideals; brand-neutral education, not product sales; image-derived indicators, not clinical claims. That frame should survive every monetization decision intact.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