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46"/>
        <w:spacing/>
        <w:ind/>
        <w:rPr>
          <w:highlight w:val="none"/>
        </w:rPr>
      </w:pPr>
      <w:r>
        <w:t xml:space="preserve">Interfaces Tema 2 Resumen:</w:t>
      </w:r>
      <w:r>
        <w:rPr>
          <w:highlight w:val="none"/>
        </w:rPr>
      </w:r>
    </w:p>
    <w:p w14:paraId="045EC51B">
      <w:pPr>
        <w:spacing/>
        <w:ind/>
        <w:rPr/>
      </w:pPr>
      <w:r/>
      <w:r/>
    </w:p>
    <w:p w14:paraId="1424F14C">
      <w:pPr>
        <w:pStyle w:val="848"/>
        <w:spacing/>
        <w:ind/>
        <w:rPr/>
      </w:pPr>
      <w:r>
        <w:t xml:space="preserve">WALTER MASSARI BARROS IIHOSHI</w:t>
        <w:br w:type="page" w:clear="all"/>
      </w:r>
      <w:r/>
    </w:p>
    <w:p w14:paraId="293037F1">
      <w:pPr>
        <w:pStyle w:val="865"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INDICE:</w:t>
      </w:r>
      <w:r>
        <w:rPr>
          <w:b/>
          <w:bCs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highlight w:val="none"/>
        </w:rPr>
      </w:sdtPr>
      <w:sdtContent>
        <w:p w14:paraId="68594E0D">
          <w:pPr>
            <w:pStyle w:val="875"/>
            <w:tabs>
              <w:tab w:val="right" w:leader="dot" w:pos="9355"/>
            </w:tabs>
            <w:spacing/>
            <w:ind/>
            <w:rPr>
              <w:highlight w:val="none"/>
            </w:rPr>
          </w:pPr>
          <w:r>
            <w:rPr>
              <w:highlight w:val="none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highlight w:val="none"/>
            </w:rPr>
          </w:r>
          <w:hyperlink w:tooltip="#_Toc1" w:anchor="_Toc1" w:history="1">
            <w:r>
              <w:rPr>
                <w:rStyle w:val="872"/>
              </w:rPr>
            </w:r>
            <w:r>
              <w:rPr>
                <w:rStyle w:val="872"/>
                <w:highlight w:val="none"/>
              </w:rPr>
              <w:t xml:space="preserve">1 Label :</w:t>
            </w:r>
            <w:r>
              <w:rPr>
                <w:rStyle w:val="872"/>
                <w:highlight w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</w:rPr>
          </w:r>
        </w:p>
        <w:p w14:paraId="6FD4330D">
          <w:pPr>
            <w:pStyle w:val="875"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2" w:anchor="_Toc2" w:history="1">
            <w:r>
              <w:rPr>
                <w:rStyle w:val="872"/>
              </w:rPr>
            </w:r>
            <w:r>
              <w:rPr>
                <w:rStyle w:val="872"/>
                <w:highlight w:val="none"/>
              </w:rPr>
              <w:t xml:space="preserve">2 Button : </w:t>
            </w:r>
            <w:r>
              <w:rPr>
                <w:rStyle w:val="872"/>
                <w:highlight w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</w:rPr>
          </w:r>
        </w:p>
        <w:p w14:paraId="5334DFA9">
          <w:pPr>
            <w:pStyle w:val="875"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3" w:anchor="_Toc3" w:history="1">
            <w:r>
              <w:rPr>
                <w:rStyle w:val="872"/>
              </w:rPr>
            </w:r>
            <w:r>
              <w:rPr>
                <w:rStyle w:val="872"/>
                <w:highlight w:val="none"/>
              </w:rPr>
              <w:t xml:space="preserve">3 RadioButton :</w:t>
            </w:r>
            <w:r>
              <w:rPr>
                <w:rStyle w:val="872"/>
                <w:highlight w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</w:rPr>
          </w:r>
        </w:p>
        <w:p w14:paraId="7B0BC78F">
          <w:pPr>
            <w:pStyle w:val="875"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4" w:anchor="_Toc4" w:history="1">
            <w:r>
              <w:rPr>
                <w:rStyle w:val="872"/>
              </w:rPr>
            </w:r>
            <w:r>
              <w:rPr>
                <w:rStyle w:val="872"/>
                <w:highlight w:val="none"/>
              </w:rPr>
              <w:t xml:space="preserve">4 CheckBox :</w:t>
            </w:r>
            <w:r>
              <w:rPr>
                <w:rStyle w:val="872"/>
                <w:highlight w:val="none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</w:rPr>
          </w:r>
        </w:p>
        <w:p w14:paraId="369BA13D">
          <w:pPr>
            <w:pStyle w:val="875"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5" w:anchor="_Toc5" w:history="1">
            <w:r>
              <w:rPr>
                <w:rStyle w:val="872"/>
              </w:rPr>
            </w:r>
            <w:r>
              <w:rPr>
                <w:rStyle w:val="872"/>
                <w:highlight w:val="none"/>
              </w:rPr>
              <w:t xml:space="preserve">5 ComboBox :</w:t>
            </w:r>
            <w:r>
              <w:rPr>
                <w:rStyle w:val="872"/>
                <w:highlight w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</w:rPr>
          </w:r>
        </w:p>
        <w:p w14:paraId="385771EB">
          <w:pPr>
            <w:pStyle w:val="875"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6" w:anchor="_Toc6" w:history="1">
            <w:r>
              <w:rPr>
                <w:rStyle w:val="872"/>
              </w:rPr>
            </w:r>
            <w:r>
              <w:rPr>
                <w:rStyle w:val="872"/>
                <w:highlight w:val="none"/>
              </w:rPr>
              <w:t xml:space="preserve">6 ListView :</w:t>
            </w:r>
            <w:r>
              <w:rPr>
                <w:rStyle w:val="872"/>
                <w:highlight w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</w:rPr>
          </w:r>
        </w:p>
        <w:p w14:paraId="4B104A8B">
          <w:pPr>
            <w:pStyle w:val="875"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7" w:anchor="_Toc7" w:history="1">
            <w:r>
              <w:rPr>
                <w:rStyle w:val="872"/>
              </w:rPr>
            </w:r>
            <w:r>
              <w:rPr>
                <w:rStyle w:val="872"/>
                <w:highlight w:val="none"/>
              </w:rPr>
              <w:t xml:space="preserve">7 TextField –  Passwd :</w:t>
            </w:r>
            <w:r>
              <w:rPr>
                <w:rStyle w:val="872"/>
                <w:highlight w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</w:rPr>
          </w:r>
        </w:p>
        <w:p w14:paraId="49CA5375">
          <w:pPr>
            <w:pStyle w:val="875"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8" w:anchor="_Toc8" w:history="1">
            <w:r>
              <w:rPr>
                <w:rStyle w:val="872"/>
              </w:rPr>
            </w:r>
            <w:r>
              <w:rPr>
                <w:rStyle w:val="872"/>
                <w:highlight w:val="none"/>
              </w:rPr>
              <w:t xml:space="preserve">8 MenuBar :</w:t>
            </w:r>
            <w:r>
              <w:rPr>
                <w:rStyle w:val="872"/>
                <w:highlight w:val="none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5</w:t>
              <w:fldChar w:fldCharType="end"/>
            </w:r>
          </w:hyperlink>
          <w:r>
            <w:rPr>
              <w:highlight w:val="none"/>
            </w:rPr>
          </w:r>
        </w:p>
        <w:p w14:paraId="126AF621">
          <w:pPr>
            <w:pStyle w:val="875"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9" w:anchor="_Toc9" w:history="1">
            <w:r>
              <w:rPr>
                <w:rStyle w:val="872"/>
              </w:rPr>
            </w:r>
            <w:r>
              <w:rPr>
                <w:rStyle w:val="872"/>
                <w:highlight w:val="none"/>
              </w:rPr>
              <w:t xml:space="preserve">9 DatePicker – ColorPicker - Spinner :</w:t>
            </w:r>
            <w:r>
              <w:rPr>
                <w:rStyle w:val="872"/>
                <w:highlight w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5</w:t>
              <w:fldChar w:fldCharType="end"/>
            </w:r>
          </w:hyperlink>
          <w:r>
            <w:rPr>
              <w:highlight w:val="none"/>
            </w:rPr>
          </w:r>
        </w:p>
        <w:p w14:paraId="6F3C4169">
          <w:pPr>
            <w:pStyle w:val="876"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10" w:anchor="_Toc10" w:history="1">
            <w:r>
              <w:rPr>
                <w:rStyle w:val="872"/>
              </w:rPr>
            </w:r>
            <w:r>
              <w:rPr>
                <w:rStyle w:val="872"/>
                <w:highlight w:val="none"/>
              </w:rPr>
              <w:t xml:space="preserve">- DatePicker: </w:t>
            </w:r>
            <w:r>
              <w:rPr>
                <w:rStyle w:val="872"/>
                <w:highlight w:val="none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5</w:t>
              <w:fldChar w:fldCharType="end"/>
            </w:r>
          </w:hyperlink>
          <w:r>
            <w:rPr>
              <w:highlight w:val="none"/>
            </w:rPr>
          </w:r>
        </w:p>
        <w:p w14:paraId="394A9088">
          <w:pPr>
            <w:pStyle w:val="876"/>
            <w:tabs>
              <w:tab w:val="right" w:leader="dot" w:pos="9355"/>
            </w:tabs>
            <w:spacing/>
            <w:ind/>
            <w:rPr>
              <w:highlight w:val="none"/>
            </w:rPr>
          </w:pPr>
          <w:hyperlink w:tooltip="#_Toc11" w:anchor="_Toc11" w:history="1">
            <w:r>
              <w:rPr>
                <w:rStyle w:val="872"/>
              </w:rPr>
            </w:r>
            <w:r>
              <w:rPr>
                <w:rStyle w:val="872"/>
                <w:highlight w:val="none"/>
              </w:rPr>
              <w:t xml:space="preserve">- Spinner: </w:t>
            </w:r>
            <w:r>
              <w:rPr>
                <w:rStyle w:val="872"/>
                <w:highlight w:val="none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6</w:t>
              <w:fldChar w:fldCharType="end"/>
            </w:r>
          </w:hyperlink>
          <w:r>
            <w:rPr>
              <w:highlight w:val="none"/>
            </w:rPr>
          </w:r>
        </w:p>
        <w:p w14:paraId="79840D5F">
          <w:pPr>
            <w:spacing/>
            <w:ind/>
            <w:rPr>
              <w:highlight w:val="none"/>
            </w:rPr>
          </w:pPr>
          <w:r/>
          <w:r>
            <w:fldChar w:fldCharType="end"/>
          </w:r>
          <w:r>
            <w:rPr>
              <w:highlight w:val="none"/>
            </w:rPr>
          </w:r>
          <w:r/>
        </w:p>
      </w:sdtContent>
    </w:sdt>
    <w:p w14:paraId="0860799C">
      <w:pPr>
        <w:pStyle w:val="865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3F98C326">
      <w:pPr>
        <w:pStyle w:val="828"/>
        <w:spacing/>
        <w:ind/>
        <w:rPr>
          <w:highlight w:val="none"/>
        </w:rPr>
      </w:pPr>
      <w:r/>
      <w:bookmarkStart w:id="1" w:name="_Toc1"/>
      <w:r>
        <w:rPr>
          <w:highlight w:val="none"/>
        </w:rPr>
        <w:t xml:space="preserve">1 Label :</w:t>
      </w:r>
      <w:bookmarkEnd w:id="1"/>
      <w:r/>
      <w:r>
        <w:rPr>
          <w:highlight w:val="none"/>
        </w:rPr>
      </w:r>
    </w:p>
    <w:p w14:paraId="1EB69269">
      <w:pPr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00292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22120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10029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78.9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32BD8259">
      <w:pPr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Permite mostrar texto informativo en la interfaz gráfica, como títulos, nombres o instrucciones. El usuario no puede editar su contenido directamente.</w:t>
      </w:r>
      <w:r>
        <w:rPr>
          <w:highlight w:val="none"/>
        </w:rPr>
        <w:tab/>
        <w:tab/>
      </w:r>
      <w:r>
        <w:rPr>
          <w:highlight w:val="none"/>
        </w:rPr>
      </w:r>
      <w:r/>
    </w:p>
    <w:p w14:paraId="0C27D638">
      <w:pPr>
        <w:pStyle w:val="828"/>
        <w:spacing/>
        <w:ind/>
        <w:rPr>
          <w:highlight w:val="none"/>
        </w:rPr>
      </w:pPr>
      <w:r/>
      <w:bookmarkStart w:id="2" w:name="_Toc2"/>
      <w:r>
        <w:rPr>
          <w:highlight w:val="none"/>
        </w:rPr>
        <w:t xml:space="preserve">2 Button : </w:t>
      </w:r>
      <w:r>
        <w:rPr>
          <w:highlight w:val="none"/>
        </w:rPr>
      </w:r>
      <w:bookmarkEnd w:id="2"/>
      <w:r/>
      <w:r>
        <w:rPr>
          <w:highlight w:val="none"/>
        </w:rPr>
      </w:r>
    </w:p>
    <w:p w14:paraId="313E80A3">
      <w:pPr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33925" cy="161519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07002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rcRect l="0" t="0" r="0" b="13039"/>
                        <a:stretch/>
                      </pic:blipFill>
                      <pic:spPr bwMode="auto">
                        <a:xfrm flipH="0" flipV="0">
                          <a:off x="0" y="0"/>
                          <a:ext cx="4733924" cy="16151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72.75pt;height:127.18pt;mso-wrap-distance-left:0.00pt;mso-wrap-distance-top:0.00pt;mso-wrap-distance-right:0.00pt;mso-wrap-distance-bottom:0.00pt;z-index:1;" stroked="false">
                <v:imagedata r:id="rId10" o:title="" croptop="0f" cropleft="0f" cropbottom="8545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048F2120">
      <w:pPr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Elemento que permite ejecutar una acción cuando al hacer clic sobre él, como guardar datos, aceptar o cancelar una operación.</w:t>
      </w:r>
      <w:r>
        <w:rPr>
          <w:highlight w:val="none"/>
        </w:rPr>
      </w:r>
      <w:r/>
    </w:p>
    <w:p w14:paraId="7618A5DC">
      <w:pPr>
        <w:pStyle w:val="828"/>
        <w:spacing/>
        <w:ind/>
        <w:rPr>
          <w:highlight w:val="none"/>
        </w:rPr>
      </w:pPr>
      <w:r/>
      <w:bookmarkStart w:id="3" w:name="_Toc3"/>
      <w:r>
        <w:rPr>
          <w:highlight w:val="none"/>
        </w:rPr>
        <w:t xml:space="preserve">3 RadioButton :</w:t>
      </w:r>
      <w:bookmarkEnd w:id="3"/>
      <w:r/>
      <w:r>
        <w:rPr>
          <w:highlight w:val="none"/>
        </w:rPr>
      </w:r>
    </w:p>
    <w:p w14:paraId="394221E7">
      <w:pPr>
        <w:spacing/>
        <w:ind/>
        <w:rPr/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33925" cy="62068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91769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733924" cy="6206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72.75pt;height:48.8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  <w:r/>
      <w:r>
        <w:rPr>
          <w:highlight w:val="none"/>
        </w:rPr>
      </w:r>
      <w:r/>
    </w:p>
    <w:p w14:paraId="3BB3B273">
      <w:pPr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Permite seleccionar una opción entre varias. Se pueden agrupar para que solo se pueda seleccionar una opción a la vez.</w:t>
      </w:r>
      <w:r>
        <w:rPr>
          <w:highlight w:val="none"/>
        </w:rPr>
      </w:r>
      <w:r/>
    </w:p>
    <w:p w14:paraId="6B948F23">
      <w:pPr>
        <w:pStyle w:val="828"/>
        <w:spacing/>
        <w:ind/>
        <w:rPr>
          <w:highlight w:val="none"/>
        </w:rPr>
      </w:pPr>
      <w:r/>
      <w:bookmarkStart w:id="4" w:name="_Toc4"/>
      <w:r>
        <w:rPr>
          <w:highlight w:val="none"/>
        </w:rPr>
        <w:t xml:space="preserve">4 CheckBox :</w:t>
      </w:r>
      <w:bookmarkEnd w:id="4"/>
      <w:r/>
      <w:r>
        <w:rPr>
          <w:highlight w:val="none"/>
        </w:rPr>
      </w:r>
    </w:p>
    <w:p w14:paraId="74C658D4">
      <w:pPr>
        <w:spacing/>
        <w:ind/>
        <w:rPr/>
      </w:pPr>
      <w:r>
        <w:rPr>
          <w:highlight w:val="none"/>
        </w:rPr>
      </w: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33925" cy="138511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64575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733924" cy="13851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72.75pt;height:109.0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/>
    </w:p>
    <w:p w14:paraId="40E1E637">
      <w:pPr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Sirve para marcar o desmarcar una opción de forma independiente. Se pueden seleccionar varias casillas al mismo tiempo a diferencia del radiobutton.</w:t>
      </w:r>
      <w:r>
        <w:rPr>
          <w:highlight w:val="none"/>
        </w:rPr>
      </w:r>
      <w:r/>
    </w:p>
    <w:p w14:paraId="2F1E7265">
      <w:pPr>
        <w:pStyle w:val="828"/>
        <w:spacing/>
        <w:ind/>
        <w:rPr>
          <w:highlight w:val="none"/>
        </w:rPr>
      </w:pPr>
      <w:r/>
      <w:bookmarkStart w:id="5" w:name="_Toc5"/>
      <w:r>
        <w:rPr>
          <w:highlight w:val="none"/>
        </w:rPr>
        <w:t xml:space="preserve">5 ComboBox :</w:t>
      </w:r>
      <w:bookmarkEnd w:id="5"/>
      <w:r/>
      <w:r>
        <w:rPr>
          <w:highlight w:val="none"/>
        </w:rPr>
      </w:r>
    </w:p>
    <w:p w14:paraId="11D15B82">
      <w:pPr>
        <w:spacing/>
        <w:ind/>
        <w:rPr/>
      </w:pPr>
      <w:r>
        <w:rPr>
          <w:highlight w:val="none"/>
        </w:rPr>
      </w:r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59665" cy="19196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42695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759664" cy="1919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74.78pt;height:151.1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  <w:r/>
      <w:r>
        <w:rPr>
          <w:highlight w:val="none"/>
        </w:rPr>
      </w:r>
      <w:r>
        <w:rPr>
          <w:highlight w:val="none"/>
        </w:rPr>
      </w:r>
      <w:r/>
    </w:p>
    <w:p w14:paraId="68AACB50">
      <w:pPr>
        <w:spacing/>
        <w:ind/>
        <w:rPr/>
      </w:pPr>
      <w:r>
        <w:rPr>
          <w:highlight w:val="none"/>
        </w:rPr>
      </w:r>
      <w:r>
        <w:t xml:space="preserve">Es un elemento en forma una lista de opciones (menú desplegable) para que el usuario seleccione una. Puede configurarse para permitir la introducción de texto.</w:t>
      </w:r>
      <w:r>
        <w:rPr>
          <w:highlight w:val="none"/>
        </w:rPr>
      </w:r>
      <w:r/>
    </w:p>
    <w:p w14:paraId="38654CF9">
      <w:pPr>
        <w:pStyle w:val="828"/>
        <w:spacing/>
        <w:ind/>
        <w:rPr>
          <w:highlight w:val="none"/>
        </w:rPr>
      </w:pPr>
      <w:r/>
      <w:bookmarkStart w:id="6" w:name="_Toc6"/>
      <w:r>
        <w:rPr>
          <w:highlight w:val="none"/>
        </w:rPr>
        <w:t xml:space="preserve">6 ListView :</w:t>
      </w:r>
      <w:bookmarkEnd w:id="6"/>
      <w:r/>
      <w:r>
        <w:rPr>
          <w:highlight w:val="none"/>
        </w:rPr>
      </w:r>
    </w:p>
    <w:p w14:paraId="51296372">
      <w:pPr>
        <w:spacing/>
        <w:ind/>
        <w:rPr/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59665" cy="74449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59312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759664" cy="7444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74.78pt;height:58.6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/>
    </w:p>
    <w:p w14:paraId="44F4E307">
      <w:pPr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Permite mostrar una lista de elementos dentro de un área de la interfaz. El usuario puede seleccionar uno o varios elementos, según su configuración.</w:t>
      </w:r>
      <w:r>
        <w:rPr>
          <w:highlight w:val="none"/>
        </w:rPr>
      </w:r>
      <w:r/>
    </w:p>
    <w:p w14:paraId="7B8ADAD9">
      <w:pPr>
        <w:pStyle w:val="828"/>
        <w:spacing/>
        <w:ind/>
        <w:rPr>
          <w:highlight w:val="none"/>
        </w:rPr>
      </w:pPr>
      <w:r/>
      <w:bookmarkStart w:id="7" w:name="_Toc7"/>
      <w:r>
        <w:rPr>
          <w:highlight w:val="none"/>
        </w:rPr>
        <w:t xml:space="preserve">7 TextField –  Passwd :</w:t>
      </w:r>
      <w:bookmarkEnd w:id="7"/>
      <w:r/>
      <w:r>
        <w:rPr>
          <w:highlight w:val="none"/>
        </w:rPr>
      </w:r>
    </w:p>
    <w:p w14:paraId="55356427">
      <w:pPr>
        <w:spacing/>
        <w:ind/>
        <w:rPr/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59665" cy="103441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19843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759664" cy="10344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74.78pt;height:81.4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/>
    </w:p>
    <w:p w14:paraId="1647C0D5">
      <w:pPr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PasswordField es similar, pero oculta los caracteres introducidos para proteger la contraseña visualmente.</w:t>
      </w:r>
      <w:r>
        <w:rPr>
          <w:highlight w:val="none"/>
        </w:rPr>
      </w:r>
      <w:r/>
    </w:p>
    <w:p w14:paraId="2D99A2DC">
      <w:pPr>
        <w:pStyle w:val="828"/>
        <w:spacing/>
        <w:ind/>
        <w:rPr>
          <w:highlight w:val="none"/>
        </w:rPr>
      </w:pPr>
      <w:r/>
      <w:bookmarkStart w:id="8" w:name="_Toc8"/>
      <w:r>
        <w:rPr>
          <w:highlight w:val="none"/>
        </w:rPr>
        <w:t xml:space="preserve">8 MenuBar :</w:t>
      </w:r>
      <w:bookmarkEnd w:id="8"/>
      <w:r/>
      <w:r>
        <w:rPr>
          <w:highlight w:val="none"/>
        </w:rPr>
      </w:r>
    </w:p>
    <w:p w14:paraId="2C66790D">
      <w:pPr>
        <w:spacing/>
        <w:ind/>
        <w:rPr/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93015" cy="388334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2450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893014" cy="38833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85.28pt;height:305.7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/>
    </w:p>
    <w:p w14:paraId="2A2B35B5">
      <w:pPr>
        <w:spacing/>
        <w:ind/>
        <w:rPr/>
      </w:pPr>
      <w:r>
        <w:rPr>
          <w:highlight w:val="none"/>
        </w:rPr>
      </w:r>
      <w:r>
        <w:t xml:space="preserve">Es una barra que contiene menús con diferentes opciones y acciones, como “inicio”, “configuracion” o “ayuda”.</w:t>
      </w:r>
      <w:r>
        <w:rPr>
          <w:highlight w:val="none"/>
        </w:rPr>
      </w:r>
      <w:r/>
    </w:p>
    <w:p w14:paraId="75955447">
      <w:pPr>
        <w:pStyle w:val="828"/>
        <w:spacing/>
        <w:ind/>
        <w:rPr>
          <w:highlight w:val="none"/>
        </w:rPr>
      </w:pPr>
      <w:r/>
      <w:bookmarkStart w:id="9" w:name="_Toc9"/>
      <w:r>
        <w:rPr>
          <w:highlight w:val="none"/>
        </w:rPr>
        <w:t xml:space="preserve">9 DatePicker – ColorPicker - Spinner :</w:t>
      </w:r>
      <w:r>
        <w:rPr>
          <w:highlight w:val="none"/>
        </w:rPr>
      </w:r>
      <w:bookmarkEnd w:id="9"/>
      <w:r/>
      <w:r>
        <w:rPr>
          <w:highlight w:val="none"/>
        </w:rPr>
      </w:r>
    </w:p>
    <w:p w14:paraId="1FD7072B">
      <w:pPr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67300" cy="62865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3643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067299" cy="628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99.00pt;height:49.5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7FB28739">
      <w:pPr>
        <w:pStyle w:val="829"/>
        <w:spacing/>
        <w:ind/>
        <w:rPr>
          <w:highlight w:val="none"/>
        </w:rPr>
      </w:pPr>
      <w:r/>
      <w:bookmarkStart w:id="10" w:name="_Toc10"/>
      <w:r>
        <w:rPr>
          <w:highlight w:val="none"/>
        </w:rPr>
        <w:t xml:space="preserve">- DatePicker: </w:t>
      </w:r>
      <w:bookmarkEnd w:id="10"/>
      <w:r/>
      <w:r>
        <w:rPr>
          <w:highlight w:val="none"/>
        </w:rPr>
      </w:r>
    </w:p>
    <w:p w14:paraId="2B21930E">
      <w:pPr>
        <w:spacing/>
        <w:ind/>
        <w:rPr>
          <w:highlight w:val="none"/>
        </w:rPr>
      </w:pPr>
      <w:r>
        <w:rPr>
          <w:highlight w:val="none"/>
        </w:rPr>
        <w:t xml:space="preserve">Permite seleccionar una fecha mediante un calendario desplegable o introducirla manualmente.</w:t>
      </w:r>
      <w:r>
        <w:rPr>
          <w:highlight w:val="none"/>
        </w:rPr>
      </w:r>
      <w:r/>
    </w:p>
    <w:p w14:paraId="0F5D7ECF">
      <w:pPr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19764" cy="2573479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75309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2619764" cy="25734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06.28pt;height:202.64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91FA250">
      <w:pPr>
        <w:shd w:val="nil" w:color="ffffff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rStyle w:val="839"/>
        </w:rPr>
        <w:t xml:space="preserve">- ColorPicker: </w:t>
      </w:r>
      <w:r>
        <w:rPr>
          <w:highlight w:val="none"/>
        </w:rPr>
      </w:r>
    </w:p>
    <w:p w14:paraId="678A00DC">
      <w:pPr>
        <w:shd w:val="nil" w:color="000000"/>
        <w:spacing/>
        <w:ind/>
        <w:rPr>
          <w:highlight w:val="none"/>
        </w:rPr>
      </w:pPr>
      <w:r>
        <w:rPr>
          <w:highlight w:val="none"/>
        </w:rPr>
        <w:t xml:space="preserve">Permite elegir un color mediante una paleta de colores.</w:t>
      </w:r>
      <w:r>
        <w:rPr>
          <w:highlight w:val="none"/>
        </w:rPr>
      </w:r>
      <w:r/>
    </w:p>
    <w:p w14:paraId="356278A3">
      <w:pPr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76450" cy="270510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78244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2076449" cy="2705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163.50pt;height:213.0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5E27BC9">
      <w:pPr>
        <w:pStyle w:val="829"/>
        <w:spacing/>
        <w:ind/>
        <w:rPr>
          <w:highlight w:val="none"/>
        </w:rPr>
      </w:pPr>
      <w:r/>
      <w:bookmarkStart w:id="11" w:name="_Toc11"/>
      <w:r>
        <w:rPr>
          <w:highlight w:val="none"/>
        </w:rPr>
        <w:t xml:space="preserve">- Spinner: </w:t>
      </w:r>
      <w:bookmarkEnd w:id="11"/>
      <w:r/>
      <w:r>
        <w:rPr>
          <w:highlight w:val="none"/>
        </w:rPr>
      </w:r>
    </w:p>
    <w:p w14:paraId="6F4973A5">
      <w:pPr>
        <w:spacing/>
        <w:ind/>
        <w:rPr>
          <w:highlight w:val="none"/>
        </w:rPr>
      </w:pPr>
      <w:r>
        <w:rPr>
          <w:highlight w:val="none"/>
        </w:rPr>
        <w:t xml:space="preserve">Permite seleccionar o introducir un valor dentro de una secuencia, utilizando botones para aumentar o disminuir el valor.</w:t>
      </w:r>
      <w:r/>
      <w:r/>
    </w:p>
    <w:p w14:paraId="5159EB18">
      <w:pPr>
        <w:spacing/>
        <w:ind/>
        <w:rPr/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73996" cy="442913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28388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2173996" cy="4429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171.18pt;height:34.88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spacing/>
            <w:ind/>
            <w:rPr/>
          </w:pPr>
          <w:r>
            <w:rPr>
              <w:rStyle w:val="883"/>
            </w:rPr>
            <w:t xml:space="preserve">Su texto aquí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2026-10-16T15:06:44Z</dcterms:modified>
</cp:coreProperties>
</file>