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Evaluación final de</w:t>
        <w:br w:type="textWrapping"/>
        <w:t xml:space="preserve">construcción de software </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43025"/>
                <wp:effectExtent b="0" l="0" r="0" t="0"/>
                <wp:docPr id="25" name=""/>
                <a:graphic>
                  <a:graphicData uri="http://schemas.microsoft.com/office/word/2010/wordprocessingShape">
                    <wps:wsp>
                      <wps:cNvSpPr/>
                      <wps:cNvPr id="3" name="Shape 3"/>
                      <wps:spPr>
                        <a:xfrm>
                          <a:off x="2308795" y="3113250"/>
                          <a:ext cx="6074410" cy="1333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estudiante.docx”,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los apellidos y nombres de los integrantes del equipo y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43025"/>
                <wp:effectExtent b="0" l="0" r="0" t="0"/>
                <wp:docPr id="2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83935" cy="134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sz w:val="20"/>
                <w:szCs w:val="20"/>
              </w:rPr>
            </w:pPr>
            <w:r w:rsidDel="00000000" w:rsidR="00000000" w:rsidRPr="00000000">
              <w:rPr>
                <w:rFonts w:ascii="Arial" w:cs="Arial" w:eastAsia="Arial" w:hAnsi="Arial"/>
                <w:sz w:val="20"/>
                <w:szCs w:val="20"/>
                <w:rtl w:val="0"/>
              </w:rPr>
              <w:t xml:space="preserve">Capacoila Apolinario Jhon Carlos</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sz w:val="20"/>
                <w:szCs w:val="20"/>
              </w:rPr>
            </w:pPr>
            <w:r w:rsidDel="00000000" w:rsidR="00000000" w:rsidRPr="00000000">
              <w:rPr>
                <w:rFonts w:ascii="Arial" w:cs="Arial" w:eastAsia="Arial" w:hAnsi="Arial"/>
                <w:sz w:val="20"/>
                <w:szCs w:val="20"/>
                <w:rtl w:val="0"/>
              </w:rPr>
              <w:t xml:space="preserve">Pimentel Palomino Hugo Walter Vicente</w:t>
            </w:r>
            <w:r w:rsidDel="00000000" w:rsidR="00000000" w:rsidRPr="00000000">
              <w:rPr>
                <w:rtl w:val="0"/>
              </w:rPr>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sz w:val="20"/>
                <w:szCs w:val="20"/>
              </w:rPr>
            </w:pPr>
            <w:r w:rsidDel="00000000" w:rsidR="00000000" w:rsidRPr="00000000">
              <w:rPr>
                <w:rFonts w:ascii="Arial" w:cs="Arial" w:eastAsia="Arial" w:hAnsi="Arial"/>
                <w:sz w:val="20"/>
                <w:szCs w:val="20"/>
                <w:rtl w:val="0"/>
              </w:rPr>
              <w:t xml:space="preserve">Ricaldi Mendez Jhordan</w:t>
            </w:r>
            <w:r w:rsidDel="00000000" w:rsidR="00000000" w:rsidRPr="00000000">
              <w:rPr>
                <w:rtl w:val="0"/>
              </w:rPr>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rPr/>
            </w:pPr>
            <w:r w:rsidDel="00000000" w:rsidR="00000000" w:rsidRPr="00000000">
              <w:rPr>
                <w:rtl w:val="0"/>
              </w:rPr>
              <w:t xml:space="preserve">Hinostroza Mancco Jhosep</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rPr/>
            </w:pPr>
            <w:r w:rsidDel="00000000" w:rsidR="00000000" w:rsidRPr="00000000">
              <w:rPr>
                <w:rtl w:val="0"/>
              </w:rPr>
              <w:t xml:space="preserve">Toribio Palacios Luis Enrique</w:t>
            </w:r>
          </w:p>
        </w:tc>
      </w:tr>
      <w:tr>
        <w:trPr>
          <w:cantSplit w:val="0"/>
          <w:trHeight w:val="253.5546875" w:hRule="atLeast"/>
          <w:tblHeader w:val="0"/>
        </w:trPr>
        <w:tc>
          <w:tcPr/>
          <w:p w:rsidR="00000000" w:rsidDel="00000000" w:rsidP="00000000" w:rsidRDefault="00000000" w:rsidRPr="00000000" w14:paraId="00000010">
            <w:pPr>
              <w:jc w:val="center"/>
              <w:rPr/>
            </w:pPr>
            <w:r w:rsidDel="00000000" w:rsidR="00000000" w:rsidRPr="00000000">
              <w:rPr>
                <w:rtl w:val="0"/>
              </w:rPr>
              <w:t xml:space="preserve">6</w:t>
            </w:r>
          </w:p>
        </w:tc>
        <w:tc>
          <w:tcPr/>
          <w:p w:rsidR="00000000" w:rsidDel="00000000" w:rsidP="00000000" w:rsidRDefault="00000000" w:rsidRPr="00000000" w14:paraId="00000011">
            <w:pPr>
              <w:rPr/>
            </w:pPr>
            <w:r w:rsidDel="00000000" w:rsidR="00000000" w:rsidRPr="00000000">
              <w:rPr>
                <w:rtl w:val="0"/>
              </w:rPr>
              <w:t xml:space="preserve">Ramos Pérez Gian Carlos</w:t>
            </w:r>
          </w:p>
        </w:tc>
      </w:tr>
    </w:tbl>
    <w:p w:rsidR="00000000" w:rsidDel="00000000" w:rsidP="00000000" w:rsidRDefault="00000000" w:rsidRPr="00000000" w14:paraId="00000012">
      <w:pPr>
        <w:pStyle w:val="Heading2"/>
        <w:rPr/>
      </w:pPr>
      <w:r w:rsidDel="00000000" w:rsidR="00000000" w:rsidRPr="00000000">
        <w:rPr>
          <w:rtl w:val="0"/>
        </w:rPr>
        <w:t xml:space="preserve">Ítem uno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Historia de usuario detallada: HU002.</w:t>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HU002</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2"/>
                <w:szCs w:val="12"/>
                <w:u w:val="none"/>
                <w:shd w:fill="deebf6" w:val="clear"/>
                <w:vertAlign w:val="baseline"/>
              </w:rPr>
            </w:pPr>
            <w:r w:rsidDel="00000000" w:rsidR="00000000" w:rsidRPr="00000000">
              <w:rPr>
                <w:rFonts w:ascii="Arial" w:cs="Arial" w:eastAsia="Arial" w:hAnsi="Arial"/>
                <w:color w:val="24292f"/>
                <w:sz w:val="18"/>
                <w:szCs w:val="18"/>
                <w:shd w:fill="deebf6" w:val="clear"/>
                <w:rtl w:val="0"/>
              </w:rPr>
              <w:t xml:space="preserve">Editar Asignaturas</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p w:rsidR="00000000" w:rsidDel="00000000" w:rsidP="00000000" w:rsidRDefault="00000000" w:rsidRPr="00000000" w14:paraId="00000019">
            <w:pPr>
              <w:rPr>
                <w:rFonts w:ascii="Century Gothic" w:cs="Century Gothic" w:eastAsia="Century Gothic" w:hAnsi="Century Gothic"/>
                <w:b w:val="0"/>
                <w:i w:val="0"/>
                <w:smallCaps w:val="0"/>
                <w:strike w:val="0"/>
                <w:color w:val="000000"/>
                <w:sz w:val="12"/>
                <w:szCs w:val="12"/>
                <w:u w:val="none"/>
                <w:shd w:fill="auto" w:val="clear"/>
                <w:vertAlign w:val="baseline"/>
              </w:rPr>
            </w:pPr>
            <w:r w:rsidDel="00000000" w:rsidR="00000000" w:rsidRPr="00000000">
              <w:rPr>
                <w:rFonts w:ascii="Arial" w:cs="Arial" w:eastAsia="Arial" w:hAnsi="Arial"/>
                <w:color w:val="24292f"/>
                <w:sz w:val="18"/>
                <w:szCs w:val="18"/>
                <w:shd w:fill="f6f8fa" w:val="clear"/>
                <w:rtl w:val="0"/>
              </w:rPr>
              <w:t xml:space="preserve">Como docente, quiero editar los datos de una asignatura con la finalidad de actualizar el catálogo.</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0.5</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1</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2"/>
                <w:szCs w:val="12"/>
                <w:u w:val="none"/>
                <w:shd w:fill="deebf6" w:val="clear"/>
                <w:vertAlign w:val="baseline"/>
              </w:rPr>
            </w:pPr>
            <w:r w:rsidDel="00000000" w:rsidR="00000000" w:rsidRPr="00000000">
              <w:rPr>
                <w:rFonts w:ascii="Arial" w:cs="Arial" w:eastAsia="Arial" w:hAnsi="Arial"/>
                <w:color w:val="24292f"/>
                <w:sz w:val="18"/>
                <w:szCs w:val="18"/>
                <w:shd w:fill="deebf6" w:val="clear"/>
                <w:rtl w:val="0"/>
              </w:rPr>
              <w:t xml:space="preserve">Al editar una asignatura se debe informar si el proceso se realizó con éxito o no.</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2</w:t>
            </w:r>
            <w:r w:rsidDel="00000000" w:rsidR="00000000" w:rsidRPr="00000000">
              <w:rPr>
                <w:rtl w:val="0"/>
              </w:rPr>
            </w:r>
          </w:p>
        </w:tc>
        <w:tc>
          <w:tcPr/>
          <w:p w:rsidR="00000000" w:rsidDel="00000000" w:rsidP="00000000" w:rsidRDefault="00000000" w:rsidRPr="00000000" w14:paraId="00000021">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Arial" w:cs="Arial" w:eastAsia="Arial" w:hAnsi="Arial"/>
                <w:color w:val="24292f"/>
                <w:sz w:val="18"/>
                <w:szCs w:val="18"/>
                <w:shd w:fill="f6f8fa" w:val="clear"/>
                <w:rtl w:val="0"/>
              </w:rPr>
              <w:t xml:space="preserve">Al editar una asignatura no debe tener el mismo nombre e informar que el proceso no se realizó con éxito.</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sz w:val="18"/>
                <w:szCs w:val="18"/>
                <w:rtl w:val="0"/>
              </w:rPr>
              <w:t xml:space="preserve">3</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vertAlign w:val="baseline"/>
              </w:rPr>
            </w:pPr>
            <w:r w:rsidDel="00000000" w:rsidR="00000000" w:rsidRPr="00000000">
              <w:rPr>
                <w:rFonts w:ascii="Arial" w:cs="Arial" w:eastAsia="Arial" w:hAnsi="Arial"/>
                <w:color w:val="24292f"/>
                <w:sz w:val="18"/>
                <w:szCs w:val="18"/>
                <w:rtl w:val="0"/>
              </w:rPr>
              <w:t xml:space="preserve">El campo Asignatura no debe estar vacío.</w:t>
            </w:r>
            <w:r w:rsidDel="00000000" w:rsidR="00000000" w:rsidRPr="00000000">
              <w:rPr>
                <w:rtl w:val="0"/>
              </w:rPr>
            </w:r>
          </w:p>
        </w:tc>
      </w:tr>
    </w:tbl>
    <w:p w:rsidR="00000000" w:rsidDel="00000000" w:rsidP="00000000" w:rsidRDefault="00000000" w:rsidRPr="00000000" w14:paraId="00000024">
      <w:pPr>
        <w:pStyle w:val="Heading3"/>
        <w:rPr/>
      </w:pP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Revisión</w:t>
      </w:r>
    </w:p>
    <w:tbl>
      <w:tblPr>
        <w:tblStyle w:val="Table3"/>
        <w:tblW w:w="9530.000000000002"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Completo</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Jhon</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vertAlign w:val="baseline"/>
              </w:rPr>
            </w:pPr>
            <w:sdt>
              <w:sdtPr>
                <w:tag w:val="goog_rdk_0"/>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2F">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Jhordan</w:t>
            </w:r>
            <w:r w:rsidDel="00000000" w:rsidR="00000000" w:rsidRPr="00000000">
              <w:rPr>
                <w:rtl w:val="0"/>
              </w:rPr>
            </w:r>
          </w:p>
        </w:tc>
        <w:tc>
          <w:tcPr/>
          <w:p w:rsidR="00000000" w:rsidDel="00000000" w:rsidP="00000000" w:rsidRDefault="00000000" w:rsidRPr="00000000" w14:paraId="00000031">
            <w:pPr>
              <w:rPr>
                <w:rFonts w:ascii="Century Gothic" w:cs="Century Gothic" w:eastAsia="Century Gothic" w:hAnsi="Century Gothic"/>
                <w:b w:val="0"/>
                <w:i w:val="0"/>
                <w:smallCaps w:val="0"/>
                <w:strike w:val="0"/>
                <w:color w:val="000000"/>
                <w:sz w:val="18"/>
                <w:szCs w:val="18"/>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033">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Hugo</w:t>
            </w:r>
            <w:r w:rsidDel="00000000" w:rsidR="00000000" w:rsidRPr="00000000">
              <w:rPr>
                <w:rtl w:val="0"/>
              </w:rPr>
            </w:r>
          </w:p>
        </w:tc>
        <w:tc>
          <w:tcPr/>
          <w:p w:rsidR="00000000" w:rsidDel="00000000" w:rsidP="00000000" w:rsidRDefault="00000000" w:rsidRPr="00000000" w14:paraId="00000035">
            <w:pPr>
              <w:rPr>
                <w:rFonts w:ascii="Century Gothic" w:cs="Century Gothic" w:eastAsia="Century Gothic" w:hAnsi="Century Gothic"/>
                <w:b w:val="0"/>
                <w:i w:val="0"/>
                <w:smallCaps w:val="0"/>
                <w:strike w:val="0"/>
                <w:color w:val="000000"/>
                <w:sz w:val="18"/>
                <w:szCs w:val="18"/>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037">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Luis</w:t>
            </w:r>
            <w:r w:rsidDel="00000000" w:rsidR="00000000" w:rsidRPr="00000000">
              <w:rPr>
                <w:rtl w:val="0"/>
              </w:rPr>
            </w:r>
          </w:p>
        </w:tc>
        <w:tc>
          <w:tcPr/>
          <w:p w:rsidR="00000000" w:rsidDel="00000000" w:rsidP="00000000" w:rsidRDefault="00000000" w:rsidRPr="00000000" w14:paraId="00000039">
            <w:pPr>
              <w:rPr>
                <w:rFonts w:ascii="Century Gothic" w:cs="Century Gothic" w:eastAsia="Century Gothic" w:hAnsi="Century Gothic"/>
                <w:b w:val="0"/>
                <w:i w:val="0"/>
                <w:smallCaps w:val="0"/>
                <w:strike w:val="0"/>
                <w:color w:val="000000"/>
                <w:sz w:val="18"/>
                <w:szCs w:val="18"/>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03B">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Jhon</w:t>
            </w:r>
            <w:r w:rsidDel="00000000" w:rsidR="00000000" w:rsidRPr="00000000">
              <w:rPr>
                <w:rtl w:val="0"/>
              </w:rPr>
            </w:r>
          </w:p>
        </w:tc>
        <w:tc>
          <w:tcPr/>
          <w:p w:rsidR="00000000" w:rsidDel="00000000" w:rsidP="00000000" w:rsidRDefault="00000000" w:rsidRPr="00000000" w14:paraId="0000003D">
            <w:pPr>
              <w:rPr>
                <w:rFonts w:ascii="Century Gothic" w:cs="Century Gothic" w:eastAsia="Century Gothic" w:hAnsi="Century Gothic"/>
                <w:b w:val="0"/>
                <w:i w:val="0"/>
                <w:smallCaps w:val="0"/>
                <w:strike w:val="0"/>
                <w:color w:val="000000"/>
                <w:sz w:val="18"/>
                <w:szCs w:val="18"/>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03F">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Jhordan</w:t>
            </w:r>
            <w:r w:rsidDel="00000000" w:rsidR="00000000" w:rsidRPr="00000000">
              <w:rPr>
                <w:rtl w:val="0"/>
              </w:rPr>
            </w:r>
          </w:p>
        </w:tc>
        <w:tc>
          <w:tcPr/>
          <w:p w:rsidR="00000000" w:rsidDel="00000000" w:rsidP="00000000" w:rsidRDefault="00000000" w:rsidRPr="00000000" w14:paraId="00000041">
            <w:pPr>
              <w:rPr>
                <w:rFonts w:ascii="Century Gothic" w:cs="Century Gothic" w:eastAsia="Century Gothic" w:hAnsi="Century Gothic"/>
                <w:b w:val="0"/>
                <w:i w:val="0"/>
                <w:smallCaps w:val="0"/>
                <w:strike w:val="0"/>
                <w:color w:val="000000"/>
                <w:sz w:val="18"/>
                <w:szCs w:val="18"/>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043">
            <w:pP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Conforme</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Hugo</w:t>
            </w:r>
            <w:r w:rsidDel="00000000" w:rsidR="00000000" w:rsidRPr="00000000">
              <w:rPr>
                <w:rtl w:val="0"/>
              </w:rPr>
            </w:r>
          </w:p>
        </w:tc>
        <w:tc>
          <w:tcPr/>
          <w:p w:rsidR="00000000" w:rsidDel="00000000" w:rsidP="00000000" w:rsidRDefault="00000000" w:rsidRPr="00000000" w14:paraId="00000045">
            <w:pPr>
              <w:rPr>
                <w:rFonts w:ascii="Century Gothic" w:cs="Century Gothic" w:eastAsia="Century Gothic" w:hAnsi="Century Gothic"/>
                <w:b w:val="0"/>
                <w:i w:val="0"/>
                <w:smallCaps w:val="0"/>
                <w:strike w:val="0"/>
                <w:color w:val="000000"/>
                <w:sz w:val="18"/>
                <w:szCs w:val="18"/>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color w:val="212529"/>
                    <w:sz w:val="24"/>
                    <w:szCs w:val="24"/>
                    <w:rtl w:val="0"/>
                  </w:rPr>
                  <w:t xml:space="preserve">✓</w:t>
                </w:r>
              </w:sdtContent>
            </w:sdt>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Wireframe para la historia de usuario: HU002</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6124265" cy="3517900"/>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4265" cy="3517900"/>
                    </a:xfrm>
                    <a:prstGeom prst="rect"/>
                    <a:ln/>
                  </pic:spPr>
                </pic:pic>
              </a:graphicData>
            </a:graphic>
          </wp:inline>
        </w:drawing>
      </w:r>
      <w:r w:rsidDel="00000000" w:rsidR="00000000" w:rsidRPr="00000000">
        <w:rPr>
          <w:rtl w:val="0"/>
        </w:rPr>
      </w:r>
    </w:p>
    <w:sectPr>
      <w:headerReference r:id="rId10"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8100" cy="333375"/>
          <wp:effectExtent b="0" l="0" r="0" t="0"/>
          <wp:docPr descr="Texto&#10;&#10;Descripción generada automáticamente" id="26" name="image2.png"/>
          <a:graphic>
            <a:graphicData uri="http://schemas.openxmlformats.org/drawingml/2006/picture">
              <pic:pic>
                <pic:nvPicPr>
                  <pic:cNvPr descr="Texto&#10;&#10;Descripción generada automáticamente" id="0" name="image2.png"/>
                  <pic:cNvPicPr preferRelativeResize="0"/>
                </pic:nvPicPr>
                <pic:blipFill>
                  <a:blip r:embed="rId1"/>
                  <a:srcRect b="0" l="0" r="23928" t="0"/>
                  <a:stretch>
                    <a:fillRect/>
                  </a:stretch>
                </pic:blipFill>
                <pic:spPr>
                  <a:xfrm>
                    <a:off x="0" y="0"/>
                    <a:ext cx="1308100" cy="333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3703731" cy="318808"/>
              <wp:effectExtent b="0" l="0" r="0" t="0"/>
              <wp:docPr id="24" name=""/>
              <a:graphic>
                <a:graphicData uri="http://schemas.microsoft.com/office/word/2010/wordprocessingShape">
                  <wps:wsp>
                    <wps:cNvSpPr/>
                    <wps:cNvPr id="2" name="Shape 2"/>
                    <wps:spPr>
                      <a:xfrm>
                        <a:off x="3498897" y="3625359"/>
                        <a:ext cx="3694206" cy="309283"/>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18"/>
                              <w:vertAlign w:val="baseline"/>
                            </w:rPr>
                            <w:t xml:space="preserve">Construcción de software</w:t>
                          </w:r>
                        </w:p>
                      </w:txbxContent>
                    </wps:txbx>
                    <wps:bodyPr anchorCtr="0" anchor="ctr" bIns="45700" lIns="91425" spcFirstLastPara="1" rIns="91425" wrap="square" tIns="45700">
                      <a:noAutofit/>
                    </wps:bodyPr>
                  </wps:wsp>
                </a:graphicData>
              </a:graphic>
            </wp:inline>
          </w:drawing>
        </mc:Choice>
        <mc:Fallback>
          <w:drawing>
            <wp:inline distB="0" distT="0" distL="0" distR="0">
              <wp:extent cx="3703731" cy="318808"/>
              <wp:effectExtent b="0" l="0" r="0" t="0"/>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03731" cy="31880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0F15"/>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qFormat w:val="1"/>
    <w:rsid w:val="00F4278D"/>
    <w:pPr>
      <w:jc w:val="both"/>
    </w:pPr>
    <w:rPr>
      <w:rFonts w:ascii="Arial" w:hAnsi="Arial"/>
      <w:b w:val="0"/>
      <w:spacing w:val="0"/>
    </w:rPr>
  </w:style>
  <w:style w:type="paragraph" w:styleId="Estilo11" w:customStyle="1">
    <w:name w:val="Estilo1.1"/>
    <w:basedOn w:val="Estilo1"/>
    <w:qFormat w:val="1"/>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X86yEPcoXZKVBQlnQ93P5FZVQ==">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2022-07-04T19:39:00Z</dcterms:created>
  <dc:creator>Usuario de Microsoft Office</dc:creator>
</cp:coreProperties>
</file>