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бюджетное профессиональное образовательное учреждение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Вологодской области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Череповецкий лесомеханический техникум им. </w:t>
      </w:r>
      <w:proofErr w:type="spellStart"/>
      <w:r>
        <w:rPr>
          <w:color w:val="000000"/>
          <w:sz w:val="27"/>
          <w:szCs w:val="27"/>
        </w:rPr>
        <w:t>В.П.Чкалова</w:t>
      </w:r>
      <w:proofErr w:type="spellEnd"/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РЕФЕРАТ ПО ФИЗИЧЕСКОЙ КУЛЬТУРЕ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r w:rsidR="00635EEA">
        <w:rPr>
          <w:color w:val="000000"/>
          <w:sz w:val="27"/>
          <w:szCs w:val="27"/>
        </w:rPr>
        <w:t>П</w:t>
      </w:r>
      <w:r w:rsidR="00635EEA" w:rsidRPr="00635EEA">
        <w:rPr>
          <w:color w:val="000000"/>
          <w:sz w:val="27"/>
          <w:szCs w:val="27"/>
        </w:rPr>
        <w:t>ротивопоказания к занятиям физкультурой и спортом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Раздел программы: </w:t>
      </w:r>
      <w:r w:rsidR="00635EEA">
        <w:rPr>
          <w:color w:val="000000"/>
          <w:sz w:val="27"/>
          <w:szCs w:val="27"/>
        </w:rPr>
        <w:t>ОБЩАЯ И СПОРТИВНАЯ ПОДГОТОВКА СТУДЕНТОВ В ОБРАЗОВАТЕЛЬНОМ ПРОЦЕССЕ</w:t>
      </w: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780B" w:rsidTr="0093107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Выполнил студент группы ИС-41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Специальность 09.02.07. Информационные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системы и программирование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ФИО Жукова Алёна Александровна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Преподаватель: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Каркачева Оксана Анатольевна 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Дата</w:t>
            </w:r>
            <w:r>
              <w:rPr>
                <w:color w:val="000000"/>
                <w:sz w:val="28"/>
                <w:szCs w:val="28"/>
              </w:rPr>
              <w:t xml:space="preserve"> ______________________________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Резул</w:t>
            </w:r>
            <w:r>
              <w:rPr>
                <w:color w:val="000000"/>
                <w:sz w:val="28"/>
                <w:szCs w:val="28"/>
              </w:rPr>
              <w:t>ьтат __________________________</w:t>
            </w:r>
          </w:p>
          <w:p w:rsidR="0088780B" w:rsidRPr="00BA21A1" w:rsidRDefault="0088780B" w:rsidP="0093107E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Подп</w:t>
            </w:r>
            <w:r>
              <w:rPr>
                <w:color w:val="000000"/>
                <w:sz w:val="28"/>
                <w:szCs w:val="28"/>
              </w:rPr>
              <w:t>ись____________________________</w:t>
            </w:r>
          </w:p>
          <w:p w:rsidR="0088780B" w:rsidRDefault="0088780B" w:rsidP="0093107E">
            <w:pPr>
              <w:pStyle w:val="a3"/>
              <w:spacing w:before="0" w:beforeAutospacing="0" w:after="0" w:afterAutospacing="0" w:line="360" w:lineRule="auto"/>
              <w:rPr>
                <w:color w:val="000000"/>
                <w:sz w:val="27"/>
                <w:szCs w:val="27"/>
              </w:rPr>
            </w:pPr>
          </w:p>
        </w:tc>
      </w:tr>
    </w:tbl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88780B" w:rsidRDefault="0088780B" w:rsidP="008878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Череповец</w:t>
      </w:r>
    </w:p>
    <w:p w:rsidR="006F2E01" w:rsidRPr="0028552C" w:rsidRDefault="0088780B" w:rsidP="0028552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 г.</w:t>
      </w:r>
    </w:p>
    <w:sdt>
      <w:sdtPr>
        <w:id w:val="-17031677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28552C" w:rsidRPr="00635EEA" w:rsidRDefault="00635EEA" w:rsidP="00635EEA">
          <w:pPr>
            <w:pStyle w:val="a5"/>
            <w:jc w:val="center"/>
            <w:rPr>
              <w:rFonts w:ascii="Times New Roman" w:hAnsi="Times New Roman"/>
              <w:b w:val="0"/>
              <w:color w:val="auto"/>
            </w:rPr>
          </w:pPr>
          <w:r w:rsidRPr="00635EEA">
            <w:rPr>
              <w:rFonts w:ascii="Times New Roman" w:hAnsi="Times New Roman"/>
              <w:b w:val="0"/>
              <w:color w:val="auto"/>
            </w:rPr>
            <w:t>СОДЕРЖАНИЕ</w:t>
          </w:r>
        </w:p>
        <w:p w:rsidR="00635EEA" w:rsidRDefault="00285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8174" w:history="1">
            <w:r w:rsidR="00635EEA" w:rsidRPr="00542153">
              <w:rPr>
                <w:rStyle w:val="ad"/>
                <w:rFonts w:eastAsia="Times New Roman"/>
                <w:noProof/>
                <w:lang w:eastAsia="ru-RU"/>
              </w:rPr>
              <w:t>Введение</w:t>
            </w:r>
            <w:r w:rsidR="00635EEA">
              <w:rPr>
                <w:noProof/>
                <w:webHidden/>
              </w:rPr>
              <w:tab/>
            </w:r>
            <w:r w:rsidR="00635EEA">
              <w:rPr>
                <w:noProof/>
                <w:webHidden/>
              </w:rPr>
              <w:fldChar w:fldCharType="begin"/>
            </w:r>
            <w:r w:rsidR="00635EEA">
              <w:rPr>
                <w:noProof/>
                <w:webHidden/>
              </w:rPr>
              <w:instrText xml:space="preserve"> PAGEREF _Toc87648174 \h </w:instrText>
            </w:r>
            <w:r w:rsidR="00635EEA">
              <w:rPr>
                <w:noProof/>
                <w:webHidden/>
              </w:rPr>
            </w:r>
            <w:r w:rsidR="00635EEA">
              <w:rPr>
                <w:noProof/>
                <w:webHidden/>
              </w:rPr>
              <w:fldChar w:fldCharType="separate"/>
            </w:r>
            <w:r w:rsidR="00635EEA">
              <w:rPr>
                <w:noProof/>
                <w:webHidden/>
              </w:rPr>
              <w:t>3</w:t>
            </w:r>
            <w:r w:rsidR="00635EEA"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75" w:history="1">
            <w:r w:rsidRPr="00542153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Перечень заболеваний и патологических состояний, препятствующих допуску к занятиям спортом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76" w:history="1">
            <w:r w:rsidRPr="00542153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Все острые и хронические заболевания в стадии обострения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77" w:history="1">
            <w:r w:rsidRPr="00542153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Особенности физического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78" w:history="1">
            <w:r w:rsidRPr="00542153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Нервно-психические заболевания. Травмы центральной и периферической нервной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79" w:history="1">
            <w:r w:rsidRPr="00542153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Заболевания внутренних органов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0" w:history="1">
            <w:r w:rsidRPr="00542153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Хирургические заболевания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1" w:history="1">
            <w:r w:rsidRPr="00542153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Травмы и заболевания ЛОР-органов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2" w:history="1">
            <w:r w:rsidRPr="00542153">
              <w:rPr>
                <w:rStyle w:val="ad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Травмы и заболевания глаз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3" w:history="1">
            <w:r w:rsidRPr="00542153">
              <w:rPr>
                <w:rStyle w:val="ad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Стоматологические заболевания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4" w:history="1">
            <w:r w:rsidRPr="00542153">
              <w:rPr>
                <w:rStyle w:val="ad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Кожно-венерические заболевания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5" w:history="1">
            <w:r w:rsidRPr="00542153">
              <w:rPr>
                <w:rStyle w:val="ad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Заболевания половой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6" w:history="1">
            <w:r w:rsidRPr="00542153">
              <w:rPr>
                <w:rStyle w:val="ad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Инфекционные заболевания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7" w:history="1">
            <w:r w:rsidRPr="00542153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Примерные сроки возобновления занятий физкультурой и спортом после некоторых заболеваний и травм (от начала посещения образовательного учреждения)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 w:rsidP="00635E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88" w:history="1">
            <w:r w:rsidRPr="00542153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2153">
              <w:rPr>
                <w:rStyle w:val="ad"/>
                <w:noProof/>
              </w:rPr>
              <w:t>Примерные сроки допуска к тренировкам и соревнованиям после некоторых заболеваний, травм и оперативных вмешательств в области верхних дыхательных путей и органов слуха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90" w:history="1">
            <w:r w:rsidRPr="00542153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EA" w:rsidRDefault="00635E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648191" w:history="1">
            <w:r w:rsidRPr="0054215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52C" w:rsidRDefault="0028552C">
          <w:r>
            <w:rPr>
              <w:b/>
              <w:bCs/>
            </w:rPr>
            <w:fldChar w:fldCharType="end"/>
          </w:r>
        </w:p>
      </w:sdtContent>
    </w:sdt>
    <w:p w:rsidR="008C6823" w:rsidRDefault="008C6823" w:rsidP="00635EEA">
      <w:pPr>
        <w:pStyle w:val="1"/>
      </w:pPr>
    </w:p>
    <w:p w:rsidR="008C6823" w:rsidRDefault="008C6823">
      <w:pPr>
        <w:spacing w:after="20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C6823" w:rsidRDefault="008C6823">
      <w:pPr>
        <w:spacing w:after="20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8C6823" w:rsidRDefault="008C6823" w:rsidP="00635EEA">
      <w:pPr>
        <w:pStyle w:val="1"/>
        <w:rPr>
          <w:rFonts w:eastAsia="Times New Roman"/>
          <w:lang w:eastAsia="ru-RU"/>
        </w:rPr>
      </w:pPr>
      <w:bookmarkStart w:id="1" w:name="_Toc87643553"/>
      <w:bookmarkStart w:id="2" w:name="_Toc87648069"/>
      <w:bookmarkStart w:id="3" w:name="_Toc87648174"/>
      <w:r>
        <w:rPr>
          <w:rFonts w:eastAsia="Times New Roman"/>
          <w:lang w:eastAsia="ru-RU"/>
        </w:rPr>
        <w:lastRenderedPageBreak/>
        <w:t>ВВЕДЕНИЕ</w:t>
      </w:r>
      <w:bookmarkEnd w:id="1"/>
      <w:bookmarkEnd w:id="2"/>
      <w:bookmarkEnd w:id="3"/>
    </w:p>
    <w:p w:rsidR="008C6823" w:rsidRDefault="008C6823" w:rsidP="008C6823">
      <w:pPr>
        <w:spacing w:line="360" w:lineRule="auto"/>
        <w:ind w:firstLine="709"/>
        <w:rPr>
          <w:lang w:eastAsia="ru-RU"/>
        </w:rPr>
      </w:pPr>
    </w:p>
    <w:p w:rsidR="005030BB" w:rsidRDefault="005030BB" w:rsidP="005030BB">
      <w:pPr>
        <w:spacing w:line="360" w:lineRule="auto"/>
        <w:ind w:firstLine="709"/>
      </w:pPr>
      <w:r w:rsidRPr="005030BB">
        <w:t xml:space="preserve">Система охраны здоровья спортсменов и физкультурников в Российской Федерации базируется, прежде всего, на методологии отбора кандидатов, построенной на комиссионных экспертных оценках, соответствующих требованиям главы 7 Федерального Закона № 323 от 21.11.2011 г. «Об основах охраны здоровья граждан в Российской Федерации», и имеющей прямое отношение к системе диагностики состояния здоровья. </w:t>
      </w:r>
    </w:p>
    <w:p w:rsidR="005030BB" w:rsidRDefault="005030BB" w:rsidP="005030BB">
      <w:pPr>
        <w:spacing w:line="360" w:lineRule="auto"/>
        <w:ind w:firstLine="709"/>
      </w:pPr>
      <w:r w:rsidRPr="005030BB">
        <w:t xml:space="preserve">Серьезным препятствием для разработки медико-санитарных критериев, позволяющих осуществлять отбор спортсменов, является отсутствие нормативно и методически закрепленных документов, регламентирующих данный процесс. Инициативные предложения от групп специалистов не могут пока считаться отражением системной работы, а прямой перенос международных рекомендаций и профессиональных консенсусов невозможен, так как требует профессиональной и нормативной адаптации к российским условиям. </w:t>
      </w:r>
    </w:p>
    <w:p w:rsidR="005030BB" w:rsidRDefault="005030BB" w:rsidP="005030BB">
      <w:pPr>
        <w:spacing w:line="360" w:lineRule="auto"/>
        <w:ind w:firstLine="709"/>
      </w:pPr>
      <w:r w:rsidRPr="005030BB">
        <w:t xml:space="preserve">За рубежом опубликованы официальные документы по спортивной медицине, которые предписывают врачам действия в тех или иных ситуациях. Подобные документы обычно издаются обществами или ассоциациями, связанными с тематикой спорта и/или медицины. Они могут именоваться </w:t>
      </w:r>
      <w:proofErr w:type="spellStart"/>
      <w:r w:rsidRPr="005030BB">
        <w:t>position</w:t>
      </w:r>
      <w:proofErr w:type="spellEnd"/>
      <w:r w:rsidRPr="005030BB">
        <w:t xml:space="preserve"> </w:t>
      </w:r>
      <w:proofErr w:type="spellStart"/>
      <w:r w:rsidRPr="005030BB">
        <w:t>statement</w:t>
      </w:r>
      <w:proofErr w:type="spellEnd"/>
      <w:r w:rsidRPr="005030BB">
        <w:t xml:space="preserve"> ("официальная позиция"), </w:t>
      </w:r>
      <w:proofErr w:type="spellStart"/>
      <w:r w:rsidRPr="005030BB">
        <w:t>consensus</w:t>
      </w:r>
      <w:proofErr w:type="spellEnd"/>
      <w:r w:rsidRPr="005030BB">
        <w:t xml:space="preserve"> </w:t>
      </w:r>
      <w:proofErr w:type="spellStart"/>
      <w:r w:rsidRPr="005030BB">
        <w:t>statement</w:t>
      </w:r>
      <w:proofErr w:type="spellEnd"/>
      <w:r w:rsidRPr="005030BB">
        <w:t xml:space="preserve"> (официальное согласованное мнение), </w:t>
      </w:r>
      <w:proofErr w:type="spellStart"/>
      <w:r w:rsidRPr="005030BB">
        <w:t>recommendations</w:t>
      </w:r>
      <w:proofErr w:type="spellEnd"/>
      <w:r w:rsidRPr="005030BB">
        <w:t xml:space="preserve"> (рекомендации), </w:t>
      </w:r>
      <w:proofErr w:type="spellStart"/>
      <w:r w:rsidRPr="005030BB">
        <w:t>guidelines</w:t>
      </w:r>
      <w:proofErr w:type="spellEnd"/>
      <w:r w:rsidRPr="005030BB">
        <w:t xml:space="preserve"> (руководства); вне зависимости от варианта английского названия, суть этих документов одна и та же. </w:t>
      </w:r>
    </w:p>
    <w:p w:rsidR="005030BB" w:rsidRDefault="005030BB" w:rsidP="005030BB">
      <w:pPr>
        <w:spacing w:line="360" w:lineRule="auto"/>
        <w:ind w:firstLine="709"/>
      </w:pPr>
      <w:r w:rsidRPr="005030BB">
        <w:t xml:space="preserve">В отечественной медицине подобные документы принято называть "рекомендациями" или "руководством", хотя в условиях современного нормативно-правового регулирования их лучше обозначать как "стандарты (или клинические протоколы) по спортивной медицине", или "медицинские критерии", или «методические рекомендации». </w:t>
      </w:r>
    </w:p>
    <w:p w:rsidR="005030BB" w:rsidRDefault="005030BB" w:rsidP="005030BB">
      <w:pPr>
        <w:spacing w:line="360" w:lineRule="auto"/>
        <w:ind w:firstLine="709"/>
      </w:pPr>
      <w:r w:rsidRPr="005030BB">
        <w:lastRenderedPageBreak/>
        <w:t xml:space="preserve">В отечественном здравоохранении в настоящее время предложены следующие рекомендации: </w:t>
      </w:r>
    </w:p>
    <w:p w:rsidR="005030BB" w:rsidRDefault="005030BB" w:rsidP="005030BB">
      <w:pPr>
        <w:pStyle w:val="ac"/>
        <w:numPr>
          <w:ilvl w:val="0"/>
          <w:numId w:val="8"/>
        </w:numPr>
        <w:spacing w:line="360" w:lineRule="auto"/>
        <w:ind w:left="0" w:firstLine="709"/>
      </w:pPr>
      <w:r w:rsidRPr="005030BB">
        <w:t>Перечень заболеваний, препятствующих отбору для поступления в общеобразовательные школы спортивного профиля, ДЮСШ, центры подготовки резервов большого спорта (</w:t>
      </w:r>
      <w:proofErr w:type="spellStart"/>
      <w:r w:rsidRPr="005030BB">
        <w:t>Мотылянская</w:t>
      </w:r>
      <w:proofErr w:type="spellEnd"/>
      <w:r w:rsidRPr="005030BB">
        <w:t xml:space="preserve"> Р.Е. с </w:t>
      </w:r>
      <w:proofErr w:type="spellStart"/>
      <w:r w:rsidRPr="005030BB">
        <w:t>соавт</w:t>
      </w:r>
      <w:proofErr w:type="spellEnd"/>
      <w:r w:rsidRPr="005030BB">
        <w:t xml:space="preserve">., 1988), </w:t>
      </w:r>
    </w:p>
    <w:p w:rsidR="005030BB" w:rsidRDefault="005030BB" w:rsidP="005030BB">
      <w:pPr>
        <w:pStyle w:val="ac"/>
        <w:numPr>
          <w:ilvl w:val="0"/>
          <w:numId w:val="8"/>
        </w:numPr>
        <w:spacing w:line="360" w:lineRule="auto"/>
        <w:ind w:left="0" w:firstLine="709"/>
      </w:pPr>
      <w:r w:rsidRPr="005030BB">
        <w:t xml:space="preserve">Перечень основных заболеваний и патологических состояний, препятствующих допуску к занятиям спортом (Макарова Г.А., Краснов А.Б., 2002), </w:t>
      </w:r>
    </w:p>
    <w:p w:rsidR="005030BB" w:rsidRDefault="005030BB" w:rsidP="005030BB">
      <w:pPr>
        <w:pStyle w:val="ac"/>
        <w:numPr>
          <w:ilvl w:val="0"/>
          <w:numId w:val="8"/>
        </w:numPr>
        <w:spacing w:line="360" w:lineRule="auto"/>
        <w:ind w:left="0" w:firstLine="709"/>
      </w:pPr>
      <w:r w:rsidRPr="005030BB">
        <w:t>Перечень медицинских противопоказаний к учебно-тренировочному процессу и участию в спортивных соревнованиях на этапах спортивного совершенствования и высшего спортивного мастерства (</w:t>
      </w:r>
      <w:proofErr w:type="spellStart"/>
      <w:r w:rsidRPr="005030BB">
        <w:t>Дидур</w:t>
      </w:r>
      <w:proofErr w:type="spellEnd"/>
      <w:r w:rsidRPr="005030BB">
        <w:t xml:space="preserve"> М.Д., Ефимов, А.В., 2011), </w:t>
      </w:r>
    </w:p>
    <w:p w:rsidR="005030BB" w:rsidRDefault="005030BB" w:rsidP="005030BB">
      <w:pPr>
        <w:pStyle w:val="ac"/>
        <w:numPr>
          <w:ilvl w:val="0"/>
          <w:numId w:val="8"/>
        </w:numPr>
        <w:spacing w:line="360" w:lineRule="auto"/>
        <w:ind w:left="0" w:firstLine="709"/>
      </w:pPr>
      <w:r w:rsidRPr="005030BB">
        <w:t xml:space="preserve">Национальные рекомендации по допуску спортсменов с отклонениями со стороны </w:t>
      </w:r>
      <w:proofErr w:type="gramStart"/>
      <w:r w:rsidRPr="005030BB">
        <w:t>сердечно-сосудистой</w:t>
      </w:r>
      <w:proofErr w:type="gramEnd"/>
      <w:r w:rsidRPr="005030BB">
        <w:t xml:space="preserve"> системы к тренировочному и соревновательному процессу (2011), </w:t>
      </w:r>
    </w:p>
    <w:p w:rsidR="005030BB" w:rsidRDefault="005030BB" w:rsidP="005030BB">
      <w:pPr>
        <w:pStyle w:val="ac"/>
        <w:numPr>
          <w:ilvl w:val="0"/>
          <w:numId w:val="8"/>
        </w:numPr>
        <w:spacing w:line="360" w:lineRule="auto"/>
        <w:ind w:left="0" w:firstLine="709"/>
      </w:pPr>
      <w:r w:rsidRPr="005030BB">
        <w:t>Допуск к занятиям спортом при пограничных состояниях здоровья (Гуревич Т.С., 2012), а также Допуск к 7 занятиям физической культурой и спортом при заболеваниях органов зрения (</w:t>
      </w:r>
      <w:proofErr w:type="spellStart"/>
      <w:r w:rsidRPr="005030BB">
        <w:t>Хурай</w:t>
      </w:r>
      <w:proofErr w:type="spellEnd"/>
      <w:r w:rsidRPr="005030BB">
        <w:t xml:space="preserve"> А.Р., 2010). </w:t>
      </w:r>
    </w:p>
    <w:p w:rsidR="005030BB" w:rsidRDefault="005030BB" w:rsidP="005030BB">
      <w:pPr>
        <w:spacing w:line="360" w:lineRule="auto"/>
        <w:ind w:firstLine="709"/>
      </w:pPr>
      <w:r w:rsidRPr="005030BB">
        <w:t xml:space="preserve">Однако на сегодняшний день ни один из предлагаемых проектов не отвечает в полной мере требованиям, предъявляемым </w:t>
      </w:r>
      <w:proofErr w:type="gramStart"/>
      <w:r w:rsidRPr="005030BB">
        <w:t>к</w:t>
      </w:r>
      <w:proofErr w:type="gramEnd"/>
      <w:r w:rsidRPr="005030BB">
        <w:t xml:space="preserve"> </w:t>
      </w:r>
      <w:proofErr w:type="gramStart"/>
      <w:r w:rsidRPr="005030BB">
        <w:t>подобного</w:t>
      </w:r>
      <w:proofErr w:type="gramEnd"/>
      <w:r w:rsidRPr="005030BB">
        <w:t xml:space="preserve"> рода документам, в связи с отсутствием: 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>законодательной базы, определяющей в Российской Федерации ответственность врачей в случае внезапной смерти с</w:t>
      </w:r>
      <w:r>
        <w:t>портсменов и физкультурников;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>полного соответствия между существующими перечнями противопоказаний к занятиям спортом и программами первичного и ежегодного углубленного медицинск</w:t>
      </w:r>
      <w:r>
        <w:t>ого обследования спортсменов;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 xml:space="preserve">возможности четко классифицировать виды спорта по характеру используемых тренировочных нагрузок в связи с резким увеличением </w:t>
      </w:r>
      <w:r w:rsidRPr="005030BB">
        <w:lastRenderedPageBreak/>
        <w:t>практически во всех видах спортивной деятельности удельного веса наг</w:t>
      </w:r>
      <w:r>
        <w:t>рузок силовой направленности;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>отдельного перечня противопоказаний и сроков допуска к занятиям спортом после ост</w:t>
      </w:r>
      <w:r>
        <w:t>рых инфекционных заболеваний;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>специальных рекомендаций по допуску к занятиям спортом после перенесенных спортсм</w:t>
      </w:r>
      <w:r>
        <w:t>енами черепно-мозговых травм;</w:t>
      </w:r>
    </w:p>
    <w:p w:rsidR="005030BB" w:rsidRDefault="005030BB" w:rsidP="005030BB">
      <w:pPr>
        <w:spacing w:line="360" w:lineRule="auto"/>
      </w:pPr>
      <w:r>
        <w:sym w:font="Symbol" w:char="F02D"/>
      </w:r>
      <w:r>
        <w:t xml:space="preserve"> </w:t>
      </w:r>
      <w:r w:rsidRPr="005030BB">
        <w:t xml:space="preserve">специальных рекомендаций по соревновательному скринингу спортсменов в отдельных видах спорта (например, в боксе). </w:t>
      </w:r>
    </w:p>
    <w:p w:rsidR="008C6823" w:rsidRPr="005030BB" w:rsidRDefault="005030BB" w:rsidP="005030BB">
      <w:pPr>
        <w:spacing w:line="360" w:lineRule="auto"/>
        <w:ind w:firstLine="709"/>
      </w:pPr>
      <w:r w:rsidRPr="005030BB">
        <w:t>Учитывая сказанное, сотрудниками ФГБУ «ЦСМ ФМБА России» на основании комплекса национальных и зарубежных проектов перечней противопоказаний к занятиям спортом разработан новый проект временных методических рекомендаций, позволяющий специалистам осуществлять экспертную оценку состояния здоровья спортсменов и физкультурников при допуске к занятиям спортом, с учетом уровня их квалификации и перечисленных выше положений.</w:t>
      </w:r>
    </w:p>
    <w:p w:rsidR="008C6823" w:rsidRDefault="008C6823">
      <w:pPr>
        <w:spacing w:after="20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625C02" w:rsidRDefault="00625C02" w:rsidP="00635EEA">
      <w:pPr>
        <w:pStyle w:val="1"/>
        <w:numPr>
          <w:ilvl w:val="0"/>
          <w:numId w:val="21"/>
        </w:numPr>
      </w:pPr>
      <w:bookmarkStart w:id="4" w:name="_Toc87648070"/>
      <w:bookmarkStart w:id="5" w:name="_Toc87648175"/>
      <w:r>
        <w:lastRenderedPageBreak/>
        <w:t>ПЕРЕЧЕНЬ ЗАБОЛЕВАНИЙ И ПАТОЛОГИЧЕСКИХ СОСТОЯНИЙ, ПРЕПЯТСТВУЮЩИХ ДОПУСКУ К ЗАНЯТИЯМ СПОРТОМ</w:t>
      </w:r>
      <w:bookmarkEnd w:id="4"/>
      <w:bookmarkEnd w:id="5"/>
    </w:p>
    <w:p w:rsidR="00625C02" w:rsidRPr="00625C02" w:rsidRDefault="00625C02" w:rsidP="00625C02"/>
    <w:p w:rsidR="00625C02" w:rsidRPr="00625C02" w:rsidRDefault="00625C02" w:rsidP="00625C02">
      <w:pPr>
        <w:pStyle w:val="ac"/>
        <w:numPr>
          <w:ilvl w:val="1"/>
          <w:numId w:val="22"/>
        </w:numPr>
        <w:ind w:left="0" w:firstLine="709"/>
        <w:rPr>
          <w:rStyle w:val="20"/>
          <w:rFonts w:ascii="Gilroy ExtraBold" w:eastAsiaTheme="minorHAnsi" w:hAnsi="Gilroy ExtraBold" w:cstheme="minorBidi"/>
          <w:bCs w:val="0"/>
          <w:color w:val="0099CC"/>
          <w:szCs w:val="22"/>
        </w:rPr>
      </w:pPr>
      <w:bookmarkStart w:id="6" w:name="_Toc87648071"/>
      <w:bookmarkStart w:id="7" w:name="_Toc87648176"/>
      <w:r w:rsidRPr="00625C02">
        <w:rPr>
          <w:rStyle w:val="20"/>
        </w:rPr>
        <w:t>Все острые и хронические заболевания в стадии обострения</w:t>
      </w:r>
      <w:bookmarkEnd w:id="6"/>
      <w:bookmarkEnd w:id="7"/>
    </w:p>
    <w:p w:rsidR="00625C02" w:rsidRPr="00625C02" w:rsidRDefault="00625C02" w:rsidP="00625C02">
      <w:pPr>
        <w:pStyle w:val="ac"/>
        <w:ind w:left="0" w:firstLine="709"/>
        <w:rPr>
          <w:rFonts w:ascii="Gilroy ExtraBold" w:hAnsi="Gilroy ExtraBold"/>
          <w:color w:val="0099CC"/>
        </w:rPr>
      </w:pPr>
    </w:p>
    <w:p w:rsidR="00625C02" w:rsidRDefault="00625C02" w:rsidP="00625C02">
      <w:pPr>
        <w:pStyle w:val="2"/>
      </w:pPr>
      <w:bookmarkStart w:id="8" w:name="_Toc87648072"/>
      <w:bookmarkStart w:id="9" w:name="_Toc87648177"/>
      <w:r w:rsidRPr="00625C02">
        <w:t>Особенности физического развития</w:t>
      </w:r>
      <w:bookmarkEnd w:id="8"/>
      <w:bookmarkEnd w:id="9"/>
    </w:p>
    <w:p w:rsidR="00625C02" w:rsidRPr="00625C02" w:rsidRDefault="00625C02" w:rsidP="00625C02"/>
    <w:p w:rsidR="00625C02" w:rsidRDefault="00625C02" w:rsidP="00625C02">
      <w:pPr>
        <w:pStyle w:val="ac"/>
        <w:numPr>
          <w:ilvl w:val="0"/>
          <w:numId w:val="23"/>
        </w:numPr>
        <w:spacing w:line="360" w:lineRule="auto"/>
        <w:ind w:left="0" w:firstLine="709"/>
      </w:pPr>
      <w:r>
        <w:t>Резко выраженное отставание в физическом развитии, препятствующее выполнению упражнений и нормативов, предусмотренных учебными программами; резкая диспропорция между длиной конечностей и туловища.</w:t>
      </w:r>
    </w:p>
    <w:p w:rsidR="00625C02" w:rsidRDefault="00625C02" w:rsidP="00625C02">
      <w:pPr>
        <w:pStyle w:val="ac"/>
        <w:numPr>
          <w:ilvl w:val="0"/>
          <w:numId w:val="23"/>
        </w:numPr>
        <w:spacing w:line="360" w:lineRule="auto"/>
        <w:ind w:left="0" w:firstLine="709"/>
      </w:pPr>
      <w:r>
        <w:t>Все виды деформаций верхних конечностей, исключающие или затрудняющие возможность выполнения различных спортивных упражнений.</w:t>
      </w:r>
    </w:p>
    <w:p w:rsidR="00625C02" w:rsidRDefault="00625C02" w:rsidP="00625C02">
      <w:pPr>
        <w:pStyle w:val="ac"/>
        <w:numPr>
          <w:ilvl w:val="0"/>
          <w:numId w:val="23"/>
        </w:numPr>
        <w:spacing w:line="360" w:lineRule="auto"/>
        <w:ind w:left="0" w:firstLine="709"/>
      </w:pPr>
      <w:r>
        <w:t>Выраженная деформация грудной клетки, затрудняющая функционирование органов грудной полости.</w:t>
      </w:r>
    </w:p>
    <w:p w:rsidR="00625C02" w:rsidRDefault="00625C02" w:rsidP="00625C02">
      <w:pPr>
        <w:pStyle w:val="ac"/>
        <w:numPr>
          <w:ilvl w:val="0"/>
          <w:numId w:val="23"/>
        </w:numPr>
        <w:spacing w:line="360" w:lineRule="auto"/>
        <w:ind w:left="0" w:firstLine="709"/>
      </w:pPr>
      <w:r>
        <w:t>Выраженная деформация таза, влияющая на статику тела или нарушающая биомеханику ходьбы.</w:t>
      </w:r>
    </w:p>
    <w:p w:rsidR="00625C02" w:rsidRDefault="00625C02" w:rsidP="00625C02">
      <w:pPr>
        <w:pStyle w:val="ac"/>
        <w:numPr>
          <w:ilvl w:val="0"/>
          <w:numId w:val="23"/>
        </w:numPr>
        <w:spacing w:line="360" w:lineRule="auto"/>
        <w:ind w:left="0" w:firstLine="709"/>
      </w:pPr>
      <w:r>
        <w:t>Укорочение одной нижней конечности более чем на 3 см, даже при полноценной походке; выраженное искривление ног внутрь (Х-образное искривление) или наружу (</w:t>
      </w:r>
      <w:proofErr w:type="gramStart"/>
      <w:r>
        <w:t>О-образное</w:t>
      </w:r>
      <w:proofErr w:type="gramEnd"/>
      <w:r>
        <w:t xml:space="preserve"> искривление) при расстоянии между внутренними мыщелками бедренных костей или внутренними лодыжками большеберцовых костей свыше 12 см.</w:t>
      </w:r>
    </w:p>
    <w:p w:rsidR="00625C02" w:rsidRDefault="00625C02" w:rsidP="00625C02">
      <w:pPr>
        <w:spacing w:line="360" w:lineRule="auto"/>
      </w:pPr>
    </w:p>
    <w:p w:rsidR="00625C02" w:rsidRDefault="00625C02" w:rsidP="00625C02">
      <w:pPr>
        <w:pStyle w:val="2"/>
      </w:pPr>
      <w:bookmarkStart w:id="10" w:name="_Toc87648073"/>
      <w:bookmarkStart w:id="11" w:name="_Toc87648178"/>
      <w:r>
        <w:t>Нервно-психические заболевания. Травмы центральной и периферической нервной системы</w:t>
      </w:r>
      <w:bookmarkEnd w:id="10"/>
      <w:bookmarkEnd w:id="11"/>
    </w:p>
    <w:p w:rsidR="00625C02" w:rsidRPr="00625C02" w:rsidRDefault="00625C02" w:rsidP="00625C02"/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 xml:space="preserve">Психические и не психотические психические расстройства вследствие органического поражения головного мозга. Эндогенные психозы: шизофрения и аффективные психозы. Симптоматические психозы и другие </w:t>
      </w:r>
      <w:r>
        <w:lastRenderedPageBreak/>
        <w:t>психические расстройства экзогенной этиологии.</w:t>
      </w:r>
      <w:r>
        <w:br/>
        <w:t>Лица, имеющие легкое кратковременное астеническое состояние после острого заболевания, допускаются к занятиям спортом после полного излечения.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Реактивные психозы и невротические расстройства.</w:t>
      </w:r>
      <w:r>
        <w:br/>
        <w:t>Лица, имевшие острые реакции на стресс, нарушения адаптации и незначительно выраженные невротические расстройства, характеризующиеся в основном эмоционально – волевыми и вегетативными нарушениями, допускаются занятиям спортом после полного излечения.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Умственная отсталость.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Эпилепсия.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 xml:space="preserve">Инфекционные, паразитарные, вирусные заболевания центральной нервной системы и их последствия. Поражения головного и спинного мозга при обостряющих инфекциях, острых и хронических интоксикациях и их последствия (явления </w:t>
      </w:r>
      <w:proofErr w:type="spellStart"/>
      <w:r>
        <w:t>астенизации</w:t>
      </w:r>
      <w:proofErr w:type="spellEnd"/>
      <w:r>
        <w:t>, нейроциркуляторная дистония, стойкие рассеянные органические знаки).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Травмы головного и спинного мозга и их последствия.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Сосудистые заболевания головного и спинного мозга и их последствия субарахноидальные, внутримозговые и другие внутричерепные кровоизлияния инфаркт мозга, транзиторная ишемия мозга и др.).</w:t>
      </w:r>
      <w:r>
        <w:br/>
        <w:t>Лица с редкими обмороками подлежат углубленному обследованию и лечению. Диагноз «нейроциркуляторная дистония» устанавливается только в тех случаях, когда целенаправленное обследование не выявило других заболеваний, сопровождающихся нарушениями вегетативной нервной системы. Даже при наличии редких обмороков подобные лица не могут быть допущены к занятиям единоборствами, сложно координационными, травм опасными и водными видами спорта.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Органические заболевания центральной нервной системы (дегенеративные, опухоли головного и спинного мозга, врожденные аномалии и другие нервно-мышечные заболевания).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lastRenderedPageBreak/>
        <w:t>Заболевания периферической нервной системы (включая наличие объективных данных без нарушения функций).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Травмы периферических нервов и их последствия (включая легкие остаточные явления в форме незначительно выраженных нарушений чувствительности или небольшого ослабления мышц, иннервируемых поврежденным нервом).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Последствия переломов костей черепа (свода черепа, лицевых костей, в том числе нижней и верхней челюсти, других костей) без признаков органического поражения центральной нервной системы, но при наличии инородного тела в полости черепа, а также замещенного или незамещенного дефекта костей свода черепа.</w:t>
      </w:r>
    </w:p>
    <w:p w:rsidR="00625C02" w:rsidRDefault="00625C02" w:rsidP="00625C02">
      <w:pPr>
        <w:pStyle w:val="ac"/>
        <w:numPr>
          <w:ilvl w:val="0"/>
          <w:numId w:val="24"/>
        </w:numPr>
        <w:spacing w:line="360" w:lineRule="auto"/>
        <w:ind w:left="0" w:firstLine="709"/>
      </w:pPr>
      <w:r>
        <w:t>Временные функциональные расстройства после острых заболеваний и травм центральной или периферической нервной системы, а также их хирургического лечения.</w:t>
      </w:r>
      <w:r>
        <w:br/>
        <w:t>Лица, перенесшие закрытую травму головного и спинного мозга, при инструментально подтвержденном отсутствии признаков поражения центральной нервной системы могут быть допущены к занятиям спортом не ранее чем через 12 мес. после полного излечения (не рекомендуются травм опасные виды спорта).</w:t>
      </w:r>
    </w:p>
    <w:p w:rsidR="00625C02" w:rsidRDefault="00625C02" w:rsidP="00625C02">
      <w:pPr>
        <w:spacing w:line="360" w:lineRule="auto"/>
      </w:pPr>
    </w:p>
    <w:p w:rsidR="00625C02" w:rsidRDefault="00625C02" w:rsidP="00625C02">
      <w:pPr>
        <w:pStyle w:val="2"/>
      </w:pPr>
      <w:bookmarkStart w:id="12" w:name="_Toc87648074"/>
      <w:bookmarkStart w:id="13" w:name="_Toc87648179"/>
      <w:r>
        <w:t>Заболевания внутренних органов</w:t>
      </w:r>
      <w:bookmarkEnd w:id="12"/>
      <w:bookmarkEnd w:id="13"/>
    </w:p>
    <w:p w:rsidR="00625C02" w:rsidRPr="00625C02" w:rsidRDefault="00625C02" w:rsidP="00625C02"/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Врожденные и приобретенные пороки сердца.</w:t>
      </w:r>
    </w:p>
    <w:p w:rsidR="00625C02" w:rsidRDefault="00625C02" w:rsidP="00B9520F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Ревматизм, ревматические болезни сердца (ревматический перикардит, миокардит, ревматические пороки клапанов). Неревматические миокардиты, эндокардиты. Другие болезни сердца: </w:t>
      </w:r>
      <w:proofErr w:type="spellStart"/>
      <w:r>
        <w:t>кардиомиопатии</w:t>
      </w:r>
      <w:proofErr w:type="spellEnd"/>
      <w:r>
        <w:t xml:space="preserve">, органические нарушения сердечного ритма и проводимости, пролапс клапанов (II степень и выше, I степень — при наличии </w:t>
      </w:r>
      <w:proofErr w:type="spellStart"/>
      <w:r>
        <w:t>регургитации</w:t>
      </w:r>
      <w:proofErr w:type="spellEnd"/>
      <w:r>
        <w:t xml:space="preserve">, </w:t>
      </w:r>
      <w:proofErr w:type="spellStart"/>
      <w:r>
        <w:t>миксоматозной</w:t>
      </w:r>
      <w:proofErr w:type="spellEnd"/>
      <w:r>
        <w:t xml:space="preserve"> дегенерации клапанов, нарушений сердечного ритма, изменений на ЭКГ), синдромы </w:t>
      </w:r>
      <w:proofErr w:type="spellStart"/>
      <w:r>
        <w:t>предвозбуждения</w:t>
      </w:r>
      <w:proofErr w:type="spellEnd"/>
      <w:r>
        <w:t xml:space="preserve"> желудочков, синдром </w:t>
      </w:r>
      <w:r>
        <w:lastRenderedPageBreak/>
        <w:t>слабости синусового узла.</w:t>
      </w:r>
      <w:r w:rsidR="00B9520F">
        <w:t xml:space="preserve"> </w:t>
      </w:r>
      <w:r>
        <w:t>Редкие одиночные экстрасистолы покоя и синусовая аритмия функционального характера не являются противопоказанием для занятий спортом.</w:t>
      </w:r>
      <w:r w:rsidR="00B9520F">
        <w:t xml:space="preserve"> </w:t>
      </w:r>
      <w:r>
        <w:t>Лица, перенесшие неревматические миокардиты без исхода в мио кардиосклероз, при отсутствии нарушений ритма сердца и проводимости, на фоне высокой толерантности к физической нагрузке могут быть допущены к занятиям спортом через 12 мес. после полного выздоровления.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Гипертоническая болезнь, симптоматические гипертонии.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Ишемическая болезнь сердца.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Нейроциркуляторная дистония (гипертензивного, гипотензивного, кардиального или смешанного типов)— допускаются условно.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Хронические неспецифические заболевания легких и плевры, диссеминированные болезни легких нетуберкулезной этиологии (включая заболевания, сопровождающиеся даже незначительными нарушениями функции дыхания).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Бронхиальная астма. При отсутствии приступов в течение пяти лет и более, но сохраняющейся измененной реактивности бронхов, допуск к занятиям отдельными видами спорта возможен (не рекомендуются виды спорта, направленные на развитие выносливости, зимние виды спорта, а также виды спорта, занятия которыми проходят в залах и связаны с использованием талька, канифоли и т.п.).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Язвенная болезнь желудка и двенадцатиперстной кишки в стадии обострения. Язвенная болезнь желудка и двенадцатиперстной кишки в стадии ремиссии с нарушениями функции пищеварения и частыми обострениями в анамнезе. Лица с язвенной болезнью желудка или двенадцатиперстной кишки, находящиеся в течение 6 лет в состоянии ремиссии (без нарушений функции пищеварения), могут быть допущены к занятиям спортом (не рекомендуются виды спорта, направленные на развитие выносливости).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lastRenderedPageBreak/>
        <w:t xml:space="preserve">Другие болезни желудка и двенадцатиперстной кишки, включая аутоиммунный гастрит и особые формы гастритов (гранулематозный, эозинофильный, гипертрофический, </w:t>
      </w:r>
      <w:proofErr w:type="spellStart"/>
      <w:r>
        <w:t>лимфоцитарный</w:t>
      </w:r>
      <w:proofErr w:type="spellEnd"/>
      <w:r>
        <w:t xml:space="preserve">), болезни желчного пузыря и желчных путей, поджелудочной железы, тонкого и толстого кишечника, со значительными и умеренными нарушениями функций и частыми обострениями. Лица с </w:t>
      </w:r>
      <w:proofErr w:type="spellStart"/>
      <w:r>
        <w:t>геликобактерным</w:t>
      </w:r>
      <w:proofErr w:type="spellEnd"/>
      <w:r>
        <w:t xml:space="preserve"> гастритом могут быть допущены к занятиям спортом после соответствующего лечения. Лица с хроническими гастритами и гастродуоденитами с незначительными нарушениями функции и редкими обострениями, а также </w:t>
      </w:r>
      <w:proofErr w:type="spellStart"/>
      <w:r>
        <w:t>дискинезиями</w:t>
      </w:r>
      <w:proofErr w:type="spellEnd"/>
      <w:r>
        <w:t xml:space="preserve"> желчевыводящих путей с редкими обострениями могут быть допущены к занятиям спортом.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Хронические заболевания печени (включая доброкачественные </w:t>
      </w:r>
      <w:proofErr w:type="spellStart"/>
      <w:r>
        <w:t>гипербилирубинемии</w:t>
      </w:r>
      <w:proofErr w:type="spellEnd"/>
      <w:r>
        <w:t>), цирроз печени.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Болезни пищевода (эзофагит, язва – до полного излечения; кардиоспазм, стеноз, дивертикулы – при наличии значительных и умеренных нарушений функции).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Хронические заболевания почек (хронический </w:t>
      </w:r>
      <w:proofErr w:type="spellStart"/>
      <w:r>
        <w:t>гломерулонефрит</w:t>
      </w:r>
      <w:proofErr w:type="spellEnd"/>
      <w:r>
        <w:t>, хронический первичный пиелонефрит, нефросклероз, нефротический синдром, первично–сморщенная почка, амилоидоз почек, хронический интерстициальный нефрит и другие нефропатии).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Пиелонефрит (вторичный), гидронефроз, мочекаменная болезнь.</w:t>
      </w:r>
      <w:r>
        <w:br/>
        <w:t>Инструментальное удаление или самостоятельное отхождение одиночного камня из мочевыводящих путей (лоханка, мочеточник, мочевой пузырь) без дробления камней мочевыделительной системы, мелкие (до 0,5 см) одиночные конкременты почек и мочеточников, подтвержденные только ультразвуковым исследованием, без патологических изменений в моче, односторонний или двухсторонний нефроптоз I стадии не являются противопоказанием к занятиям спортом.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Системные заболевания соединительной ткани.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lastRenderedPageBreak/>
        <w:t>Заболевания суставов</w:t>
      </w:r>
      <w:r w:rsidR="00B9520F">
        <w:t xml:space="preserve"> </w:t>
      </w:r>
      <w:r>
        <w:t xml:space="preserve">— ревматоидный артрит, артриты, сочетающиеся со спондилоартритом, </w:t>
      </w:r>
      <w:proofErr w:type="spellStart"/>
      <w:r>
        <w:t>анкилозирующий</w:t>
      </w:r>
      <w:proofErr w:type="spellEnd"/>
      <w:r>
        <w:t xml:space="preserve"> спондилоартрит, </w:t>
      </w:r>
      <w:proofErr w:type="spellStart"/>
      <w:r>
        <w:t>остеоартроз</w:t>
      </w:r>
      <w:proofErr w:type="spellEnd"/>
      <w:r>
        <w:t>, метаболические артриты, последствия инфекционных артритов.</w:t>
      </w:r>
      <w:r>
        <w:br/>
        <w:t>Лица, перенесшие реактивный артрит с полным обратным развитием, могут быть допущены к занятиям спортом через 6 мес. после полного излечения.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Системные </w:t>
      </w:r>
      <w:proofErr w:type="spellStart"/>
      <w:r>
        <w:t>васкулиты</w:t>
      </w:r>
      <w:proofErr w:type="spellEnd"/>
      <w:r>
        <w:t>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Болезни крови и кроветворных </w:t>
      </w:r>
      <w:r w:rsidR="00B9520F">
        <w:t>органов</w:t>
      </w:r>
      <w:r>
        <w:t>.</w:t>
      </w:r>
      <w:r w:rsidR="00B9520F">
        <w:t xml:space="preserve"> </w:t>
      </w:r>
      <w:r>
        <w:t>Лица, имеющие временные функциональные расстройства после несистемных болезней крови, допускаются к занятиям спортом после полного излечения.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>Стойкие изменения состава периферической крови (количество лейкоцитов менее 4,0×109/л или более 9,0×109/л, количество тромбоцитов менее 180,0×109/л, содержание гемоглобина менее 120 г/л).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Злокачественные новообразования лимфоидной, кроветворной и родственных тканей: </w:t>
      </w:r>
      <w:proofErr w:type="spellStart"/>
      <w:r>
        <w:t>лимф</w:t>
      </w:r>
      <w:proofErr w:type="gramStart"/>
      <w:r>
        <w:t>о</w:t>
      </w:r>
      <w:proofErr w:type="spellEnd"/>
      <w:r>
        <w:t>-</w:t>
      </w:r>
      <w:proofErr w:type="gramEnd"/>
      <w:r>
        <w:t xml:space="preserve"> , </w:t>
      </w:r>
      <w:proofErr w:type="spellStart"/>
      <w:r>
        <w:t>миело</w:t>
      </w:r>
      <w:proofErr w:type="spellEnd"/>
      <w:r>
        <w:t xml:space="preserve">- , </w:t>
      </w:r>
      <w:proofErr w:type="spellStart"/>
      <w:r>
        <w:t>ретикуло</w:t>
      </w:r>
      <w:proofErr w:type="spellEnd"/>
      <w:r>
        <w:t xml:space="preserve">-саркомы, лейкозы, </w:t>
      </w:r>
      <w:proofErr w:type="spellStart"/>
      <w:r>
        <w:t>лимфозы</w:t>
      </w:r>
      <w:proofErr w:type="spellEnd"/>
      <w:r>
        <w:t xml:space="preserve">, лимфогранулематоз, парапротеинемические </w:t>
      </w:r>
      <w:proofErr w:type="spellStart"/>
      <w:r>
        <w:t>гемобластозы</w:t>
      </w:r>
      <w:proofErr w:type="spellEnd"/>
      <w:r>
        <w:t xml:space="preserve"> (включая состояния после хирургического лечения, лучевой и цитостатической терапии).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r>
        <w:t xml:space="preserve">Острая лучевая болезнь любой степени тяжести в анамнезе, а также полученная ранее при аварии или случайном облучении </w:t>
      </w:r>
      <w:proofErr w:type="gramStart"/>
      <w:r>
        <w:t>доза излучения, превышающая годовую предельно допустимую дозу в пять</w:t>
      </w:r>
      <w:proofErr w:type="gramEnd"/>
      <w:r>
        <w:t xml:space="preserve"> раз (в соответствии с нормами радиационной безопасности— 76/87).</w:t>
      </w:r>
    </w:p>
    <w:p w:rsidR="00625C02" w:rsidRDefault="00625C02" w:rsidP="00625C02">
      <w:pPr>
        <w:pStyle w:val="ac"/>
        <w:numPr>
          <w:ilvl w:val="0"/>
          <w:numId w:val="25"/>
        </w:numPr>
        <w:spacing w:line="360" w:lineRule="auto"/>
        <w:ind w:left="0" w:firstLine="709"/>
        <w:contextualSpacing w:val="0"/>
      </w:pPr>
      <w:proofErr w:type="gramStart"/>
      <w:r>
        <w:t xml:space="preserve">Эндокринные болезни, расстройства питания и обмена веществ (простой зоб, нетоксический узловой зоб, тиреотоксикоз, </w:t>
      </w:r>
      <w:proofErr w:type="spellStart"/>
      <w:r>
        <w:t>тиреоидит</w:t>
      </w:r>
      <w:proofErr w:type="spellEnd"/>
      <w:r>
        <w:t xml:space="preserve">, </w:t>
      </w:r>
      <w:proofErr w:type="spellStart"/>
      <w:r>
        <w:t>гипотипеоз</w:t>
      </w:r>
      <w:proofErr w:type="spellEnd"/>
      <w:r>
        <w:t>, сахарный диабет, акромегалия, болезни околощитовидных желез, надпочечников, подагра, ожирение II–III степени).</w:t>
      </w:r>
      <w:proofErr w:type="gramEnd"/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14" w:name="_Toc87648075"/>
      <w:bookmarkStart w:id="15" w:name="_Toc87648180"/>
      <w:r>
        <w:t>Хирургические заболевания</w:t>
      </w:r>
      <w:bookmarkEnd w:id="14"/>
      <w:bookmarkEnd w:id="15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Болезни позвоночника и их последствия (спондилез и связанные с ним состояния, болезни межпозвонковых дисков, другие болезни </w:t>
      </w:r>
      <w:r>
        <w:lastRenderedPageBreak/>
        <w:t xml:space="preserve">позвоночника, выраженные нарушения положения позвоночника в сагиттальной плоскости: кифоз рахитический, кифоз туберкулезный, болезнь </w:t>
      </w:r>
      <w:proofErr w:type="spellStart"/>
      <w:r>
        <w:t>Шейерманна</w:t>
      </w:r>
      <w:proofErr w:type="spellEnd"/>
      <w:r w:rsidR="00B9520F">
        <w:t xml:space="preserve"> </w:t>
      </w:r>
      <w:r>
        <w:t xml:space="preserve">— </w:t>
      </w:r>
      <w:proofErr w:type="spellStart"/>
      <w:r>
        <w:t>May</w:t>
      </w:r>
      <w:proofErr w:type="spellEnd"/>
      <w:r>
        <w:t>, болезнь Кальве; сколиотическая болезнь, явления выраженной нестабильности).</w:t>
      </w:r>
      <w:r w:rsidR="00B9520F">
        <w:t xml:space="preserve"> </w:t>
      </w:r>
      <w:r>
        <w:t>Лица с нефиксированным искривлением позвоночника во фронтальной плоскости (сколиотическая осанка) и начальными признаками межпозвонкового остеохондроза с бессимптомным течением могут быть допущены к занятиям симметричными видами спорта.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Последствия переломов позвоночника, грудной клетки, верхних и нижних конечностей, таза, сопровождающиеся нарушениями функций.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Болезни и последствия повреждений аорты, магистральных и периферических артерий и вен, лимфатических сосудов: облитерирующий эндартериит, аневризмы, флебиты, </w:t>
      </w:r>
      <w:proofErr w:type="spellStart"/>
      <w:r>
        <w:t>флеботромбозы</w:t>
      </w:r>
      <w:proofErr w:type="spellEnd"/>
      <w:r>
        <w:t>, варикозная и посттромботическая болезнь, слоновость (</w:t>
      </w:r>
      <w:proofErr w:type="spellStart"/>
      <w:r>
        <w:t>лимфодема</w:t>
      </w:r>
      <w:proofErr w:type="spellEnd"/>
      <w:r>
        <w:t xml:space="preserve">), варикозное расширение вен семенного канатика (средней и значительной степени выраженности); </w:t>
      </w:r>
      <w:proofErr w:type="spellStart"/>
      <w:r>
        <w:t>ангиотрофоневрозы</w:t>
      </w:r>
      <w:proofErr w:type="spellEnd"/>
      <w:r>
        <w:t xml:space="preserve">, </w:t>
      </w:r>
      <w:proofErr w:type="spellStart"/>
      <w:r>
        <w:t>гемангиомы</w:t>
      </w:r>
      <w:proofErr w:type="spellEnd"/>
      <w:r>
        <w:t>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Хирургические болезни и поражения крупных суставов, костей и хрящей, </w:t>
      </w:r>
      <w:proofErr w:type="spellStart"/>
      <w:r>
        <w:t>остеопатии</w:t>
      </w:r>
      <w:proofErr w:type="spellEnd"/>
      <w:r>
        <w:t xml:space="preserve"> и приобретенные костно-мышечные деформации (внутрисуставные поражения, остеомиелит, периостит, другие поражения костей, деформирующий остеит и </w:t>
      </w:r>
      <w:proofErr w:type="spellStart"/>
      <w:r>
        <w:t>остеопатии</w:t>
      </w:r>
      <w:proofErr w:type="spellEnd"/>
      <w:r>
        <w:t xml:space="preserve">, </w:t>
      </w:r>
      <w:proofErr w:type="spellStart"/>
      <w:r>
        <w:t>остеохондропатии</w:t>
      </w:r>
      <w:proofErr w:type="spellEnd"/>
      <w:r>
        <w:t>, стойкие контрактуры суставов, другие болезни и поражения суставов, костей и хрящей).</w:t>
      </w:r>
      <w:r w:rsidR="00B9520F">
        <w:t xml:space="preserve"> </w:t>
      </w:r>
      <w:r>
        <w:t xml:space="preserve">При болезни </w:t>
      </w:r>
      <w:proofErr w:type="spellStart"/>
      <w:r>
        <w:t>Осгуда-Шлаттера</w:t>
      </w:r>
      <w:proofErr w:type="spellEnd"/>
      <w:r>
        <w:t xml:space="preserve"> вопрос о возможности допуска к занятиям спортом решается индивидуально.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Застарелые или привычные вывихи в крупных суставах, возникающие при незначительных физических нагрузках.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Дефекты или отсутствие пальцев рук, нарушающие функции кисти.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Дефекты или отсутствие пальцев стопы, нарушающие полноценную </w:t>
      </w:r>
      <w:r w:rsidR="00B9520F">
        <w:t>опороспособность</w:t>
      </w:r>
      <w:r>
        <w:t>, затрудняющие ходьбу и ношение обуви (обычной и спортивной).</w:t>
      </w:r>
      <w:r w:rsidR="00B9520F">
        <w:t xml:space="preserve"> </w:t>
      </w:r>
      <w:r>
        <w:t xml:space="preserve">За отсутствие пальца на стопе считается отсутствие </w:t>
      </w:r>
      <w:r>
        <w:lastRenderedPageBreak/>
        <w:t xml:space="preserve">его на уровне </w:t>
      </w:r>
      <w:r w:rsidR="00B9520F">
        <w:t>плюснефалангового</w:t>
      </w:r>
      <w:r>
        <w:t xml:space="preserve"> сустава. Полное сведение или неподвижность пальца считается как его отсутствие.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Плоскостопие и другие деформации стопы со значительными и умеренными нарушениями ее функций.</w:t>
      </w:r>
      <w:r>
        <w:br/>
        <w:t>При наличии плоскостопия II степени на одной ноге и плоскостопия I степени на другой ноге заключение выносится по плоскостопию II степени.</w:t>
      </w:r>
      <w:r w:rsidR="00B9520F">
        <w:t xml:space="preserve"> </w:t>
      </w:r>
      <w:r>
        <w:t>Лица с плоскостопием I степени, а также II степени без артроза в таранно-ладьевидных сочленениях могут быть допущены к занятиям спортом.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Грыжа (паховая, бедренная, пупочная), другие грыжи брюшной полости. Расширение одного или </w:t>
      </w:r>
      <w:r w:rsidR="00B9520F">
        <w:t>обоих</w:t>
      </w:r>
      <w:r>
        <w:t xml:space="preserve"> паховых колец с явно ощущаемым в момент кольцевого обследования выпячиванием содержимого брюшной полости при </w:t>
      </w:r>
      <w:proofErr w:type="spellStart"/>
      <w:r>
        <w:t>натуживании</w:t>
      </w:r>
      <w:proofErr w:type="spellEnd"/>
      <w:r>
        <w:t xml:space="preserve"> – до полного излечения.</w:t>
      </w:r>
      <w:r>
        <w:br/>
        <w:t xml:space="preserve">Небольшая пупочная грыжа, </w:t>
      </w:r>
      <w:proofErr w:type="spellStart"/>
      <w:r>
        <w:t>предбрюшинный</w:t>
      </w:r>
      <w:proofErr w:type="spellEnd"/>
      <w:r>
        <w:t xml:space="preserve"> жировик белой линии живота, а также расширение паховых колец без грыжевого выпячивания при физической нагрузке и </w:t>
      </w:r>
      <w:proofErr w:type="spellStart"/>
      <w:r>
        <w:t>натуживании</w:t>
      </w:r>
      <w:proofErr w:type="spellEnd"/>
      <w:r>
        <w:t xml:space="preserve"> не являются противопоказанием к занятиям спортом.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Геморрой с частыми обострениями и вторичной анемией, выпадением узлов II-III стадии. Рецидивирующие трещины заднего прохода.</w:t>
      </w:r>
      <w:r>
        <w:br/>
        <w:t>Лица, перенесшие оперативные вмешательства по поводу варикозного расширения вен нижних конечностей, вен семенного канатика, геморроидальных вен, трещин заднего прохода, могут быть допущены к занятиям спортом, если по истечении 1 года после операции отсутствуют признаки рецидива заболевания и расстройств местного кровообращения.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 xml:space="preserve">Выпячивание всех слоев стенки прямой кишки при </w:t>
      </w:r>
      <w:proofErr w:type="spellStart"/>
      <w:r>
        <w:t>натуживании</w:t>
      </w:r>
      <w:proofErr w:type="spellEnd"/>
      <w:r>
        <w:t>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Последствия травм кожи и подкожной клетчатки, сопровождающиеся нарушениями двигательных функций или затрудняющие ношение спортивной одежды, обуви или снаряжения.</w:t>
      </w:r>
      <w:r>
        <w:br/>
        <w:t xml:space="preserve">Неокрепшие рубцы после операций и повреждений, по своей локализации затрудняющие выполнение физических упражнений; рубцы, склонные к изъязвлению; рубцы, спаянные с подлежащими тканями и препятствующие </w:t>
      </w:r>
      <w:r>
        <w:lastRenderedPageBreak/>
        <w:t>движениям в том или ином суставе при выполнении физических упражнений.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Заболевания грудных желез.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Злокачественные новообразования всех локализаций.</w:t>
      </w:r>
    </w:p>
    <w:p w:rsidR="00625C02" w:rsidRDefault="00625C02" w:rsidP="00B9520F">
      <w:pPr>
        <w:pStyle w:val="ac"/>
        <w:numPr>
          <w:ilvl w:val="0"/>
          <w:numId w:val="26"/>
        </w:numPr>
        <w:spacing w:line="360" w:lineRule="auto"/>
        <w:ind w:left="0" w:firstLine="709"/>
      </w:pPr>
      <w:r>
        <w:t>Доброкачественные новообразования – до полного излечения.</w:t>
      </w:r>
      <w:r>
        <w:br/>
        <w:t>Лица, имеющие временные функциональные расстройства после хирургического лечения доброкачественных новообразований, допускаются к занятиям спортом после полного излечения.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16" w:name="_Toc87648076"/>
      <w:bookmarkStart w:id="17" w:name="_Toc87648181"/>
      <w:r>
        <w:t>Травмы и заболевания ЛОР-органов</w:t>
      </w:r>
      <w:bookmarkEnd w:id="16"/>
      <w:bookmarkEnd w:id="17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Болезни и повреждения гортани, шейного отдела трахеи, сопровождающиеся даже незначительными нарушениями дыхательной и голосовой функций.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Искривление носовой перегородки с выраженным нарушением носового дыхания (операция в подобных случаях про</w:t>
      </w:r>
      <w:r>
        <w:softHyphen/>
        <w:t>водится в возрасте не моложе 15 лет).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 xml:space="preserve">Болезни наружного уха— </w:t>
      </w:r>
      <w:proofErr w:type="gramStart"/>
      <w:r>
        <w:t>до</w:t>
      </w:r>
      <w:proofErr w:type="gramEnd"/>
      <w:r>
        <w:t xml:space="preserve"> полного излечения.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 xml:space="preserve">Заболевания евстахиевой трубы— </w:t>
      </w:r>
      <w:proofErr w:type="gramStart"/>
      <w:r>
        <w:t>до</w:t>
      </w:r>
      <w:proofErr w:type="gramEnd"/>
      <w:r>
        <w:t xml:space="preserve"> полного излечения.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Гнойный одно</w:t>
      </w:r>
      <w:r w:rsidR="00B9520F">
        <w:t xml:space="preserve"> </w:t>
      </w:r>
      <w:r>
        <w:t xml:space="preserve">- или двусторонний </w:t>
      </w:r>
      <w:r w:rsidR="00B9520F">
        <w:t>эпи тимпанит</w:t>
      </w:r>
      <w:r>
        <w:t xml:space="preserve"> или </w:t>
      </w:r>
      <w:r w:rsidR="00B9520F">
        <w:t>мез тимпанит</w:t>
      </w:r>
      <w:r>
        <w:t xml:space="preserve"> во всех формах и стадиях.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Стойкие остаточные явления перенесенного отита (стойкие рубцовые изменения барабанной перепонки, наличие перфорации барабанной перепонки).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 xml:space="preserve">Отосклероз, </w:t>
      </w:r>
      <w:proofErr w:type="spellStart"/>
      <w:r>
        <w:t>лабиринтопатия</w:t>
      </w:r>
      <w:proofErr w:type="spellEnd"/>
      <w:r>
        <w:t xml:space="preserve">, </w:t>
      </w:r>
      <w:proofErr w:type="spellStart"/>
      <w:r>
        <w:t>кохлеарный</w:t>
      </w:r>
      <w:proofErr w:type="spellEnd"/>
      <w:r>
        <w:t xml:space="preserve"> неврит и другие причины глухоты или стойкого понижения слуха на одно или оба уха (в норме на оба уха восприятие шепотной речи должно быть на расстоянии 6 м, минимально допустимое снижение этого расстояния до 4 м).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 xml:space="preserve">Нарушение проходимости евстахиевой трубы и расстройство </w:t>
      </w:r>
      <w:proofErr w:type="spellStart"/>
      <w:r>
        <w:t>барофункции</w:t>
      </w:r>
      <w:proofErr w:type="spellEnd"/>
      <w:r>
        <w:t xml:space="preserve"> уха.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proofErr w:type="spellStart"/>
      <w:r>
        <w:lastRenderedPageBreak/>
        <w:t>Вестибулярно</w:t>
      </w:r>
      <w:proofErr w:type="spellEnd"/>
      <w:r>
        <w:t>–вегетативные расстройства, даже в умеренно выраженной степени.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Заболевания придаточных пазух носа – до полного излечения.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Деформации и хронические изменения в состоянии тканей носа, полости рта, глотки, гортани и трахеи, сопровождающиеся нарушениями дыхательной функции.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Болезни верхних дыхательных путей (полипы полости носа, аденоиды, декомпенсированная форма хронического тонзиллита)— до полного излечения.</w:t>
      </w:r>
      <w:r w:rsidR="00B9520F">
        <w:t xml:space="preserve"> </w:t>
      </w:r>
      <w:r>
        <w:t xml:space="preserve">Под хроническим декомпенсированным тонзиллитом принято понимать форму хронического тонзиллита, характеризующуюся частыми обострениями (2 и более в год), наличием </w:t>
      </w:r>
      <w:proofErr w:type="spellStart"/>
      <w:r>
        <w:t>тонзиллогенной</w:t>
      </w:r>
      <w:proofErr w:type="spellEnd"/>
      <w:r>
        <w:t xml:space="preserve"> интоксикации (субфебрилитет, быстрая утомляемость, вялость, недомогание, изменения со стороны внутренних органов), вовлечением в воспалительный процесс </w:t>
      </w:r>
      <w:proofErr w:type="spellStart"/>
      <w:r>
        <w:t>околоминдаликовой</w:t>
      </w:r>
      <w:proofErr w:type="spellEnd"/>
      <w:r>
        <w:t xml:space="preserve"> ткани, регионарных лимфоузлов (</w:t>
      </w:r>
      <w:proofErr w:type="spellStart"/>
      <w:r>
        <w:t>паратонзиллярный</w:t>
      </w:r>
      <w:proofErr w:type="spellEnd"/>
      <w:r>
        <w:t xml:space="preserve"> абсцесс, регионарный лимфаденит).</w:t>
      </w:r>
      <w:r w:rsidR="00B9520F">
        <w:t xml:space="preserve"> </w:t>
      </w:r>
      <w:r>
        <w:t xml:space="preserve">К объективным признакам хронического декомпенсированного тонзиллита относятся: выделение гноя или казеозных пробок из лакун при надавливании шпателем на миндалину или при ее зондировании, грубые рубцы на небных миндалинах, гиперемия и отечность небных </w:t>
      </w:r>
      <w:proofErr w:type="gramStart"/>
      <w:r>
        <w:t>дужек</w:t>
      </w:r>
      <w:proofErr w:type="gramEnd"/>
      <w:r>
        <w:t xml:space="preserve"> и сращение их с миндалинами, наличие в </w:t>
      </w:r>
      <w:proofErr w:type="spellStart"/>
      <w:r>
        <w:t>подэпителиальном</w:t>
      </w:r>
      <w:proofErr w:type="spellEnd"/>
      <w:r>
        <w:t xml:space="preserve"> слое нагноившихся фолликулов, увеличение лимфатических узлов по переднему краю грудинно-ключично-сосцевидных мышц.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proofErr w:type="spellStart"/>
      <w:r>
        <w:t>Озена</w:t>
      </w:r>
      <w:proofErr w:type="spellEnd"/>
      <w:r>
        <w:t>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Полное отсутствие обоняния (аносмия).</w:t>
      </w:r>
    </w:p>
    <w:p w:rsidR="00625C02" w:rsidRDefault="00625C02" w:rsidP="00B9520F">
      <w:pPr>
        <w:pStyle w:val="ac"/>
        <w:numPr>
          <w:ilvl w:val="0"/>
          <w:numId w:val="27"/>
        </w:numPr>
        <w:spacing w:line="360" w:lineRule="auto"/>
        <w:ind w:left="0" w:firstLine="709"/>
      </w:pPr>
      <w:r>
        <w:t>Лица, имеющие временные функциональные расстройства после обострения хронических заболеваний ЛОР–органов, их травм и хирургического лечения, допускаются к занятиям спортом после полного излечения.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18" w:name="_Toc87648077"/>
      <w:bookmarkStart w:id="19" w:name="_Toc87648182"/>
      <w:r>
        <w:lastRenderedPageBreak/>
        <w:t>Травмы и заболевания глаз</w:t>
      </w:r>
      <w:bookmarkEnd w:id="18"/>
      <w:bookmarkEnd w:id="19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proofErr w:type="spellStart"/>
      <w:r>
        <w:t>Лагофтальм</w:t>
      </w:r>
      <w:proofErr w:type="spellEnd"/>
      <w:r>
        <w:t xml:space="preserve">, заворот век и рост ресниц по направлению к глазному яблоку, вызывающий постоянное раздражение глаз; выворот век, нарушающий функцию глаза, сращение век между собой или с глазным яблоком, препятствующее или ограничивающее движение </w:t>
      </w:r>
      <w:proofErr w:type="gramStart"/>
      <w:r>
        <w:t>глаз</w:t>
      </w:r>
      <w:proofErr w:type="gramEnd"/>
      <w:r>
        <w:t xml:space="preserve"> нарушающее функцию зрения, хотя бы одного глаза.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Птоз века, нарушающий функцию зрения одного или обоих глаз.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Упорное неизлечимое слезотечение вследствие заболевания слезных путей.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 xml:space="preserve">Хронические заболевания </w:t>
      </w:r>
      <w:proofErr w:type="spellStart"/>
      <w:r>
        <w:t>конъюктивы</w:t>
      </w:r>
      <w:proofErr w:type="spellEnd"/>
      <w:r>
        <w:t xml:space="preserve">, роговицы, </w:t>
      </w:r>
      <w:proofErr w:type="spellStart"/>
      <w:r>
        <w:t>увеального</w:t>
      </w:r>
      <w:proofErr w:type="spellEnd"/>
      <w:r>
        <w:t xml:space="preserve"> тракта и сетчатки воспалительного или дегенеративного характера с частыми обострениями.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Заболевания зрительного нерва.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Атрофия зрительного нерва.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proofErr w:type="gramStart"/>
      <w:r>
        <w:t>Выраженная</w:t>
      </w:r>
      <w:proofErr w:type="gramEnd"/>
      <w:r>
        <w:t xml:space="preserve"> врожденная и приобретенная (в том числе травматическая)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Катаракта.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Помутнение, деструкция стекловидного тела.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Врожденные и приобретенные дефекты развития оболочек глаза, нарушающие функцию зрения.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Афакия.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Изменения на глазном дне.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Состояния после проникающего ранения глаза.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Инородное тело в глазе, не показанное к извлечению.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Ограничение поля зрения одного или обоих глаз более чем на 20°.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Нарушения двигательного аппарата глаз.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Выраженный нистагм глазного яблока при значительном снижении остроты зрения.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proofErr w:type="spellStart"/>
      <w:r>
        <w:lastRenderedPageBreak/>
        <w:t>Содружественное</w:t>
      </w:r>
      <w:proofErr w:type="spellEnd"/>
      <w:r>
        <w:t xml:space="preserve"> косоглазие более 20°— вопрос о допуске решается индивидуально.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Нарушения цветоощущения</w:t>
      </w:r>
      <w:r w:rsidR="00B9520F">
        <w:t xml:space="preserve"> </w:t>
      </w:r>
      <w:r>
        <w:t>— вопрос о допуске решается индивидуально в зависимости от специфики избранного вида спорта.</w:t>
      </w:r>
    </w:p>
    <w:p w:rsidR="00625C02" w:rsidRDefault="00625C02" w:rsidP="00B9520F">
      <w:pPr>
        <w:pStyle w:val="ac"/>
        <w:numPr>
          <w:ilvl w:val="0"/>
          <w:numId w:val="28"/>
        </w:numPr>
        <w:spacing w:line="360" w:lineRule="auto"/>
        <w:ind w:left="0" w:firstLine="709"/>
      </w:pPr>
      <w:r>
        <w:t>Аномалии рефракции: общий вариант</w:t>
      </w:r>
      <w:r w:rsidR="00B9520F">
        <w:t xml:space="preserve"> </w:t>
      </w:r>
      <w:r>
        <w:t>— острота зрения: а) менее 0,6 на оба глаза (без коррекции); б) не менее 0,6 на лучший и 0,3 на худший глаз (без коррекции).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20" w:name="_Toc87648078"/>
      <w:bookmarkStart w:id="21" w:name="_Toc87648183"/>
      <w:r>
        <w:t>Стоматологические заболевания</w:t>
      </w:r>
      <w:bookmarkEnd w:id="20"/>
      <w:bookmarkEnd w:id="21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29"/>
        </w:numPr>
        <w:spacing w:line="360" w:lineRule="auto"/>
        <w:ind w:left="0" w:firstLine="709"/>
      </w:pPr>
      <w:r>
        <w:t>Нарушения развития и прорезывания зубов: отсутствие 10 и более зубов на одной челюсти или замещение их съемным про</w:t>
      </w:r>
      <w:r>
        <w:softHyphen/>
        <w:t>тезом, отсутствие 8 коренных зубов на одной челюсти, отсутствие 4 коренных зубов на верхней челюсти с одной стороны и 4 корен</w:t>
      </w:r>
      <w:r>
        <w:softHyphen/>
        <w:t>ных зубов на нижней челюсти с другой стороны или замещение их съемными протезами.</w:t>
      </w:r>
    </w:p>
    <w:p w:rsidR="00625C02" w:rsidRDefault="00625C02" w:rsidP="00B9520F">
      <w:pPr>
        <w:pStyle w:val="ac"/>
        <w:numPr>
          <w:ilvl w:val="0"/>
          <w:numId w:val="29"/>
        </w:numPr>
        <w:spacing w:line="360" w:lineRule="auto"/>
        <w:ind w:left="0" w:firstLine="709"/>
      </w:pPr>
      <w:r>
        <w:t>Челюстно-лицевые аномалии, другие болезни зубов и их опорного аппарата, болезни челюстей со значительными и уме</w:t>
      </w:r>
      <w:r>
        <w:softHyphen/>
        <w:t>ренными нарушениями дыхательной, обонятельной, жевательной, глотательной и речевой функций.</w:t>
      </w:r>
    </w:p>
    <w:p w:rsidR="00625C02" w:rsidRDefault="00625C02" w:rsidP="00B9520F">
      <w:pPr>
        <w:pStyle w:val="ac"/>
        <w:numPr>
          <w:ilvl w:val="0"/>
          <w:numId w:val="29"/>
        </w:numPr>
        <w:spacing w:line="360" w:lineRule="auto"/>
        <w:ind w:left="0" w:firstLine="709"/>
      </w:pPr>
      <w:r>
        <w:t xml:space="preserve">Болезни твердых зубов, пульпы и </w:t>
      </w:r>
      <w:proofErr w:type="spellStart"/>
      <w:r>
        <w:t>периапикальных</w:t>
      </w:r>
      <w:proofErr w:type="spellEnd"/>
      <w:r>
        <w:t xml:space="preserve"> тканей, десен и </w:t>
      </w:r>
      <w:r w:rsidR="00B9520F">
        <w:t>пародонта</w:t>
      </w:r>
      <w:r>
        <w:t>, слюнных желез, языка и слизистой полости рта, не поддающиеся лечению.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22" w:name="_Toc87648079"/>
      <w:bookmarkStart w:id="23" w:name="_Toc87648184"/>
      <w:r>
        <w:t>Кожно-венерические заболевания</w:t>
      </w:r>
      <w:bookmarkEnd w:id="22"/>
      <w:bookmarkEnd w:id="23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30"/>
        </w:numPr>
        <w:spacing w:line="360" w:lineRule="auto"/>
        <w:ind w:left="0" w:firstLine="709"/>
      </w:pPr>
      <w:r>
        <w:t>Инфекции и другие воспалительные болезни кожи и под</w:t>
      </w:r>
      <w:r>
        <w:softHyphen/>
        <w:t>кожной клетчатки, трудно поддающиеся лечению; распростра</w:t>
      </w:r>
      <w:r>
        <w:softHyphen/>
        <w:t xml:space="preserve">ненные формы хронической экземы, диффузный нейродермит с распространенной </w:t>
      </w:r>
      <w:proofErr w:type="spellStart"/>
      <w:r>
        <w:t>лихенификацией</w:t>
      </w:r>
      <w:proofErr w:type="spellEnd"/>
      <w:r>
        <w:t xml:space="preserve">, пузырчатка, герпетиформный дерматит, распространенный псориаз, распространенная </w:t>
      </w:r>
      <w:proofErr w:type="spellStart"/>
      <w:r>
        <w:t>абсцедирующая</w:t>
      </w:r>
      <w:proofErr w:type="spellEnd"/>
      <w:r>
        <w:t xml:space="preserve"> и хроническая язвенная </w:t>
      </w:r>
      <w:r>
        <w:lastRenderedPageBreak/>
        <w:t xml:space="preserve">пиодермия, ограниченные и часто рецидивирующие формы экземы, диффузный нейродермит с очаговой </w:t>
      </w:r>
      <w:proofErr w:type="spellStart"/>
      <w:r>
        <w:t>лихенификацией</w:t>
      </w:r>
      <w:proofErr w:type="spellEnd"/>
      <w:r>
        <w:t xml:space="preserve"> кожного покрова, </w:t>
      </w:r>
      <w:proofErr w:type="spellStart"/>
      <w:r>
        <w:t>дискоидная</w:t>
      </w:r>
      <w:proofErr w:type="spellEnd"/>
      <w:r>
        <w:t xml:space="preserve"> красная волчанка, фотодерматиты.</w:t>
      </w:r>
    </w:p>
    <w:p w:rsidR="00625C02" w:rsidRDefault="00625C02" w:rsidP="00B9520F">
      <w:pPr>
        <w:pStyle w:val="ac"/>
        <w:numPr>
          <w:ilvl w:val="0"/>
          <w:numId w:val="30"/>
        </w:numPr>
        <w:spacing w:line="360" w:lineRule="auto"/>
        <w:ind w:left="0" w:firstLine="709"/>
      </w:pPr>
      <w:r>
        <w:t xml:space="preserve">Другие болезни кожи и подкожной клетчатки: хроническая крапивница, рецидивирующий отек </w:t>
      </w:r>
      <w:proofErr w:type="spellStart"/>
      <w:r>
        <w:t>Квинке</w:t>
      </w:r>
      <w:proofErr w:type="spellEnd"/>
      <w:r>
        <w:t>, ограниченная скле</w:t>
      </w:r>
      <w:r>
        <w:softHyphen/>
        <w:t>родермия.</w:t>
      </w:r>
    </w:p>
    <w:p w:rsidR="00625C02" w:rsidRDefault="00625C02" w:rsidP="00B9520F">
      <w:pPr>
        <w:pStyle w:val="ac"/>
        <w:numPr>
          <w:ilvl w:val="0"/>
          <w:numId w:val="30"/>
        </w:numPr>
        <w:spacing w:line="360" w:lineRule="auto"/>
        <w:ind w:left="0" w:firstLine="709"/>
      </w:pPr>
      <w:r>
        <w:t>Болезнь, вызываемая вирусом иммунодефицита человека (ВИЧ), включая ВИЧ-инфицирование.</w:t>
      </w:r>
    </w:p>
    <w:p w:rsidR="00625C02" w:rsidRDefault="00625C02" w:rsidP="00B9520F">
      <w:pPr>
        <w:pStyle w:val="ac"/>
        <w:numPr>
          <w:ilvl w:val="0"/>
          <w:numId w:val="30"/>
        </w:numPr>
        <w:spacing w:line="360" w:lineRule="auto"/>
        <w:ind w:left="0" w:firstLine="709"/>
      </w:pPr>
      <w:r>
        <w:t xml:space="preserve">Сифилис и другие венерические болезни: третичный, врожденный сифилис; первичный, вторичный и скрытый сифилис </w:t>
      </w:r>
      <w:proofErr w:type="gramStart"/>
      <w:r>
        <w:t>при</w:t>
      </w:r>
      <w:proofErr w:type="gramEnd"/>
      <w:r>
        <w:t xml:space="preserve"> замедленной </w:t>
      </w:r>
      <w:proofErr w:type="spellStart"/>
      <w:r>
        <w:t>негативации</w:t>
      </w:r>
      <w:proofErr w:type="spellEnd"/>
      <w:r>
        <w:t xml:space="preserve"> классических серологических ре</w:t>
      </w:r>
      <w:r>
        <w:softHyphen/>
        <w:t>акций.</w:t>
      </w:r>
      <w:r>
        <w:br/>
        <w:t>Лица с первичным, вторичным, скрытым сифилисом, гонореей и другими венерическими болезнями (мягкий шанкр, лим</w:t>
      </w:r>
      <w:r>
        <w:softHyphen/>
        <w:t xml:space="preserve">фатическая </w:t>
      </w:r>
      <w:proofErr w:type="spellStart"/>
      <w:r>
        <w:t>лимфогранулема</w:t>
      </w:r>
      <w:proofErr w:type="spellEnd"/>
      <w:r>
        <w:t xml:space="preserve">, паховая гранулема, </w:t>
      </w:r>
      <w:proofErr w:type="spellStart"/>
      <w:r>
        <w:t>негонококко</w:t>
      </w:r>
      <w:r>
        <w:softHyphen/>
        <w:t>вые</w:t>
      </w:r>
      <w:proofErr w:type="spellEnd"/>
      <w:r>
        <w:t xml:space="preserve"> уретриты) могут быть допущены к занятиям спортом после проведения контроля </w:t>
      </w:r>
      <w:proofErr w:type="spellStart"/>
      <w:r>
        <w:t>излеченности</w:t>
      </w:r>
      <w:proofErr w:type="spellEnd"/>
      <w:r>
        <w:t xml:space="preserve"> и снятия с диспансерного учета.</w:t>
      </w:r>
    </w:p>
    <w:p w:rsidR="00625C02" w:rsidRDefault="00625C02" w:rsidP="00B9520F">
      <w:pPr>
        <w:pStyle w:val="ac"/>
        <w:numPr>
          <w:ilvl w:val="0"/>
          <w:numId w:val="30"/>
        </w:numPr>
        <w:spacing w:line="360" w:lineRule="auto"/>
        <w:ind w:left="0" w:firstLine="709"/>
      </w:pPr>
      <w:r>
        <w:t xml:space="preserve">Микозы: </w:t>
      </w:r>
      <w:proofErr w:type="spellStart"/>
      <w:r>
        <w:t>актиомикоз</w:t>
      </w:r>
      <w:proofErr w:type="spellEnd"/>
      <w:r>
        <w:t xml:space="preserve">, кандидоз внутренних органов, </w:t>
      </w:r>
      <w:proofErr w:type="spellStart"/>
      <w:r>
        <w:t>кокцидоидоз</w:t>
      </w:r>
      <w:proofErr w:type="spellEnd"/>
      <w:r>
        <w:t xml:space="preserve">, </w:t>
      </w:r>
      <w:proofErr w:type="spellStart"/>
      <w:r>
        <w:t>гистоплазмоз</w:t>
      </w:r>
      <w:proofErr w:type="spellEnd"/>
      <w:r>
        <w:t xml:space="preserve">, </w:t>
      </w:r>
      <w:proofErr w:type="spellStart"/>
      <w:r>
        <w:t>бластомикозные</w:t>
      </w:r>
      <w:proofErr w:type="spellEnd"/>
      <w:r>
        <w:t xml:space="preserve"> инфекции, </w:t>
      </w:r>
      <w:proofErr w:type="spellStart"/>
      <w:r>
        <w:t>споротрихоз</w:t>
      </w:r>
      <w:proofErr w:type="spellEnd"/>
      <w:r>
        <w:t xml:space="preserve">, </w:t>
      </w:r>
      <w:proofErr w:type="spellStart"/>
      <w:r>
        <w:t>хромомикоз</w:t>
      </w:r>
      <w:proofErr w:type="spellEnd"/>
      <w:r>
        <w:t xml:space="preserve">, </w:t>
      </w:r>
      <w:proofErr w:type="spellStart"/>
      <w:r>
        <w:t>мицетомы</w:t>
      </w:r>
      <w:proofErr w:type="spellEnd"/>
      <w:r>
        <w:t>.</w:t>
      </w:r>
      <w:r>
        <w:br/>
        <w:t xml:space="preserve">Лица, страдающие </w:t>
      </w:r>
      <w:proofErr w:type="spellStart"/>
      <w:r>
        <w:t>дерматофитиями</w:t>
      </w:r>
      <w:proofErr w:type="spellEnd"/>
      <w:r>
        <w:t>, вызванными грибами (</w:t>
      </w:r>
      <w:proofErr w:type="spellStart"/>
      <w:r>
        <w:t>микроспорум</w:t>
      </w:r>
      <w:proofErr w:type="spellEnd"/>
      <w:r>
        <w:t>, эпидермофития, трихофитон), могут быть допу</w:t>
      </w:r>
      <w:r>
        <w:softHyphen/>
        <w:t xml:space="preserve">щены к занятиям спортом после проведения контроля </w:t>
      </w:r>
      <w:proofErr w:type="spellStart"/>
      <w:r>
        <w:t>излечен</w:t>
      </w:r>
      <w:r>
        <w:softHyphen/>
        <w:t>ности</w:t>
      </w:r>
      <w:proofErr w:type="spellEnd"/>
      <w:r>
        <w:t xml:space="preserve"> и снятия с диспансерного учета.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24" w:name="_Toc87648080"/>
      <w:bookmarkStart w:id="25" w:name="_Toc87648185"/>
      <w:r>
        <w:t>Заболевания половой сферы</w:t>
      </w:r>
      <w:bookmarkEnd w:id="24"/>
      <w:bookmarkEnd w:id="25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Заболевания мужских половых органов (гиперплазия, вос</w:t>
      </w:r>
      <w:r>
        <w:softHyphen/>
        <w:t>палительные и другие болезни предстательной железы; водянка яичка, орхит и эпидидимит; гипертрофия крайней плоти и фи</w:t>
      </w:r>
      <w:r>
        <w:softHyphen/>
        <w:t>моз; болезни полового члена; водянка яичка или семенного кана</w:t>
      </w:r>
      <w:r>
        <w:softHyphen/>
        <w:t>тика; нахождение обоих яичек в брюшной полости или паховых каналах; другие болезни мужских половых органов) со значи</w:t>
      </w:r>
      <w:r>
        <w:softHyphen/>
        <w:t xml:space="preserve">тельными и умеренными нарушениями функций. При наличии </w:t>
      </w:r>
      <w:r>
        <w:lastRenderedPageBreak/>
        <w:t>заболеваний, поддающихся консервативному или оперативному лечению, — до их полного излечения.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 xml:space="preserve">Воспалительные заболевания женских половых органов (вульвы, влагалища, </w:t>
      </w:r>
      <w:proofErr w:type="spellStart"/>
      <w:r>
        <w:t>бартолиниевых</w:t>
      </w:r>
      <w:proofErr w:type="spellEnd"/>
      <w:r>
        <w:t xml:space="preserve"> желез, яичников, маточных труб, матки, тазовой клетчатки, брюшины) — до полного изле</w:t>
      </w:r>
      <w:r>
        <w:softHyphen/>
        <w:t>чения.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Выраженное варикозное расширение вен в области вульвы.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proofErr w:type="spellStart"/>
      <w:r>
        <w:t>Крауроз</w:t>
      </w:r>
      <w:proofErr w:type="spellEnd"/>
      <w:r>
        <w:t xml:space="preserve"> вульвы.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 xml:space="preserve">Генитальный и </w:t>
      </w:r>
      <w:proofErr w:type="spellStart"/>
      <w:r>
        <w:t>экстрагенитальный</w:t>
      </w:r>
      <w:proofErr w:type="spellEnd"/>
      <w:r>
        <w:t xml:space="preserve"> </w:t>
      </w:r>
      <w:proofErr w:type="spellStart"/>
      <w:r>
        <w:t>эндометриоз</w:t>
      </w:r>
      <w:proofErr w:type="spellEnd"/>
      <w:r>
        <w:t>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Выраженные нарушения положения женских половых органов.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Резко выраженные или сопровождающиеся нарушением функций пороки развития и недоразвитие женской половой сферы (выраженный инфантилизм органов), гермафродитизм.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Опущение или частичное выпадение женских половых органов.</w:t>
      </w:r>
    </w:p>
    <w:p w:rsidR="00625C02" w:rsidRDefault="00625C02" w:rsidP="00B9520F">
      <w:pPr>
        <w:pStyle w:val="ac"/>
        <w:numPr>
          <w:ilvl w:val="0"/>
          <w:numId w:val="31"/>
        </w:numPr>
        <w:spacing w:line="360" w:lineRule="auto"/>
        <w:ind w:left="0" w:firstLine="709"/>
      </w:pPr>
      <w:r>
        <w:t>Стойкие нарушения менструальной функции.</w:t>
      </w:r>
    </w:p>
    <w:p w:rsidR="00B9520F" w:rsidRDefault="00B9520F" w:rsidP="00B9520F">
      <w:pPr>
        <w:spacing w:line="360" w:lineRule="auto"/>
      </w:pPr>
    </w:p>
    <w:p w:rsidR="00625C02" w:rsidRDefault="00625C02" w:rsidP="00B9520F">
      <w:pPr>
        <w:pStyle w:val="2"/>
      </w:pPr>
      <w:bookmarkStart w:id="26" w:name="_Toc87648081"/>
      <w:bookmarkStart w:id="27" w:name="_Toc87648186"/>
      <w:r>
        <w:t>Инфекционные заболевания</w:t>
      </w:r>
      <w:bookmarkEnd w:id="26"/>
      <w:bookmarkEnd w:id="27"/>
    </w:p>
    <w:p w:rsidR="00B9520F" w:rsidRPr="00B9520F" w:rsidRDefault="00B9520F" w:rsidP="00B9520F"/>
    <w:p w:rsidR="00625C02" w:rsidRDefault="00625C02" w:rsidP="00B9520F">
      <w:pPr>
        <w:pStyle w:val="ac"/>
        <w:numPr>
          <w:ilvl w:val="0"/>
          <w:numId w:val="32"/>
        </w:numPr>
        <w:spacing w:line="360" w:lineRule="auto"/>
        <w:ind w:left="0" w:firstLine="709"/>
      </w:pPr>
      <w:r>
        <w:t>Инфекционные и паразитарные болезни: кишечные инфек</w:t>
      </w:r>
      <w:r>
        <w:softHyphen/>
        <w:t>ции, бактериальные зоонозы, бактериальные и вирусные болез</w:t>
      </w:r>
      <w:r>
        <w:softHyphen/>
        <w:t xml:space="preserve">ни, в </w:t>
      </w:r>
      <w:proofErr w:type="spellStart"/>
      <w:r>
        <w:t>т.ч</w:t>
      </w:r>
      <w:proofErr w:type="spellEnd"/>
      <w:r>
        <w:t>. передаваемые членистоногими, болезни, вызываемые хламидиями, риккетсиозы и другие болезни, не поддающиеся или трудно поддающиеся лечению, включая временные функциональ</w:t>
      </w:r>
      <w:r>
        <w:softHyphen/>
        <w:t>ные расстройства после острых инфекционных и паразитарных болезней.</w:t>
      </w:r>
      <w:r>
        <w:br/>
        <w:t xml:space="preserve">При наличии положительных серологических или </w:t>
      </w:r>
      <w:proofErr w:type="spellStart"/>
      <w:r>
        <w:t>аллергологических</w:t>
      </w:r>
      <w:proofErr w:type="spellEnd"/>
      <w:r>
        <w:t xml:space="preserve"> реакций (Райта, </w:t>
      </w:r>
      <w:proofErr w:type="spellStart"/>
      <w:r>
        <w:t>Хеддельсона</w:t>
      </w:r>
      <w:proofErr w:type="spellEnd"/>
      <w:r>
        <w:t xml:space="preserve">, </w:t>
      </w:r>
      <w:proofErr w:type="spellStart"/>
      <w:r>
        <w:t>Бюрне</w:t>
      </w:r>
      <w:proofErr w:type="spellEnd"/>
      <w:r>
        <w:t>) без клинических проявлений бруцеллеза вопрос о допуске к занятиям спортом ре</w:t>
      </w:r>
      <w:r>
        <w:softHyphen/>
        <w:t>шается индивидуально.</w:t>
      </w:r>
      <w:r>
        <w:br/>
        <w:t>Носительство поверхностного (австралийского) антигена ви</w:t>
      </w:r>
      <w:r>
        <w:softHyphen/>
        <w:t>русного гепатита В является основанием для детального обследо</w:t>
      </w:r>
      <w:r>
        <w:softHyphen/>
        <w:t>вания с целью исключения скрыто протекающего хронического заболевания печени.</w:t>
      </w:r>
      <w:r>
        <w:br/>
        <w:t xml:space="preserve">Лица, переболевшие вирусным гепатитом, брюшным тифом, паратифами при </w:t>
      </w:r>
      <w:r>
        <w:lastRenderedPageBreak/>
        <w:t>отсутствии у них нарушений функций печени и желудочно-кишечного тракта, могут быть допущены к занятиям спортом, но не ранее чем через 6 месяцев после окончания стаци</w:t>
      </w:r>
      <w:r>
        <w:softHyphen/>
        <w:t>онарного лечения (не показаны виды спорта, направленные на развитие выносливости).</w:t>
      </w:r>
    </w:p>
    <w:p w:rsidR="00625C02" w:rsidRDefault="00625C02" w:rsidP="00B9520F">
      <w:pPr>
        <w:pStyle w:val="ac"/>
        <w:numPr>
          <w:ilvl w:val="0"/>
          <w:numId w:val="32"/>
        </w:numPr>
        <w:spacing w:line="360" w:lineRule="auto"/>
        <w:ind w:left="0" w:firstLine="709"/>
      </w:pPr>
      <w:r>
        <w:t>Туберкулез органов дыхания: легких, бронхов, внутригрудных лимфатических узлов, плевры, в том числе неактивный при малых остаточных изменениях после перенесенного заболевания, включая спонтанно излеченный туберкулез.</w:t>
      </w:r>
      <w:r w:rsidR="00B9520F">
        <w:t xml:space="preserve"> </w:t>
      </w:r>
      <w:r>
        <w:t xml:space="preserve">Наличие единичных мелких </w:t>
      </w:r>
      <w:proofErr w:type="spellStart"/>
      <w:r>
        <w:t>петрификатов</w:t>
      </w:r>
      <w:proofErr w:type="spellEnd"/>
      <w:r>
        <w:t xml:space="preserve"> в легких или внутригрудных лимфатических узлах не является противопоказани</w:t>
      </w:r>
      <w:r>
        <w:softHyphen/>
        <w:t>ем к занятиям спортом.</w:t>
      </w:r>
    </w:p>
    <w:p w:rsidR="00625C02" w:rsidRDefault="00625C02" w:rsidP="00B9520F">
      <w:pPr>
        <w:pStyle w:val="ac"/>
        <w:numPr>
          <w:ilvl w:val="0"/>
          <w:numId w:val="32"/>
        </w:numPr>
        <w:spacing w:line="360" w:lineRule="auto"/>
        <w:ind w:left="0" w:firstLine="709"/>
      </w:pPr>
      <w:proofErr w:type="gramStart"/>
      <w:r>
        <w:t xml:space="preserve">Туберкулез </w:t>
      </w:r>
      <w:r w:rsidR="00B9520F">
        <w:t>вне грудной</w:t>
      </w:r>
      <w:r>
        <w:t xml:space="preserve"> локализации: периферических и бры</w:t>
      </w:r>
      <w:r>
        <w:softHyphen/>
        <w:t>жеечных лимфатических узлов, перикарда, брюшины, кишечни</w:t>
      </w:r>
      <w:r>
        <w:softHyphen/>
        <w:t>ка, костей и суставов, мочеполовых органов, глаз, кожи, других органов.</w:t>
      </w:r>
      <w:proofErr w:type="gramEnd"/>
      <w:r>
        <w:br/>
        <w:t xml:space="preserve">Лица с неактивным туберкулезом органов дыхания и </w:t>
      </w:r>
      <w:proofErr w:type="spellStart"/>
      <w:r>
        <w:t>внегрудных</w:t>
      </w:r>
      <w:proofErr w:type="spellEnd"/>
      <w:r>
        <w:t xml:space="preserve"> локализаций, т. е. при отсутствии признаков активности после завершения лечения в течение 5 лет, снятия с диспансер</w:t>
      </w:r>
      <w:r>
        <w:softHyphen/>
        <w:t>ного учета и отсутствии любых остаточных изменений могут быть допущены к занятиям спортом.</w:t>
      </w:r>
    </w:p>
    <w:p w:rsidR="00625C02" w:rsidRDefault="00625C02" w:rsidP="00B9520F">
      <w:pPr>
        <w:pStyle w:val="ac"/>
        <w:numPr>
          <w:ilvl w:val="0"/>
          <w:numId w:val="32"/>
        </w:numPr>
        <w:spacing w:line="360" w:lineRule="auto"/>
        <w:ind w:left="0" w:firstLine="709"/>
      </w:pPr>
      <w:r>
        <w:t>Лепра.</w:t>
      </w:r>
    </w:p>
    <w:p w:rsidR="00B9520F" w:rsidRDefault="00B9520F" w:rsidP="00625C02"/>
    <w:p w:rsidR="00B9520F" w:rsidRDefault="00B9520F" w:rsidP="00B9520F">
      <w:r>
        <w:br w:type="page"/>
      </w:r>
    </w:p>
    <w:p w:rsidR="00B9520F" w:rsidRDefault="00635EEA" w:rsidP="00635EEA">
      <w:pPr>
        <w:pStyle w:val="1"/>
        <w:numPr>
          <w:ilvl w:val="0"/>
          <w:numId w:val="21"/>
        </w:numPr>
        <w:ind w:left="0" w:firstLine="1069"/>
      </w:pPr>
      <w:bookmarkStart w:id="28" w:name="_Toc87648082"/>
      <w:bookmarkStart w:id="29" w:name="_Toc87648187"/>
      <w:r w:rsidRPr="00B9520F">
        <w:lastRenderedPageBreak/>
        <w:t>ПРИМЕРНЫЕ СРОКИ ВОЗОБНОВЛЕНИЯ ЗАНЯТИЙ ФИЗКУЛЬТУРОЙ И СПОРТОМ ПОСЛЕ НЕКОТОРЫХ ЗАБОЛЕВАНИЙ И ТРАВМ</w:t>
      </w:r>
      <w:r w:rsidRPr="00B9520F">
        <w:br/>
        <w:t>(ОТ НАЧАЛА ПОСЕЩЕН</w:t>
      </w:r>
      <w:r>
        <w:t>ИЯ ОБРАЗОВАТЕЛЬНОГО УЧРЕЖДЕНИЯ)</w:t>
      </w:r>
      <w:bookmarkEnd w:id="28"/>
      <w:bookmarkEnd w:id="29"/>
    </w:p>
    <w:p w:rsidR="0093107E" w:rsidRPr="0093107E" w:rsidRDefault="0093107E" w:rsidP="0093107E"/>
    <w:p w:rsidR="0093107E" w:rsidRDefault="0093107E" w:rsidP="0093107E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258E8">
        <w:rPr>
          <w:noProof/>
        </w:rPr>
        <w:t>1</w:t>
      </w:r>
      <w:r>
        <w:fldChar w:fldCharType="end"/>
      </w:r>
      <w:r>
        <w:t xml:space="preserve"> – Сроки возобновления занятий 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90"/>
        <w:gridCol w:w="819"/>
        <w:gridCol w:w="6596"/>
      </w:tblGrid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Наименование</w:t>
            </w:r>
            <w:r w:rsidRPr="0093107E">
              <w:rPr>
                <w:color w:val="212529"/>
              </w:rPr>
              <w:br/>
              <w:t>болезни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Сроки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Примечание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Ангина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2-4 </w:t>
            </w:r>
            <w:proofErr w:type="spellStart"/>
            <w:r w:rsidRPr="0093107E">
              <w:rPr>
                <w:color w:val="212529"/>
              </w:rPr>
              <w:t>нед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Для возобновления занятий необходимо дополнительное медицинское обследование, нужно особенно обращать внимание на состояние сердца и реакцию его на нагрузку. При каких либо жалобах на сердце исключить упражнения на выносливость и избегать упражнений, вызывающих задержку дыхания, минимум в течение полугода. Опасаться охлаждений (лыжи, плавание и др.)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Острые респираторные заболевания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1-3 </w:t>
            </w:r>
            <w:proofErr w:type="spellStart"/>
            <w:r w:rsidRPr="0093107E">
              <w:rPr>
                <w:color w:val="212529"/>
              </w:rPr>
              <w:t>нед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Избегать охлаждения. Лыжи, коньки, плавание могут быть временно исключены. Зимой при занятиях на открытом воздухе дышать через нос.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Острый отит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3-4 </w:t>
            </w:r>
            <w:proofErr w:type="spellStart"/>
            <w:r w:rsidRPr="0093107E">
              <w:rPr>
                <w:color w:val="212529"/>
              </w:rPr>
              <w:t>нед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Запрещается плавание. Опасаться охлаждения. При вестибулярной неустойчивости, наступающей чаще после </w:t>
            </w:r>
            <w:proofErr w:type="spellStart"/>
            <w:r w:rsidRPr="0093107E">
              <w:rPr>
                <w:color w:val="212529"/>
              </w:rPr>
              <w:t>опрации</w:t>
            </w:r>
            <w:proofErr w:type="gramStart"/>
            <w:r w:rsidRPr="0093107E">
              <w:rPr>
                <w:color w:val="212529"/>
              </w:rPr>
              <w:t>,и</w:t>
            </w:r>
            <w:proofErr w:type="gramEnd"/>
            <w:r w:rsidRPr="0093107E">
              <w:rPr>
                <w:color w:val="212529"/>
              </w:rPr>
              <w:t>сключаются</w:t>
            </w:r>
            <w:proofErr w:type="spellEnd"/>
            <w:r w:rsidRPr="0093107E">
              <w:rPr>
                <w:color w:val="212529"/>
              </w:rPr>
              <w:t xml:space="preserve"> такие упражнения, которые могут вызвать головокружение (резкие повороты, кувырки и пр.).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Пневмония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1-2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Избегать переохлаждения. Рекомендуется шире использовать дыхательные упражнения, а так же плавание, греблю, лыжи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Плеврит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1-2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Исключаются сроком до полугода упражнения на выносливость и связанные с </w:t>
            </w:r>
            <w:proofErr w:type="spellStart"/>
            <w:r w:rsidRPr="0093107E">
              <w:rPr>
                <w:color w:val="212529"/>
              </w:rPr>
              <w:t>натуживанием</w:t>
            </w:r>
            <w:proofErr w:type="spellEnd"/>
            <w:r w:rsidRPr="0093107E">
              <w:rPr>
                <w:color w:val="212529"/>
              </w:rPr>
              <w:t>. Рекомендуются плавание, гребля, зимние виды спорта. Необходим регулярный контроль из-за опасности возникновения туберкулеза.</w:t>
            </w:r>
          </w:p>
        </w:tc>
      </w:tr>
      <w:tr w:rsidR="00B9520F" w:rsidRPr="0093107E" w:rsidTr="00B95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Грипп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2-4 </w:t>
            </w:r>
            <w:proofErr w:type="spellStart"/>
            <w:r w:rsidRPr="0093107E">
              <w:rPr>
                <w:color w:val="212529"/>
              </w:rPr>
              <w:t>нед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Необходимо наблюдение за реакцией на нагрузку во время занятий, т.к. при этом можно обнаружить отклонение со стороны </w:t>
            </w:r>
            <w:proofErr w:type="gramStart"/>
            <w:r w:rsidRPr="0093107E">
              <w:rPr>
                <w:color w:val="212529"/>
              </w:rPr>
              <w:t>сердечно-сосудистой</w:t>
            </w:r>
            <w:proofErr w:type="gramEnd"/>
            <w:r w:rsidRPr="0093107E">
              <w:rPr>
                <w:color w:val="212529"/>
              </w:rPr>
              <w:t xml:space="preserve"> системы, не выявленные при осмотре в состоянии покоя.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Острые инфекционные заболевания</w:t>
            </w:r>
            <w:r w:rsidRPr="0093107E">
              <w:rPr>
                <w:color w:val="212529"/>
              </w:rPr>
              <w:br/>
              <w:t>(корь, скарлатина, дифтерия, дизентерия)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20F" w:rsidRPr="0093107E" w:rsidRDefault="00B9520F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1-2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B9520F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Лишь при удов</w:t>
            </w:r>
            <w:r w:rsidR="0093107E">
              <w:rPr>
                <w:color w:val="212529"/>
              </w:rPr>
              <w:t xml:space="preserve">летворительной реакции </w:t>
            </w:r>
            <w:proofErr w:type="gramStart"/>
            <w:r w:rsidR="0093107E">
              <w:rPr>
                <w:color w:val="212529"/>
              </w:rPr>
              <w:t>сердечно</w:t>
            </w:r>
            <w:r w:rsidR="0093107E" w:rsidRPr="0093107E">
              <w:rPr>
                <w:color w:val="212529"/>
              </w:rPr>
              <w:t>-сосудистой</w:t>
            </w:r>
            <w:proofErr w:type="gramEnd"/>
            <w:r w:rsidRPr="0093107E">
              <w:rPr>
                <w:color w:val="212529"/>
              </w:rPr>
              <w:t xml:space="preserve"> системы на функциональные пробы. Если были изменения со стороны сердца, то исключаются сроком до полугода упражнения на выносливость, силу и связанные с </w:t>
            </w:r>
            <w:proofErr w:type="spellStart"/>
            <w:r w:rsidRPr="0093107E">
              <w:rPr>
                <w:color w:val="212529"/>
              </w:rPr>
              <w:t>натуживанием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</w:tr>
    </w:tbl>
    <w:p w:rsidR="0093107E" w:rsidRDefault="0093107E" w:rsidP="00625C02"/>
    <w:p w:rsidR="0093107E" w:rsidRDefault="0093107E" w:rsidP="0093107E">
      <w:r>
        <w:br w:type="page"/>
      </w:r>
    </w:p>
    <w:p w:rsidR="0093107E" w:rsidRDefault="0093107E" w:rsidP="00625C02">
      <w:pPr>
        <w:rPr>
          <w:color w:val="212529"/>
          <w:szCs w:val="28"/>
        </w:rPr>
      </w:pPr>
      <w:r w:rsidRPr="0093107E">
        <w:rPr>
          <w:color w:val="212529"/>
          <w:szCs w:val="28"/>
        </w:rPr>
        <w:lastRenderedPageBreak/>
        <w:t>Продолжение таблицы 1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96"/>
        <w:gridCol w:w="1859"/>
        <w:gridCol w:w="5650"/>
      </w:tblGrid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Острый нефрит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2-3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Навсегда запрещаются упражнения на выносливость, т.к. они при нормальных почках вызывают появление в моче белка и клеточных элементов. После начала занятий физкультурой необходим регулярный </w:t>
            </w:r>
            <w:proofErr w:type="gram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 составом мочи.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Ревмокардит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2-3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Не менее года занимаются в специальной группе. Необходим регулярный контроль за реакцией </w:t>
            </w:r>
            <w:proofErr w:type="gram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сердечно-сосудистой</w:t>
            </w:r>
            <w:proofErr w:type="gram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 системы на физические нагрузки и за активностью процесса.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Гепатит инфекционный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8-12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Исключаются упражнения на выносливость, </w:t>
            </w:r>
            <w:proofErr w:type="gram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необходим</w:t>
            </w:r>
            <w:proofErr w:type="gram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 регулярный УЗИ–контроль за структурными параметрами, биохимическими показателями печени.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Аппендицит</w:t>
            </w: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br/>
              <w:t>(после операции)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1-2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В первые месяцы следует избегать </w:t>
            </w:r>
            <w:proofErr w:type="spell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натуживания</w:t>
            </w:r>
            <w:proofErr w:type="spell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, прыжков и упражнений, дающих нагрузку мышцам живота. При осложнениях после операции сроки возобновления занятий определяются индивидуально.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Перелом костей конечности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3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мене</w:t>
            </w:r>
            <w:proofErr w:type="gram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e</w:t>
            </w:r>
            <w:proofErr w:type="spellEnd"/>
            <w:proofErr w:type="gram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 3-х месяцев следует исключать упражнения, дающие резкую нагрузку на поврежденную конечность.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Сотрясение мозга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2-12 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В каждом случае необходимо разрешение врача-невролога. Следует исключить упражнения с резким сотрясением тела (прыжки, спортивные игры, футбол, баскетбол и др.)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Растяжение мышц и сухожилий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 xml:space="preserve">1-2 </w:t>
            </w:r>
            <w:proofErr w:type="spellStart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нед</w:t>
            </w:r>
            <w:proofErr w:type="spellEnd"/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Увеличение нагрузки и амплитуды движений в поврежденной конечности должно быть постепенным.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Разрыв мышц и сухожилий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center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Не менее полугода после</w:t>
            </w: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br/>
              <w:t>оперативного</w:t>
            </w: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br/>
              <w:t>вмешательства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 w:rsidP="0093107E">
            <w:pPr>
              <w:spacing w:after="100" w:afterAutospacing="1" w:line="240" w:lineRule="auto"/>
              <w:jc w:val="left"/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</w:pPr>
            <w:r w:rsidRPr="0093107E">
              <w:rPr>
                <w:rFonts w:eastAsia="Times New Roman" w:cs="Times New Roman"/>
                <w:color w:val="212529"/>
                <w:sz w:val="24"/>
                <w:szCs w:val="24"/>
                <w:lang w:eastAsia="ru-RU"/>
              </w:rPr>
              <w:t>Предварительно длительное применение лечебной гимнастики.</w:t>
            </w:r>
          </w:p>
        </w:tc>
      </w:tr>
    </w:tbl>
    <w:p w:rsidR="0093107E" w:rsidRDefault="0093107E" w:rsidP="00625C02"/>
    <w:p w:rsidR="0093107E" w:rsidRDefault="0093107E" w:rsidP="0093107E">
      <w:r>
        <w:br w:type="page"/>
      </w:r>
    </w:p>
    <w:p w:rsidR="0093107E" w:rsidRDefault="0093107E" w:rsidP="00635EEA">
      <w:pPr>
        <w:pStyle w:val="1"/>
        <w:sectPr w:rsidR="0093107E" w:rsidSect="008C682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3107E" w:rsidRDefault="0093107E" w:rsidP="00635EEA">
      <w:pPr>
        <w:pStyle w:val="1"/>
        <w:numPr>
          <w:ilvl w:val="0"/>
          <w:numId w:val="21"/>
        </w:numPr>
      </w:pPr>
      <w:bookmarkStart w:id="30" w:name="_Toc87648083"/>
      <w:bookmarkStart w:id="31" w:name="_Toc87648188"/>
      <w:r>
        <w:lastRenderedPageBreak/>
        <w:t>ПРИМЕРНЫЕ СРОКИ ДОПУСКА К ТРЕНИРОВКАМ И СОРЕВНОВАНИЯМ ПОСЛЕ НЕКОТОРЫХ ЗАБОЛЕВАНИЙ, ТРАВМ И ОПЕРАТИВНЫХ ВМЕШАТЕЛЬСТВ В ОБЛАСТИ ВЕРХНИХ ДЫХАТЕЛЬНЫХ ПУТЕЙ И ОРГАНОВ СЛУХА</w:t>
      </w:r>
      <w:bookmarkEnd w:id="30"/>
      <w:bookmarkEnd w:id="31"/>
    </w:p>
    <w:p w:rsidR="0093107E" w:rsidRDefault="0093107E" w:rsidP="00635EEA">
      <w:pPr>
        <w:pStyle w:val="1"/>
      </w:pPr>
      <w:bookmarkStart w:id="32" w:name="_Toc87648084"/>
      <w:bookmarkStart w:id="33" w:name="_Toc87648189"/>
      <w:r w:rsidRPr="0093107E">
        <w:t xml:space="preserve">(В.А. </w:t>
      </w:r>
      <w:proofErr w:type="spellStart"/>
      <w:r w:rsidRPr="0093107E">
        <w:t>Левандо</w:t>
      </w:r>
      <w:proofErr w:type="spellEnd"/>
      <w:r w:rsidRPr="0093107E">
        <w:t xml:space="preserve"> со авт. 1985)</w:t>
      </w:r>
      <w:bookmarkEnd w:id="32"/>
      <w:bookmarkEnd w:id="33"/>
    </w:p>
    <w:p w:rsidR="0093107E" w:rsidRPr="0093107E" w:rsidRDefault="0093107E" w:rsidP="0093107E"/>
    <w:p w:rsidR="0093107E" w:rsidRDefault="0093107E" w:rsidP="0093107E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258E8">
        <w:rPr>
          <w:noProof/>
        </w:rPr>
        <w:t>2</w:t>
      </w:r>
      <w:r>
        <w:fldChar w:fldCharType="end"/>
      </w:r>
      <w:r>
        <w:t xml:space="preserve"> – Сроки доступа к тренировкам 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0"/>
        <w:gridCol w:w="2667"/>
        <w:gridCol w:w="4925"/>
        <w:gridCol w:w="1105"/>
        <w:gridCol w:w="1324"/>
        <w:gridCol w:w="4309"/>
      </w:tblGrid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Заболевания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Основные признаки выздоровления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Допуск к </w:t>
            </w:r>
            <w:proofErr w:type="spellStart"/>
            <w:r w:rsidRPr="0093107E">
              <w:rPr>
                <w:color w:val="212529"/>
              </w:rPr>
              <w:t>тренир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 xml:space="preserve">Допуск к </w:t>
            </w:r>
            <w:proofErr w:type="spellStart"/>
            <w:r w:rsidRPr="0093107E">
              <w:rPr>
                <w:color w:val="212529"/>
              </w:rPr>
              <w:t>соревнов</w:t>
            </w:r>
            <w:proofErr w:type="spellEnd"/>
            <w:r w:rsidRPr="0093107E">
              <w:rPr>
                <w:color w:val="21252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Примечание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Ангина (кроме </w:t>
            </w:r>
            <w:proofErr w:type="gramStart"/>
            <w:r w:rsidRPr="0093107E">
              <w:rPr>
                <w:color w:val="212529"/>
              </w:rPr>
              <w:t>флегмонозной</w:t>
            </w:r>
            <w:proofErr w:type="gramEnd"/>
            <w:r w:rsidRPr="0093107E"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воспалительных явлений в зеве, болей при глотании. Нормальная температура 3 дня. Общее удовлетворительное состояние. Моча, кровь в норме.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12-14 дней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12-20</w:t>
            </w:r>
            <w:r w:rsidRPr="0093107E">
              <w:rPr>
                <w:color w:val="212529"/>
              </w:rPr>
              <w:br/>
              <w:t>дней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Для занятий зимними и водными видами спорта сроки удлиняются на 4-5 дней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Ангина флегмонозная (</w:t>
            </w:r>
            <w:proofErr w:type="spellStart"/>
            <w:r w:rsidRPr="0093107E">
              <w:rPr>
                <w:color w:val="212529"/>
              </w:rPr>
              <w:t>перитонзилярный</w:t>
            </w:r>
            <w:proofErr w:type="spellEnd"/>
            <w:r w:rsidRPr="0093107E">
              <w:rPr>
                <w:color w:val="212529"/>
              </w:rPr>
              <w:t xml:space="preserve"> абсцесс)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То же, но нормализация температуры 7 дней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14-20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же,</w:t>
            </w:r>
            <w:r w:rsidRPr="0093107E">
              <w:rPr>
                <w:color w:val="212529"/>
              </w:rPr>
              <w:br/>
              <w:t>на 7-10 дней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proofErr w:type="gramStart"/>
            <w:r w:rsidRPr="0093107E">
              <w:rPr>
                <w:color w:val="212529"/>
              </w:rPr>
              <w:t>Абсцесс заглоточный)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воспалительных явлений в глотке.</w:t>
            </w:r>
          </w:p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Удовлетворительное состояние. Моча, кровь в норме.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12-14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Фарингит острый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ОРЗ (ОРВИ)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Нормальная температура 4-6 дней. Моча, кровь в норме.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же,</w:t>
            </w:r>
            <w:r w:rsidRPr="0093107E">
              <w:rPr>
                <w:color w:val="212529"/>
              </w:rPr>
              <w:br/>
              <w:t>на 4-5 дней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Острый гайморит, фронтит, </w:t>
            </w:r>
            <w:proofErr w:type="spellStart"/>
            <w:r w:rsidRPr="0093107E">
              <w:rPr>
                <w:color w:val="212529"/>
              </w:rPr>
              <w:t>этмоидит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Нормальная температура 7 дней. Исчезновение головных болей. Моча, кровь, рентгенограмма придаточных пазух в норме.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же,</w:t>
            </w:r>
            <w:r w:rsidRPr="0093107E">
              <w:rPr>
                <w:color w:val="212529"/>
              </w:rPr>
              <w:br/>
              <w:t>на 7-8 дней</w:t>
            </w:r>
          </w:p>
        </w:tc>
      </w:tr>
      <w:tr w:rsidR="0093107E" w:rsidRPr="0093107E" w:rsidTr="0093107E"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107E" w:rsidRPr="0093107E" w:rsidRDefault="0093107E" w:rsidP="0093107E">
            <w:pPr>
              <w:pStyle w:val="a3"/>
              <w:spacing w:before="0" w:beforeAutospacing="0"/>
              <w:ind w:firstLine="709"/>
              <w:rPr>
                <w:color w:val="212529"/>
                <w:sz w:val="28"/>
              </w:rPr>
            </w:pPr>
            <w:r>
              <w:rPr>
                <w:color w:val="212529"/>
                <w:sz w:val="28"/>
              </w:rPr>
              <w:lastRenderedPageBreak/>
              <w:t>Продолжение таблицы 2</w:t>
            </w:r>
          </w:p>
        </w:tc>
      </w:tr>
      <w:tr w:rsidR="0093107E" w:rsidRPr="0093107E" w:rsidTr="0093107E"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Острый отит без перфорации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Восстановление слуха, нормальная отоскопическая картина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5-10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10-14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Особая осторожность при занятиях водными видами спорта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Острый гнойный отит с перфорацией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Прекращение </w:t>
            </w:r>
            <w:proofErr w:type="gramStart"/>
            <w:r w:rsidRPr="0093107E">
              <w:rPr>
                <w:color w:val="212529"/>
              </w:rPr>
              <w:t>гное</w:t>
            </w:r>
            <w:proofErr w:type="gramEnd"/>
            <w:r w:rsidRPr="0093107E">
              <w:rPr>
                <w:color w:val="212529"/>
              </w:rPr>
              <w:t xml:space="preserve"> течения, рубцевание перфорации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14-20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Отстранить от занятий водными видами спорта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Острый мастоидит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Восстановление слуха. Нормальная отоскопическая картина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25-30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-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Парез лицевого нерва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Полное восстановление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75-80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Отстранить от занятий водными видами спорта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proofErr w:type="spellStart"/>
            <w:r w:rsidRPr="0093107E">
              <w:rPr>
                <w:color w:val="212529"/>
              </w:rPr>
              <w:t>Перихондрит</w:t>
            </w:r>
            <w:proofErr w:type="spellEnd"/>
            <w:r w:rsidRPr="0093107E">
              <w:rPr>
                <w:color w:val="212529"/>
              </w:rPr>
              <w:t xml:space="preserve"> ушной раковины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Полное исчезновение явлений воспаления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Особая осторожность в единоборствах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Фурункул 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Полное исчезновение явлений воспаления. Моча, кровь в норме.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При занятиях водными видами спорта срок удлиняется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Острый лабиринтит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Занятие всеми видами спорта запрещено на 1-2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-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Разрыв барабанной перепонки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То же, что и при остром отите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-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Отек гортани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Занятия спортом запрещаются до полного выздоровления. При рецидивах</w:t>
            </w:r>
            <w:r w:rsidR="009258E8">
              <w:rPr>
                <w:color w:val="212529"/>
              </w:rPr>
              <w:t xml:space="preserve"> </w:t>
            </w:r>
            <w:r w:rsidRPr="0093107E">
              <w:rPr>
                <w:color w:val="212529"/>
              </w:rPr>
              <w:t>— отстранение от занятий спортом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-</w:t>
            </w:r>
          </w:p>
        </w:tc>
      </w:tr>
      <w:tr w:rsidR="0093107E" w:rsidRPr="0093107E" w:rsidTr="002855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Тонзилэктомия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Послеоперационный период без осложнений. Отсутствие воспалительных явлений в зеве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25-30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Особая осторожность в водных видах спорта, единоборствах, тяжелой атлетике</w:t>
            </w:r>
          </w:p>
        </w:tc>
      </w:tr>
      <w:tr w:rsidR="0028552C" w:rsidRPr="0093107E" w:rsidTr="0028552C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552C" w:rsidRPr="009258E8" w:rsidRDefault="0028552C" w:rsidP="0028552C">
            <w:pPr>
              <w:pStyle w:val="a3"/>
              <w:spacing w:before="0" w:beforeAutospacing="0"/>
              <w:ind w:firstLine="709"/>
              <w:rPr>
                <w:color w:val="212529"/>
                <w:sz w:val="28"/>
              </w:rPr>
            </w:pPr>
          </w:p>
        </w:tc>
      </w:tr>
      <w:tr w:rsidR="009258E8" w:rsidRPr="0093107E" w:rsidTr="0028552C"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58E8" w:rsidRPr="0028552C" w:rsidRDefault="009258E8" w:rsidP="0028552C">
            <w:pPr>
              <w:pStyle w:val="a3"/>
              <w:spacing w:before="0" w:beforeAutospacing="0"/>
              <w:ind w:firstLine="709"/>
              <w:rPr>
                <w:color w:val="212529"/>
                <w:sz w:val="28"/>
              </w:rPr>
            </w:pPr>
            <w:r w:rsidRPr="009258E8">
              <w:rPr>
                <w:color w:val="212529"/>
                <w:sz w:val="28"/>
              </w:rPr>
              <w:lastRenderedPageBreak/>
              <w:t>Продолжение таблицы 2</w:t>
            </w:r>
          </w:p>
        </w:tc>
      </w:tr>
      <w:tr w:rsidR="0093107E" w:rsidRPr="0093107E" w:rsidTr="009258E8"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proofErr w:type="spellStart"/>
            <w:r w:rsidRPr="0093107E">
              <w:rPr>
                <w:color w:val="212529"/>
              </w:rPr>
              <w:t>Аденотомия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реактивных явлений, восстановление носового дыхания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12-20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Гальванокаустика, криотерапия небных миндалин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реактивных явлений в глотке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Вскрытие абсцесса</w:t>
            </w:r>
            <w:r w:rsidRPr="0093107E">
              <w:rPr>
                <w:color w:val="212529"/>
              </w:rPr>
              <w:br/>
              <w:t>носовой перегородки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воспалительных явлений в носовой перегородке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При занятиях боксом, борьбой, баскетболом сроки удлиняются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Лечение неосложненных травм 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-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Резекция</w:t>
            </w:r>
            <w:r w:rsidRPr="0093107E">
              <w:rPr>
                <w:color w:val="212529"/>
              </w:rPr>
              <w:br/>
              <w:t>носовой перегородки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реактивных явлений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5-7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 xml:space="preserve">Отстранить от занятий боксом, борьбой, баскетболом сроки </w:t>
            </w:r>
            <w:proofErr w:type="spellStart"/>
            <w:r w:rsidRPr="0093107E">
              <w:rPr>
                <w:color w:val="212529"/>
              </w:rPr>
              <w:t>удлинняются</w:t>
            </w:r>
            <w:proofErr w:type="spellEnd"/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Радикальная операция на гайморовой полости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Отсутствие реактивных явлений, полное заживление послеоперационной раны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14-18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20-25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Отстранить от занятий водными и зимними видами спорта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Радикальная операция на лобной пазухе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Отстранить от занятий спортом на один год. В дальнейшем, в зависимости от состояния. Противопоказаны зимние и водные виды спорта.</w:t>
            </w:r>
          </w:p>
        </w:tc>
      </w:tr>
      <w:tr w:rsidR="0093107E" w:rsidRPr="0093107E" w:rsidTr="009310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rPr>
                <w:color w:val="212529"/>
              </w:rPr>
            </w:pPr>
            <w:r w:rsidRPr="0093107E">
              <w:rPr>
                <w:color w:val="212529"/>
              </w:rPr>
              <w:t>Радикальная операция на височной 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107E" w:rsidRPr="0093107E" w:rsidRDefault="0093107E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3107E">
              <w:rPr>
                <w:color w:val="212529"/>
              </w:rPr>
              <w:t>То же</w:t>
            </w:r>
          </w:p>
        </w:tc>
      </w:tr>
    </w:tbl>
    <w:p w:rsidR="009258E8" w:rsidRDefault="009258E8" w:rsidP="00625C02"/>
    <w:p w:rsidR="009258E8" w:rsidRDefault="009258E8" w:rsidP="009258E8">
      <w:r>
        <w:br w:type="page"/>
      </w:r>
    </w:p>
    <w:p w:rsidR="009258E8" w:rsidRDefault="009258E8" w:rsidP="00625C02">
      <w:pPr>
        <w:sectPr w:rsidR="009258E8" w:rsidSect="0093107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:rsidR="009258E8" w:rsidRPr="009258E8" w:rsidRDefault="009258E8" w:rsidP="009258E8">
      <w:pPr>
        <w:pStyle w:val="ae"/>
        <w:rPr>
          <w:b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Pr="009258E8">
        <w:t xml:space="preserve">Возможность занятий спортом при аномалиях рефракции (Р.А. </w:t>
      </w:r>
      <w:proofErr w:type="spellStart"/>
      <w:r w:rsidRPr="009258E8">
        <w:t>Пинкаченко</w:t>
      </w:r>
      <w:proofErr w:type="spellEnd"/>
      <w:r w:rsidRPr="009258E8">
        <w:t>, 1988 г.)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60"/>
        <w:gridCol w:w="2715"/>
        <w:gridCol w:w="2163"/>
        <w:gridCol w:w="2266"/>
      </w:tblGrid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Виды спорта, занятия которыми возможны без применения коррекции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Виды спорта, при занятиях которыми допускается применение коррекции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Виды спорта, занятия которыми несовместимы с применением коррекции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Виды спорта, при занятиях которыми пониженная острота зрения опасна, а применение коррекции противопоказано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Все виды борьбы, тяжелая атлетика, конькобежный спорт. Фигурное катание на коньках, плавание. Гребной спорт, некоторые виды легкой атлетики (ходьба, метание, гладкий бег, кроссы, прыжки с шестом)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proofErr w:type="gramStart"/>
            <w:r w:rsidRPr="009258E8">
              <w:rPr>
                <w:color w:val="212529"/>
              </w:rPr>
              <w:t>Спортивная и художественная гимнастика, легкая атлетика лыжный и конькобежный спорт, фигурное катание на коньках, фехтование, гребной спорт, стрельба, тяжелая атлетика, некоторые спортивные игры (теннис, городки, волейбол, баскетбол), велосипедный спорт.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>Все виды борьбы, бокс, футбол, хоккей, водное поло, мотоциклетный и конный спорт, прыжки на лыжах и в воду, альпинизм.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 w:rsidP="009258E8">
            <w:pPr>
              <w:pStyle w:val="a3"/>
              <w:spacing w:before="0" w:beforeAutospacing="0"/>
              <w:rPr>
                <w:color w:val="212529"/>
              </w:rPr>
            </w:pPr>
            <w:r w:rsidRPr="009258E8">
              <w:rPr>
                <w:color w:val="212529"/>
              </w:rPr>
              <w:t xml:space="preserve">Мотоциклетный и конный спорт, парусный и </w:t>
            </w:r>
            <w:proofErr w:type="spellStart"/>
            <w:r w:rsidRPr="009258E8">
              <w:rPr>
                <w:color w:val="212529"/>
              </w:rPr>
              <w:t>водномоторный</w:t>
            </w:r>
            <w:proofErr w:type="spellEnd"/>
            <w:r w:rsidRPr="009258E8">
              <w:rPr>
                <w:color w:val="212529"/>
              </w:rPr>
              <w:t xml:space="preserve"> спорт, горнолыжный спорт, прыжки в воду, альпинизм.</w:t>
            </w:r>
          </w:p>
        </w:tc>
      </w:tr>
    </w:tbl>
    <w:p w:rsidR="009258E8" w:rsidRDefault="009258E8" w:rsidP="009258E8">
      <w:pPr>
        <w:rPr>
          <w:rFonts w:ascii="Gilroy ExtraBold" w:hAnsi="Gilroy ExtraBold"/>
          <w:color w:val="0099CC"/>
        </w:rPr>
      </w:pPr>
      <w:r>
        <w:rPr>
          <w:rFonts w:ascii="Arial" w:hAnsi="Arial" w:cs="Arial"/>
          <w:color w:val="212529"/>
        </w:rPr>
        <w:br/>
      </w:r>
    </w:p>
    <w:p w:rsidR="009258E8" w:rsidRDefault="009258E8" w:rsidP="009258E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>
        <w:t xml:space="preserve">Противопоказания к занятиям спортом лиц, страдающих близорукостью (Р.А. </w:t>
      </w:r>
      <w:proofErr w:type="spellStart"/>
      <w:r>
        <w:t>Пинкаченко</w:t>
      </w:r>
      <w:proofErr w:type="spellEnd"/>
      <w:r>
        <w:t>, 1988 г.)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39"/>
        <w:gridCol w:w="3822"/>
        <w:gridCol w:w="3343"/>
      </w:tblGrid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Вид 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Противопоказания в зависимости от степени близорукости и состояния глаз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Рекомендации об использовании оптической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Бокс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Борьба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Тяжелая атлетика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Велосипедные гонки на треке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Контактная коррекция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Велосипедные шоссейные гонки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Контактная коррекция</w:t>
            </w:r>
          </w:p>
        </w:tc>
      </w:tr>
      <w:tr w:rsidR="0028552C" w:rsidRPr="009258E8" w:rsidTr="002855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Гимнастика спортивная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28552C" w:rsidRPr="009258E8" w:rsidTr="0028552C"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552C" w:rsidRPr="009258E8" w:rsidRDefault="0028552C" w:rsidP="009258E8">
            <w:pPr>
              <w:pStyle w:val="a3"/>
              <w:spacing w:before="0" w:beforeAutospacing="0"/>
              <w:jc w:val="both"/>
              <w:rPr>
                <w:color w:val="212529"/>
                <w:sz w:val="28"/>
                <w:szCs w:val="28"/>
              </w:rPr>
            </w:pPr>
          </w:p>
        </w:tc>
      </w:tr>
      <w:tr w:rsidR="0028552C" w:rsidRPr="009258E8" w:rsidTr="0028552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552C" w:rsidRPr="009258E8" w:rsidRDefault="0028552C" w:rsidP="009258E8">
            <w:pPr>
              <w:pStyle w:val="a3"/>
              <w:spacing w:before="0" w:beforeAutospacing="0"/>
              <w:jc w:val="both"/>
              <w:rPr>
                <w:color w:val="212529"/>
                <w:sz w:val="28"/>
                <w:szCs w:val="28"/>
              </w:rPr>
            </w:pPr>
          </w:p>
        </w:tc>
      </w:tr>
      <w:tr w:rsidR="009258E8" w:rsidRPr="009258E8" w:rsidTr="0028552C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58E8" w:rsidRPr="009258E8" w:rsidRDefault="009258E8" w:rsidP="009258E8">
            <w:pPr>
              <w:pStyle w:val="a3"/>
              <w:spacing w:before="0" w:beforeAutospacing="0"/>
              <w:jc w:val="both"/>
              <w:rPr>
                <w:color w:val="212529"/>
              </w:rPr>
            </w:pPr>
            <w:r w:rsidRPr="009258E8">
              <w:rPr>
                <w:color w:val="212529"/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9258E8" w:rsidRPr="009258E8" w:rsidTr="0028552C"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Гимнастика художественная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Как правило, без очков. При значительном понижении зрения контактная коррекция.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Стрельба стендовая, пулевая, из лука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Очковая или контактная коррекция.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Современное пятиборье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См. соответствующие виды спорта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Конный 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Фехтование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Очковая или контактная коррекция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Плавание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Водное поло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Прыжки в воду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Гребля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Очковая коррекция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Парусный 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Лыжные гонки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Биатлон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Очковая или контактная коррекция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Горнолыжный 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Прыжки на лыжах с трамплина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Лыжное двоеборье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Скоростной бег на коньках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Фигурное катание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 или с контактной коррекцией</w:t>
            </w:r>
          </w:p>
        </w:tc>
      </w:tr>
      <w:tr w:rsidR="009258E8" w:rsidRPr="009258E8" w:rsidTr="009258E8"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58E8" w:rsidRDefault="009258E8" w:rsidP="009258E8">
            <w:pPr>
              <w:pStyle w:val="a3"/>
              <w:spacing w:before="0" w:beforeAutospacing="0"/>
              <w:ind w:firstLine="709"/>
              <w:jc w:val="both"/>
              <w:rPr>
                <w:color w:val="212529"/>
                <w:sz w:val="28"/>
                <w:szCs w:val="28"/>
              </w:rPr>
            </w:pPr>
          </w:p>
        </w:tc>
      </w:tr>
      <w:tr w:rsidR="009258E8" w:rsidRPr="009258E8" w:rsidTr="009258E8">
        <w:tc>
          <w:tcPr>
            <w:tcW w:w="0" w:type="auto"/>
            <w:gridSpan w:val="3"/>
            <w:tcBorders>
              <w:top w:val="nil"/>
              <w:left w:val="nil"/>
              <w:bottom w:val="outset" w:sz="6" w:space="0" w:color="auto"/>
              <w:right w:val="nil"/>
            </w:tcBorders>
            <w:shd w:val="clear" w:color="auto" w:fill="FFFFFF"/>
            <w:vAlign w:val="center"/>
          </w:tcPr>
          <w:p w:rsidR="009258E8" w:rsidRPr="009258E8" w:rsidRDefault="009258E8" w:rsidP="009258E8">
            <w:pPr>
              <w:pStyle w:val="a3"/>
              <w:spacing w:before="0" w:beforeAutospacing="0"/>
              <w:ind w:firstLine="709"/>
              <w:jc w:val="both"/>
              <w:rPr>
                <w:color w:val="212529"/>
              </w:rPr>
            </w:pPr>
            <w:r>
              <w:rPr>
                <w:color w:val="212529"/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Спортивная ходьба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Бег на короткие дистанции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Бег на средние и длинные дистанции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Метание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Высокая и осложненная близорукость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Прыжки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Волейбол, баскетбол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Футбол, ручной мяч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Хоккей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Любая степень близорукости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rPr>
                <w:rFonts w:cs="Times New Roman"/>
                <w:color w:val="212529"/>
                <w:sz w:val="24"/>
                <w:szCs w:val="24"/>
              </w:rPr>
            </w:pP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Теннис большой, настольный, бадминтон.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Санный 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Мотоспорт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Все виды близорукости, кроме стационарной близорукости слабой степени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Без коррекции</w:t>
            </w:r>
          </w:p>
        </w:tc>
      </w:tr>
      <w:tr w:rsidR="009258E8" w:rsidRPr="009258E8" w:rsidTr="00925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Городки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Близорукость высокой степени, а также любая степень близорукости на фоне изменений на глазном дне.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58E8" w:rsidRPr="009258E8" w:rsidRDefault="009258E8">
            <w:pPr>
              <w:pStyle w:val="a3"/>
              <w:spacing w:before="0" w:beforeAutospacing="0"/>
              <w:jc w:val="center"/>
              <w:rPr>
                <w:color w:val="212529"/>
              </w:rPr>
            </w:pPr>
            <w:r w:rsidRPr="009258E8">
              <w:rPr>
                <w:color w:val="212529"/>
              </w:rPr>
              <w:t>Очковая коррекция</w:t>
            </w:r>
          </w:p>
        </w:tc>
      </w:tr>
    </w:tbl>
    <w:p w:rsidR="0028552C" w:rsidRDefault="0028552C" w:rsidP="00625C02"/>
    <w:p w:rsidR="0028552C" w:rsidRDefault="0028552C">
      <w:pPr>
        <w:spacing w:after="200"/>
        <w:jc w:val="left"/>
      </w:pPr>
      <w:r>
        <w:br w:type="page"/>
      </w:r>
    </w:p>
    <w:p w:rsidR="0093107E" w:rsidRDefault="0028552C" w:rsidP="00635EEA">
      <w:pPr>
        <w:pStyle w:val="1"/>
      </w:pPr>
      <w:bookmarkStart w:id="34" w:name="_Toc87648085"/>
      <w:bookmarkStart w:id="35" w:name="_Toc87648190"/>
      <w:r>
        <w:lastRenderedPageBreak/>
        <w:t>ЗАКЛЮЧЕНИЕ</w:t>
      </w:r>
      <w:bookmarkEnd w:id="34"/>
      <w:bookmarkEnd w:id="35"/>
      <w:r>
        <w:t xml:space="preserve"> </w:t>
      </w:r>
    </w:p>
    <w:p w:rsidR="0028552C" w:rsidRDefault="0028552C" w:rsidP="0028552C"/>
    <w:p w:rsidR="0028552C" w:rsidRDefault="0028552C" w:rsidP="0028552C">
      <w:pPr>
        <w:spacing w:line="360" w:lineRule="auto"/>
        <w:ind w:firstLine="709"/>
      </w:pPr>
      <w:r w:rsidRPr="0028552C">
        <w:t>В чем же состоит суть основных распространенных проблем и возможной коррекции здоровья? В первую, очередь в отсутствии должной экологии, жизненного графика и внимания к поддержанию тела в форме. Обострение хронических заболеваний вкупе с перечисленными факторами вызывают резкое снижение иммунитета и общего состояния человека. Лучший способ профилактики и борьбы - свежий воздух, витамины, снижение стрессовых ситуаций и лечебная гимнастика. В худшем случае - необходимо незамедлительное лечение, после которого должен последовать этап восстановления, а значит, необходимости поддерживать пережитые заболевания в состоянии стойкой ремиссии. Для этого также подходит этот способ, подробно освещенный в частных аспектах в этой работе.</w:t>
      </w:r>
    </w:p>
    <w:p w:rsidR="0028552C" w:rsidRDefault="0028552C">
      <w:pPr>
        <w:spacing w:after="200"/>
        <w:jc w:val="left"/>
      </w:pPr>
      <w:r>
        <w:br w:type="page"/>
      </w:r>
    </w:p>
    <w:p w:rsidR="0028552C" w:rsidRDefault="0028552C" w:rsidP="00635EEA">
      <w:pPr>
        <w:pStyle w:val="1"/>
      </w:pPr>
      <w:bookmarkStart w:id="36" w:name="_Toc87648086"/>
      <w:bookmarkStart w:id="37" w:name="_Toc87648191"/>
      <w:r>
        <w:lastRenderedPageBreak/>
        <w:t>СПИСОК ЛИТЕРАТУРЫ</w:t>
      </w:r>
      <w:bookmarkEnd w:id="36"/>
      <w:bookmarkEnd w:id="37"/>
      <w:r>
        <w:t xml:space="preserve"> </w:t>
      </w:r>
    </w:p>
    <w:p w:rsidR="0028552C" w:rsidRDefault="0028552C" w:rsidP="0028552C"/>
    <w:p w:rsidR="0028552C" w:rsidRDefault="0028552C" w:rsidP="0028552C">
      <w:pPr>
        <w:pStyle w:val="ac"/>
        <w:numPr>
          <w:ilvl w:val="0"/>
          <w:numId w:val="34"/>
        </w:numPr>
        <w:spacing w:line="360" w:lineRule="auto"/>
        <w:ind w:left="0" w:firstLine="709"/>
      </w:pPr>
      <w:r>
        <w:t xml:space="preserve">Абдулина, А.С. Лечебная физическая культура при </w:t>
      </w:r>
      <w:proofErr w:type="gramStart"/>
      <w:r>
        <w:t>сердечно-сосудистых</w:t>
      </w:r>
      <w:proofErr w:type="gramEnd"/>
      <w:r>
        <w:t xml:space="preserve"> з</w:t>
      </w:r>
      <w:r>
        <w:t>аболеваниях / А.С. Абдулина; М.</w:t>
      </w:r>
      <w:r>
        <w:t>: Медицина, 1975. 235 с.</w:t>
      </w:r>
    </w:p>
    <w:p w:rsidR="0028552C" w:rsidRDefault="0028552C" w:rsidP="0028552C">
      <w:pPr>
        <w:pStyle w:val="ac"/>
        <w:numPr>
          <w:ilvl w:val="0"/>
          <w:numId w:val="34"/>
        </w:numPr>
        <w:spacing w:line="360" w:lineRule="auto"/>
        <w:ind w:left="0" w:firstLine="709"/>
      </w:pPr>
      <w:r>
        <w:t>Дубровский, В.И. Лечебная физи</w:t>
      </w:r>
      <w:r>
        <w:t>ческая культура (</w:t>
      </w:r>
      <w:proofErr w:type="spellStart"/>
      <w:r>
        <w:t>кинезотерапия</w:t>
      </w:r>
      <w:proofErr w:type="spellEnd"/>
      <w:r>
        <w:t>)</w:t>
      </w:r>
      <w:r>
        <w:t>: учебник для студен</w:t>
      </w:r>
      <w:r>
        <w:t>тов вузов / В.И. Дубровский. М.</w:t>
      </w:r>
      <w:r>
        <w:t xml:space="preserve">: </w:t>
      </w:r>
      <w:proofErr w:type="spellStart"/>
      <w:r>
        <w:t>Гуманит</w:t>
      </w:r>
      <w:proofErr w:type="spellEnd"/>
      <w:r>
        <w:t>. изд. центр ВЛАДОС, 1998. 608 с.: ил.</w:t>
      </w:r>
    </w:p>
    <w:p w:rsidR="0028552C" w:rsidRPr="0028552C" w:rsidRDefault="0028552C" w:rsidP="0028552C">
      <w:pPr>
        <w:pStyle w:val="ac"/>
        <w:numPr>
          <w:ilvl w:val="0"/>
          <w:numId w:val="34"/>
        </w:numPr>
        <w:spacing w:line="360" w:lineRule="auto"/>
        <w:ind w:left="0" w:firstLine="709"/>
      </w:pPr>
      <w:proofErr w:type="spellStart"/>
      <w:r>
        <w:t>Чоговадзе</w:t>
      </w:r>
      <w:proofErr w:type="spellEnd"/>
      <w:r>
        <w:t>, А.В. Физическое воспитание в реабилитации студентов с ослабленным здоровьем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А.В. </w:t>
      </w:r>
      <w:proofErr w:type="spellStart"/>
      <w:r>
        <w:t>Чоговадзе</w:t>
      </w:r>
      <w:proofErr w:type="spellEnd"/>
      <w:r>
        <w:t>,</w:t>
      </w:r>
      <w:r>
        <w:t xml:space="preserve"> В.Д. </w:t>
      </w:r>
      <w:proofErr w:type="spellStart"/>
      <w:r>
        <w:t>Прошляков</w:t>
      </w:r>
      <w:proofErr w:type="spellEnd"/>
      <w:r>
        <w:t xml:space="preserve">, М.Г. </w:t>
      </w:r>
      <w:proofErr w:type="spellStart"/>
      <w:r>
        <w:t>Мацук</w:t>
      </w:r>
      <w:proofErr w:type="spellEnd"/>
      <w:r>
        <w:t>. М.</w:t>
      </w:r>
      <w:r>
        <w:t>: Высшая школа, 1986. 150 с. 18. Шлыков, П.В. Коррекция физической подготовленности студентов СМГ с использ</w:t>
      </w:r>
      <w:r>
        <w:t>ованием индивидуальных программ</w:t>
      </w:r>
      <w:r>
        <w:t xml:space="preserve">: </w:t>
      </w:r>
      <w:proofErr w:type="spellStart"/>
      <w:r>
        <w:t>дисс</w:t>
      </w:r>
      <w:proofErr w:type="spellEnd"/>
      <w:r>
        <w:t xml:space="preserve">. канд. </w:t>
      </w:r>
      <w:proofErr w:type="spellStart"/>
      <w:r>
        <w:t>пед</w:t>
      </w:r>
      <w:proofErr w:type="spellEnd"/>
      <w:r>
        <w:t>. наук / П.В. Шлыков. Тюмень, 2002. 180 с.</w:t>
      </w:r>
    </w:p>
    <w:p w:rsidR="0028552C" w:rsidRPr="0028552C" w:rsidRDefault="0028552C" w:rsidP="0028552C"/>
    <w:sectPr w:rsidR="0028552C" w:rsidRPr="0028552C" w:rsidSect="00925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24" w:rsidRDefault="00E06A24" w:rsidP="008C6823">
      <w:pPr>
        <w:spacing w:line="240" w:lineRule="auto"/>
      </w:pPr>
      <w:r>
        <w:separator/>
      </w:r>
    </w:p>
  </w:endnote>
  <w:endnote w:type="continuationSeparator" w:id="0">
    <w:p w:rsidR="00E06A24" w:rsidRDefault="00E06A24" w:rsidP="008C6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roy Extra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2677642"/>
      <w:docPartObj>
        <w:docPartGallery w:val="Page Numbers (Bottom of Page)"/>
        <w:docPartUnique/>
      </w:docPartObj>
    </w:sdtPr>
    <w:sdtContent>
      <w:p w:rsidR="0093107E" w:rsidRDefault="009310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EEA">
          <w:rPr>
            <w:noProof/>
          </w:rPr>
          <w:t>2</w:t>
        </w:r>
        <w:r>
          <w:fldChar w:fldCharType="end"/>
        </w:r>
      </w:p>
    </w:sdtContent>
  </w:sdt>
  <w:p w:rsidR="0093107E" w:rsidRDefault="0093107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24" w:rsidRDefault="00E06A24" w:rsidP="008C6823">
      <w:pPr>
        <w:spacing w:line="240" w:lineRule="auto"/>
      </w:pPr>
      <w:r>
        <w:separator/>
      </w:r>
    </w:p>
  </w:footnote>
  <w:footnote w:type="continuationSeparator" w:id="0">
    <w:p w:rsidR="00E06A24" w:rsidRDefault="00E06A24" w:rsidP="008C68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F68"/>
    <w:multiLevelType w:val="hybridMultilevel"/>
    <w:tmpl w:val="5C8AA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71113E"/>
    <w:multiLevelType w:val="multilevel"/>
    <w:tmpl w:val="69AC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B2F34"/>
    <w:multiLevelType w:val="hybridMultilevel"/>
    <w:tmpl w:val="21B80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1211"/>
    <w:multiLevelType w:val="hybridMultilevel"/>
    <w:tmpl w:val="80769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E4FEC"/>
    <w:multiLevelType w:val="hybridMultilevel"/>
    <w:tmpl w:val="4E50D250"/>
    <w:lvl w:ilvl="0" w:tplc="96C44FC4">
      <w:start w:val="1"/>
      <w:numFmt w:val="decimal"/>
      <w:lvlText w:val="%1 "/>
      <w:lvlJc w:val="center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4B6E5B"/>
    <w:multiLevelType w:val="hybridMultilevel"/>
    <w:tmpl w:val="B4BE5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E14CF"/>
    <w:multiLevelType w:val="hybridMultilevel"/>
    <w:tmpl w:val="D81C5C36"/>
    <w:lvl w:ilvl="0" w:tplc="96C44FC4">
      <w:start w:val="1"/>
      <w:numFmt w:val="decimal"/>
      <w:lvlText w:val="%1 "/>
      <w:lvlJc w:val="center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1D046E"/>
    <w:multiLevelType w:val="hybridMultilevel"/>
    <w:tmpl w:val="61D6D020"/>
    <w:lvl w:ilvl="0" w:tplc="F54E5E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1C5F0E"/>
    <w:multiLevelType w:val="multilevel"/>
    <w:tmpl w:val="BD34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B79CE"/>
    <w:multiLevelType w:val="hybridMultilevel"/>
    <w:tmpl w:val="29F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66DE6"/>
    <w:multiLevelType w:val="multilevel"/>
    <w:tmpl w:val="A29E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C0307B"/>
    <w:multiLevelType w:val="multilevel"/>
    <w:tmpl w:val="196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FE67D6"/>
    <w:multiLevelType w:val="hybridMultilevel"/>
    <w:tmpl w:val="A7C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D2B9F"/>
    <w:multiLevelType w:val="multilevel"/>
    <w:tmpl w:val="617C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CF7739"/>
    <w:multiLevelType w:val="hybridMultilevel"/>
    <w:tmpl w:val="1ACA0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DB4C0B"/>
    <w:multiLevelType w:val="hybridMultilevel"/>
    <w:tmpl w:val="1CE01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824D5"/>
    <w:multiLevelType w:val="multilevel"/>
    <w:tmpl w:val="751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C04AB7"/>
    <w:multiLevelType w:val="hybridMultilevel"/>
    <w:tmpl w:val="1332B74A"/>
    <w:lvl w:ilvl="0" w:tplc="38EC1F5C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785654"/>
    <w:multiLevelType w:val="hybridMultilevel"/>
    <w:tmpl w:val="5C12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95747"/>
    <w:multiLevelType w:val="hybridMultilevel"/>
    <w:tmpl w:val="7172B7A0"/>
    <w:lvl w:ilvl="0" w:tplc="1B04B7F4">
      <w:start w:val="1"/>
      <w:numFmt w:val="decimal"/>
      <w:lvlText w:val="%1 "/>
      <w:lvlJc w:val="center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9223A5"/>
    <w:multiLevelType w:val="hybridMultilevel"/>
    <w:tmpl w:val="2DC2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FA3F78"/>
    <w:multiLevelType w:val="hybridMultilevel"/>
    <w:tmpl w:val="1ABA96E6"/>
    <w:lvl w:ilvl="0" w:tplc="92343856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EF01FE"/>
    <w:multiLevelType w:val="multilevel"/>
    <w:tmpl w:val="1BDA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382969"/>
    <w:multiLevelType w:val="multilevel"/>
    <w:tmpl w:val="96EA0690"/>
    <w:lvl w:ilvl="0">
      <w:start w:val="2"/>
      <w:numFmt w:val="decimal"/>
      <w:lvlText w:val="%1"/>
      <w:lvlJc w:val="left"/>
      <w:pPr>
        <w:ind w:left="1440" w:hanging="360"/>
      </w:pPr>
      <w:rPr>
        <w:rFonts w:ascii="Times New Roman" w:hAnsi="Times New Roman" w:cstheme="majorBidi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>
    <w:nsid w:val="677D72F4"/>
    <w:multiLevelType w:val="multilevel"/>
    <w:tmpl w:val="B1C8F120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eastAsiaTheme="majorEastAsia" w:hAnsi="Times New Roman" w:cstheme="majorBidi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450" w:hanging="450"/>
      </w:pPr>
      <w:rPr>
        <w:rFonts w:ascii="Times New Roman" w:eastAsiaTheme="majorEastAsia" w:hAnsi="Times New Roman"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ajorEastAsia" w:hAnsi="Times New Roman"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ajorEastAsia" w:hAnsi="Times New Roman"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ajorEastAsia" w:hAnsi="Times New Roman"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ajorEastAsia" w:hAnsi="Times New Roman"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ajorEastAsia" w:hAnsi="Times New Roman"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ajorEastAsia" w:hAnsi="Times New Roman"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ajorEastAsia" w:hAnsi="Times New Roman" w:cstheme="majorBidi" w:hint="default"/>
        <w:color w:val="auto"/>
      </w:rPr>
    </w:lvl>
  </w:abstractNum>
  <w:abstractNum w:abstractNumId="25">
    <w:nsid w:val="6A306E6F"/>
    <w:multiLevelType w:val="hybridMultilevel"/>
    <w:tmpl w:val="CD1AE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97DEF"/>
    <w:multiLevelType w:val="hybridMultilevel"/>
    <w:tmpl w:val="F978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12A11"/>
    <w:multiLevelType w:val="multilevel"/>
    <w:tmpl w:val="F688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EC0D7A"/>
    <w:multiLevelType w:val="multilevel"/>
    <w:tmpl w:val="54C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874B31"/>
    <w:multiLevelType w:val="multilevel"/>
    <w:tmpl w:val="A368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BE63C5"/>
    <w:multiLevelType w:val="hybridMultilevel"/>
    <w:tmpl w:val="0FA236A4"/>
    <w:lvl w:ilvl="0" w:tplc="C0D2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F28C6"/>
    <w:multiLevelType w:val="hybridMultilevel"/>
    <w:tmpl w:val="E8D6E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50F23"/>
    <w:multiLevelType w:val="hybridMultilevel"/>
    <w:tmpl w:val="12CA4974"/>
    <w:lvl w:ilvl="0" w:tplc="987C3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30"/>
  </w:num>
  <w:num w:numId="3">
    <w:abstractNumId w:val="7"/>
  </w:num>
  <w:num w:numId="4">
    <w:abstractNumId w:val="19"/>
  </w:num>
  <w:num w:numId="5">
    <w:abstractNumId w:val="6"/>
  </w:num>
  <w:num w:numId="6">
    <w:abstractNumId w:val="23"/>
  </w:num>
  <w:num w:numId="7">
    <w:abstractNumId w:val="20"/>
  </w:num>
  <w:num w:numId="8">
    <w:abstractNumId w:val="32"/>
  </w:num>
  <w:num w:numId="9">
    <w:abstractNumId w:val="22"/>
  </w:num>
  <w:num w:numId="10">
    <w:abstractNumId w:val="27"/>
  </w:num>
  <w:num w:numId="11">
    <w:abstractNumId w:val="11"/>
  </w:num>
  <w:num w:numId="12">
    <w:abstractNumId w:val="1"/>
  </w:num>
  <w:num w:numId="13">
    <w:abstractNumId w:val="13"/>
  </w:num>
  <w:num w:numId="14">
    <w:abstractNumId w:val="16"/>
  </w:num>
  <w:num w:numId="15">
    <w:abstractNumId w:val="29"/>
  </w:num>
  <w:num w:numId="16">
    <w:abstractNumId w:val="10"/>
  </w:num>
  <w:num w:numId="17">
    <w:abstractNumId w:val="8"/>
  </w:num>
  <w:num w:numId="18">
    <w:abstractNumId w:val="28"/>
  </w:num>
  <w:num w:numId="19">
    <w:abstractNumId w:val="17"/>
  </w:num>
  <w:num w:numId="20">
    <w:abstractNumId w:val="21"/>
  </w:num>
  <w:num w:numId="21">
    <w:abstractNumId w:val="4"/>
  </w:num>
  <w:num w:numId="22">
    <w:abstractNumId w:val="24"/>
  </w:num>
  <w:num w:numId="23">
    <w:abstractNumId w:val="14"/>
  </w:num>
  <w:num w:numId="24">
    <w:abstractNumId w:val="5"/>
  </w:num>
  <w:num w:numId="25">
    <w:abstractNumId w:val="3"/>
  </w:num>
  <w:num w:numId="26">
    <w:abstractNumId w:val="31"/>
  </w:num>
  <w:num w:numId="27">
    <w:abstractNumId w:val="12"/>
  </w:num>
  <w:num w:numId="28">
    <w:abstractNumId w:val="25"/>
  </w:num>
  <w:num w:numId="29">
    <w:abstractNumId w:val="9"/>
  </w:num>
  <w:num w:numId="30">
    <w:abstractNumId w:val="2"/>
  </w:num>
  <w:num w:numId="31">
    <w:abstractNumId w:val="18"/>
  </w:num>
  <w:num w:numId="32">
    <w:abstractNumId w:val="15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0B"/>
    <w:rsid w:val="00034252"/>
    <w:rsid w:val="000F26A0"/>
    <w:rsid w:val="0028552C"/>
    <w:rsid w:val="002F5971"/>
    <w:rsid w:val="005030BB"/>
    <w:rsid w:val="00625C02"/>
    <w:rsid w:val="00635EEA"/>
    <w:rsid w:val="006F2E01"/>
    <w:rsid w:val="0088780B"/>
    <w:rsid w:val="008C6823"/>
    <w:rsid w:val="009258E8"/>
    <w:rsid w:val="00925D09"/>
    <w:rsid w:val="0093107E"/>
    <w:rsid w:val="00B76178"/>
    <w:rsid w:val="00B9520F"/>
    <w:rsid w:val="00BB504D"/>
    <w:rsid w:val="00D7541B"/>
    <w:rsid w:val="00E06A24"/>
    <w:rsid w:val="00E4624F"/>
    <w:rsid w:val="00E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0B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EEA"/>
    <w:pPr>
      <w:keepNext/>
      <w:keepLines/>
      <w:spacing w:line="360" w:lineRule="auto"/>
      <w:jc w:val="center"/>
      <w:outlineLvl w:val="0"/>
    </w:pPr>
    <w:rPr>
      <w:rFonts w:eastAsiaTheme="majorEastAsia" w:cs="Times New Roman"/>
      <w:bCs/>
      <w:color w:val="212529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5C02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EEA"/>
    <w:rPr>
      <w:rFonts w:ascii="Times New Roman" w:eastAsiaTheme="majorEastAsia" w:hAnsi="Times New Roman" w:cs="Times New Roman"/>
      <w:bCs/>
      <w:color w:val="212529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8878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C6823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6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682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82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682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6F2E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F2E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EEA"/>
    <w:pPr>
      <w:tabs>
        <w:tab w:val="left" w:pos="880"/>
        <w:tab w:val="right" w:leader="dot" w:pos="9345"/>
      </w:tabs>
      <w:spacing w:after="100"/>
      <w:ind w:left="280"/>
    </w:pPr>
  </w:style>
  <w:style w:type="character" w:styleId="ad">
    <w:name w:val="Hyperlink"/>
    <w:basedOn w:val="a0"/>
    <w:uiPriority w:val="99"/>
    <w:unhideWhenUsed/>
    <w:rsid w:val="006F2E0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25C0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e">
    <w:name w:val="caption"/>
    <w:basedOn w:val="a"/>
    <w:next w:val="a"/>
    <w:autoRedefine/>
    <w:uiPriority w:val="35"/>
    <w:unhideWhenUsed/>
    <w:qFormat/>
    <w:rsid w:val="0093107E"/>
    <w:pPr>
      <w:keepNext/>
      <w:spacing w:line="360" w:lineRule="auto"/>
      <w:ind w:firstLine="708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0B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EEA"/>
    <w:pPr>
      <w:keepNext/>
      <w:keepLines/>
      <w:spacing w:line="360" w:lineRule="auto"/>
      <w:jc w:val="center"/>
      <w:outlineLvl w:val="0"/>
    </w:pPr>
    <w:rPr>
      <w:rFonts w:eastAsiaTheme="majorEastAsia" w:cs="Times New Roman"/>
      <w:bCs/>
      <w:color w:val="212529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5C02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EEA"/>
    <w:rPr>
      <w:rFonts w:ascii="Times New Roman" w:eastAsiaTheme="majorEastAsia" w:hAnsi="Times New Roman" w:cs="Times New Roman"/>
      <w:bCs/>
      <w:color w:val="212529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8878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C6823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6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682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82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C68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682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6F2E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F2E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EEA"/>
    <w:pPr>
      <w:tabs>
        <w:tab w:val="left" w:pos="880"/>
        <w:tab w:val="right" w:leader="dot" w:pos="9345"/>
      </w:tabs>
      <w:spacing w:after="100"/>
      <w:ind w:left="280"/>
    </w:pPr>
  </w:style>
  <w:style w:type="character" w:styleId="ad">
    <w:name w:val="Hyperlink"/>
    <w:basedOn w:val="a0"/>
    <w:uiPriority w:val="99"/>
    <w:unhideWhenUsed/>
    <w:rsid w:val="006F2E0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25C0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e">
    <w:name w:val="caption"/>
    <w:basedOn w:val="a"/>
    <w:next w:val="a"/>
    <w:autoRedefine/>
    <w:uiPriority w:val="35"/>
    <w:unhideWhenUsed/>
    <w:qFormat/>
    <w:rsid w:val="0093107E"/>
    <w:pPr>
      <w:keepNext/>
      <w:spacing w:line="360" w:lineRule="auto"/>
      <w:ind w:firstLine="708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864D5-DC58-454D-9DB2-C9EAF858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6337</Words>
  <Characters>36124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2021-11-12T19:26:00Z</dcterms:created>
  <dcterms:modified xsi:type="dcterms:W3CDTF">2021-11-12T19:26:00Z</dcterms:modified>
</cp:coreProperties>
</file>