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F5A" w:rsidRPr="004F4D78" w:rsidRDefault="004F4D78">
      <w:pPr>
        <w:rPr>
          <w:rFonts w:ascii="宋体" w:eastAsia="宋体" w:hAnsi="宋体"/>
          <w:sz w:val="24"/>
          <w:szCs w:val="24"/>
        </w:rPr>
      </w:pPr>
      <w:r w:rsidRPr="004F4D78">
        <w:rPr>
          <w:rFonts w:ascii="宋体" w:eastAsia="宋体" w:hAnsi="宋体" w:hint="eastAsia"/>
          <w:sz w:val="24"/>
          <w:szCs w:val="24"/>
        </w:rPr>
        <w:t>采用GAN的原因：</w:t>
      </w:r>
    </w:p>
    <w:p w:rsidR="004F4D78" w:rsidRDefault="004F4D78">
      <w:pPr>
        <w:rPr>
          <w:rFonts w:ascii="宋体" w:eastAsia="宋体" w:hAnsi="宋体"/>
          <w:sz w:val="24"/>
          <w:szCs w:val="24"/>
        </w:rPr>
      </w:pPr>
      <w:r w:rsidRPr="004F4D78">
        <w:rPr>
          <w:rFonts w:ascii="宋体" w:eastAsia="宋体" w:hAnsi="宋体"/>
          <w:sz w:val="24"/>
          <w:szCs w:val="24"/>
        </w:rPr>
        <w:tab/>
        <w:t xml:space="preserve">SRGAN (Photo-Realistic Single Image Super-Resolution Using a Generative Adversarial Network, </w:t>
      </w:r>
      <w:proofErr w:type="spellStart"/>
      <w:r w:rsidRPr="004F4D78">
        <w:rPr>
          <w:rFonts w:ascii="宋体" w:eastAsia="宋体" w:hAnsi="宋体"/>
          <w:sz w:val="24"/>
          <w:szCs w:val="24"/>
        </w:rPr>
        <w:t>arxiv</w:t>
      </w:r>
      <w:proofErr w:type="spellEnd"/>
      <w:r w:rsidRPr="004F4D78">
        <w:rPr>
          <w:rFonts w:ascii="宋体" w:eastAsia="宋体" w:hAnsi="宋体"/>
          <w:sz w:val="24"/>
          <w:szCs w:val="24"/>
        </w:rPr>
        <w:t>, 21 Nov, 2016)将生成式对抗网络（GAN)用于SR问题。其出发点是传统的方法一般处理的是较小的放大倍数，当图像的放大倍数在4以上时，很容易使得到的结果显得过于平滑，而缺少一些细节上的真实感。因此SRGAN使用GAN来生成图像中的细节。</w:t>
      </w:r>
    </w:p>
    <w:p w:rsidR="004F4D78" w:rsidRDefault="004F4D7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传统MSE的问题：</w:t>
      </w:r>
      <w:r w:rsidRPr="004F4D78">
        <w:rPr>
          <w:rFonts w:ascii="宋体" w:eastAsia="宋体" w:hAnsi="宋体" w:hint="eastAsia"/>
          <w:sz w:val="24"/>
          <w:szCs w:val="24"/>
        </w:rPr>
        <w:t>该代价函数使重建结果有较高的信噪比，但是缺少了高频信息，出现过度平滑的纹理。</w:t>
      </w:r>
    </w:p>
    <w:p w:rsidR="004F4D78" w:rsidRDefault="004F4D7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关于Loss的解读，参见知乎收藏栏。</w:t>
      </w:r>
    </w:p>
    <w:p w:rsidR="004F4D78" w:rsidRDefault="00BE7E9A" w:rsidP="00BE7E9A">
      <w:pPr>
        <w:pStyle w:val="a3"/>
        <w:numPr>
          <w:ilvl w:val="0"/>
          <w:numId w:val="1"/>
        </w:numPr>
        <w:ind w:firstLineChars="0"/>
        <w:rPr>
          <w:rFonts w:ascii="宋体" w:eastAsia="宋体" w:hAnsi="宋体"/>
          <w:sz w:val="24"/>
          <w:szCs w:val="24"/>
        </w:rPr>
      </w:pPr>
      <w:r w:rsidRPr="00BE7E9A">
        <w:rPr>
          <w:rFonts w:ascii="宋体" w:eastAsia="宋体" w:hAnsi="宋体" w:hint="eastAsia"/>
          <w:sz w:val="24"/>
          <w:szCs w:val="24"/>
        </w:rPr>
        <w:t>VDSR：</w:t>
      </w:r>
    </w:p>
    <w:p w:rsidR="00BE7E9A" w:rsidRDefault="00BE7E9A" w:rsidP="00BE7E9A">
      <w:pPr>
        <w:pStyle w:val="a3"/>
        <w:ind w:left="360" w:firstLineChars="0" w:firstLine="0"/>
        <w:rPr>
          <w:rFonts w:ascii="宋体" w:eastAsia="宋体" w:hAnsi="宋体"/>
          <w:sz w:val="24"/>
          <w:szCs w:val="24"/>
        </w:rPr>
      </w:pPr>
      <w:r>
        <w:rPr>
          <w:rFonts w:ascii="宋体" w:eastAsia="宋体" w:hAnsi="宋体" w:hint="eastAsia"/>
          <w:sz w:val="24"/>
          <w:szCs w:val="24"/>
        </w:rPr>
        <w:t>AGD：自适应梯度剪裁，梯度被限制在</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θ</m:t>
            </m:r>
          </m:num>
          <m:den>
            <m:r>
              <w:rPr>
                <w:rFonts w:ascii="Cambria Math" w:eastAsia="宋体" w:hAnsi="Cambria Math"/>
                <w:sz w:val="24"/>
                <w:szCs w:val="24"/>
              </w:rPr>
              <m:t>γ</m:t>
            </m:r>
          </m:den>
        </m:f>
        <m:r>
          <m:rPr>
            <m:sty m:val="p"/>
          </m:rPr>
          <w:rPr>
            <w:rFonts w:ascii="Cambria Math" w:eastAsia="宋体" w:hAnsi="Cambria Math"/>
            <w:sz w:val="24"/>
            <w:szCs w:val="24"/>
          </w:rPr>
          <m:t xml:space="preserve">, </m:t>
        </m:r>
        <m:f>
          <m:fPr>
            <m:ctrlPr>
              <w:rPr>
                <w:rFonts w:ascii="Cambria Math" w:eastAsia="宋体" w:hAnsi="Cambria Math"/>
                <w:sz w:val="24"/>
                <w:szCs w:val="24"/>
              </w:rPr>
            </m:ctrlPr>
          </m:fPr>
          <m:num>
            <m:r>
              <w:rPr>
                <w:rFonts w:ascii="Cambria Math" w:eastAsia="宋体" w:hAnsi="Cambria Math"/>
                <w:sz w:val="24"/>
                <w:szCs w:val="24"/>
              </w:rPr>
              <m:t>θ</m:t>
            </m:r>
          </m:num>
          <m:den>
            <m:r>
              <w:rPr>
                <w:rFonts w:ascii="Cambria Math" w:eastAsia="宋体" w:hAnsi="Cambria Math"/>
                <w:sz w:val="24"/>
                <w:szCs w:val="24"/>
              </w:rPr>
              <m:t>γ</m:t>
            </m:r>
          </m:den>
        </m:f>
        <m:r>
          <m:rPr>
            <m:sty m:val="p"/>
          </m:rPr>
          <w:rPr>
            <w:rFonts w:ascii="Cambria Math" w:eastAsia="宋体" w:hAnsi="Cambria Math"/>
            <w:sz w:val="24"/>
            <w:szCs w:val="24"/>
          </w:rPr>
          <m:t>]</m:t>
        </m:r>
      </m:oMath>
      <w:r>
        <w:rPr>
          <w:rFonts w:ascii="宋体" w:eastAsia="宋体" w:hAnsi="宋体" w:hint="eastAsia"/>
          <w:sz w:val="24"/>
          <w:szCs w:val="24"/>
        </w:rPr>
        <w:t>，</w:t>
      </w:r>
      <m:oMath>
        <m:r>
          <w:rPr>
            <w:rFonts w:ascii="Cambria Math" w:eastAsia="宋体" w:hAnsi="Cambria Math"/>
            <w:sz w:val="24"/>
            <w:szCs w:val="24"/>
          </w:rPr>
          <m:t>γ</m:t>
        </m:r>
      </m:oMath>
      <w:r>
        <w:rPr>
          <w:rFonts w:ascii="宋体" w:eastAsia="宋体" w:hAnsi="宋体" w:hint="eastAsia"/>
          <w:sz w:val="24"/>
          <w:szCs w:val="24"/>
        </w:rPr>
        <w:t>为学习率。</w:t>
      </w:r>
    </w:p>
    <w:p w:rsidR="00BE7E9A" w:rsidRDefault="00BE7E9A" w:rsidP="00BE7E9A">
      <w:pPr>
        <w:pStyle w:val="a3"/>
        <w:ind w:left="360" w:firstLineChars="0" w:firstLine="0"/>
        <w:rPr>
          <w:rFonts w:ascii="宋体" w:eastAsia="宋体" w:hAnsi="宋体"/>
          <w:sz w:val="24"/>
          <w:szCs w:val="24"/>
        </w:rPr>
      </w:pPr>
      <w:r>
        <w:rPr>
          <w:rFonts w:ascii="宋体" w:eastAsia="宋体" w:hAnsi="宋体" w:hint="eastAsia"/>
          <w:sz w:val="24"/>
          <w:szCs w:val="24"/>
        </w:rPr>
        <w:t>补0：在下一次卷积钱对图像进行补0操作，使其恢复到原来的大小</w:t>
      </w:r>
    </w:p>
    <w:p w:rsidR="00851FE3" w:rsidRDefault="00851FE3" w:rsidP="00851FE3">
      <w:pPr>
        <w:rPr>
          <w:rFonts w:ascii="宋体" w:eastAsia="宋体" w:hAnsi="宋体"/>
          <w:sz w:val="24"/>
          <w:szCs w:val="24"/>
        </w:rPr>
      </w:pPr>
    </w:p>
    <w:p w:rsidR="00851FE3" w:rsidRDefault="00851FE3" w:rsidP="00851FE3">
      <w:pPr>
        <w:pStyle w:val="a3"/>
        <w:numPr>
          <w:ilvl w:val="0"/>
          <w:numId w:val="1"/>
        </w:numPr>
        <w:ind w:firstLineChars="0"/>
        <w:rPr>
          <w:rFonts w:ascii="宋体" w:eastAsia="宋体" w:hAnsi="宋体"/>
          <w:sz w:val="24"/>
          <w:szCs w:val="24"/>
        </w:rPr>
      </w:pPr>
      <w:r>
        <w:rPr>
          <w:rFonts w:ascii="宋体" w:eastAsia="宋体" w:hAnsi="宋体" w:hint="eastAsia"/>
          <w:sz w:val="24"/>
          <w:szCs w:val="24"/>
        </w:rPr>
        <w:t>Lap-SRN</w:t>
      </w:r>
    </w:p>
    <w:p w:rsidR="00851FE3" w:rsidRPr="00851FE3" w:rsidRDefault="00851FE3" w:rsidP="00851FE3">
      <w:pPr>
        <w:ind w:left="360"/>
        <w:rPr>
          <w:rFonts w:ascii="宋体" w:eastAsia="宋体" w:hAnsi="宋体"/>
          <w:sz w:val="24"/>
          <w:szCs w:val="24"/>
        </w:rPr>
      </w:pPr>
      <w:r w:rsidRPr="00851FE3">
        <w:rPr>
          <w:rFonts w:ascii="宋体" w:eastAsia="宋体" w:hAnsi="宋体"/>
          <w:sz w:val="24"/>
          <w:szCs w:val="24"/>
        </w:rPr>
        <w:t>Single-image super-resolution (SR) aims to reconstruct</w:t>
      </w:r>
    </w:p>
    <w:p w:rsidR="00851FE3" w:rsidRPr="00851FE3" w:rsidRDefault="00851FE3" w:rsidP="00851FE3">
      <w:pPr>
        <w:ind w:left="360"/>
        <w:rPr>
          <w:rFonts w:ascii="宋体" w:eastAsia="宋体" w:hAnsi="宋体"/>
          <w:sz w:val="24"/>
          <w:szCs w:val="24"/>
        </w:rPr>
      </w:pPr>
      <w:r w:rsidRPr="00851FE3">
        <w:rPr>
          <w:rFonts w:ascii="宋体" w:eastAsia="宋体" w:hAnsi="宋体"/>
          <w:sz w:val="24"/>
          <w:szCs w:val="24"/>
        </w:rPr>
        <w:t>a high-resolution (HR) image from a single low-resolution</w:t>
      </w:r>
    </w:p>
    <w:p w:rsidR="00851FE3" w:rsidRDefault="00851FE3" w:rsidP="00851FE3">
      <w:pPr>
        <w:ind w:left="360"/>
        <w:rPr>
          <w:rFonts w:ascii="宋体" w:eastAsia="宋体" w:hAnsi="宋体"/>
          <w:sz w:val="24"/>
          <w:szCs w:val="24"/>
        </w:rPr>
      </w:pPr>
      <w:r w:rsidRPr="00851FE3">
        <w:rPr>
          <w:rFonts w:ascii="宋体" w:eastAsia="宋体" w:hAnsi="宋体"/>
          <w:sz w:val="24"/>
          <w:szCs w:val="24"/>
        </w:rPr>
        <w:t>(LR) input image.</w:t>
      </w:r>
    </w:p>
    <w:p w:rsidR="00851FE3" w:rsidRDefault="00851FE3" w:rsidP="00851FE3">
      <w:pPr>
        <w:ind w:left="360"/>
        <w:rPr>
          <w:rFonts w:ascii="宋体" w:eastAsia="宋体" w:hAnsi="宋体"/>
          <w:sz w:val="24"/>
          <w:szCs w:val="24"/>
        </w:rPr>
      </w:pPr>
      <w:r>
        <w:rPr>
          <w:rFonts w:ascii="宋体" w:eastAsia="宋体" w:hAnsi="宋体" w:hint="eastAsia"/>
          <w:sz w:val="24"/>
          <w:szCs w:val="24"/>
        </w:rPr>
        <w:t>SISR发展历程：</w:t>
      </w:r>
    </w:p>
    <w:p w:rsidR="00851FE3" w:rsidRDefault="00851FE3" w:rsidP="00851FE3">
      <w:pPr>
        <w:ind w:left="36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传统方法（通常是example-based</w:t>
      </w:r>
      <w:r>
        <w:rPr>
          <w:rFonts w:ascii="宋体" w:eastAsia="宋体" w:hAnsi="宋体"/>
          <w:sz w:val="24"/>
          <w:szCs w:val="24"/>
        </w:rPr>
        <w:t xml:space="preserve"> </w:t>
      </w:r>
      <w:r>
        <w:rPr>
          <w:rFonts w:ascii="宋体" w:eastAsia="宋体" w:hAnsi="宋体" w:hint="eastAsia"/>
          <w:sz w:val="24"/>
          <w:szCs w:val="24"/>
        </w:rPr>
        <w:t>method）尝试着通过大数据集学习从LR到HR的映射。为了学到这样的映射，大量的算法如d</w:t>
      </w:r>
      <w:r>
        <w:rPr>
          <w:rFonts w:ascii="宋体" w:eastAsia="宋体" w:hAnsi="宋体"/>
          <w:sz w:val="24"/>
          <w:szCs w:val="24"/>
        </w:rPr>
        <w:t>ictionary learning, local linear regression or random forest</w:t>
      </w:r>
      <w:r>
        <w:rPr>
          <w:rFonts w:ascii="宋体" w:eastAsia="宋体" w:hAnsi="宋体" w:hint="eastAsia"/>
          <w:sz w:val="24"/>
          <w:szCs w:val="24"/>
        </w:rPr>
        <w:t>都在此应用。</w:t>
      </w:r>
    </w:p>
    <w:p w:rsidR="00851FE3" w:rsidRDefault="00851FE3" w:rsidP="00851FE3">
      <w:pPr>
        <w:ind w:left="36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SRCNN尝试学习LR到HR的非线性映射。网络可以嵌入</w:t>
      </w:r>
      <w:r w:rsidR="003F7EA3">
        <w:rPr>
          <w:rFonts w:ascii="宋体" w:eastAsia="宋体" w:hAnsi="宋体" w:hint="eastAsia"/>
          <w:sz w:val="24"/>
          <w:szCs w:val="24"/>
        </w:rPr>
        <w:t>稀疏空间的网络或者采用更深层的结构。</w:t>
      </w:r>
    </w:p>
    <w:p w:rsidR="003F7EA3" w:rsidRDefault="003F7EA3" w:rsidP="00851FE3">
      <w:pPr>
        <w:ind w:left="360"/>
        <w:rPr>
          <w:rFonts w:ascii="宋体" w:eastAsia="宋体" w:hAnsi="宋体"/>
          <w:sz w:val="24"/>
          <w:szCs w:val="24"/>
        </w:rPr>
      </w:pPr>
      <w:r>
        <w:rPr>
          <w:rFonts w:ascii="宋体" w:eastAsia="宋体" w:hAnsi="宋体" w:hint="eastAsia"/>
          <w:sz w:val="24"/>
          <w:szCs w:val="24"/>
        </w:rPr>
        <w:t>相似模型的三个主要问题：</w:t>
      </w:r>
    </w:p>
    <w:p w:rsidR="003F7EA3" w:rsidRPr="00996C45" w:rsidRDefault="003F7EA3" w:rsidP="00996C45">
      <w:pPr>
        <w:pStyle w:val="a3"/>
        <w:numPr>
          <w:ilvl w:val="0"/>
          <w:numId w:val="3"/>
        </w:numPr>
        <w:ind w:firstLineChars="0"/>
        <w:rPr>
          <w:rFonts w:ascii="宋体" w:eastAsia="宋体" w:hAnsi="宋体"/>
          <w:sz w:val="24"/>
          <w:szCs w:val="24"/>
        </w:rPr>
      </w:pPr>
      <w:r w:rsidRPr="00996C45">
        <w:rPr>
          <w:rFonts w:ascii="宋体" w:eastAsia="宋体" w:hAnsi="宋体" w:hint="eastAsia"/>
          <w:sz w:val="24"/>
          <w:szCs w:val="24"/>
        </w:rPr>
        <w:t>计算复杂（在HR空间中进行），带来重建伪像（</w:t>
      </w:r>
      <w:r w:rsidRPr="00996C45">
        <w:rPr>
          <w:rFonts w:ascii="宋体" w:eastAsia="宋体" w:hAnsi="宋体"/>
          <w:sz w:val="24"/>
          <w:szCs w:val="24"/>
        </w:rPr>
        <w:t>reconstruction artifacts</w:t>
      </w:r>
      <w:r w:rsidRPr="00996C45">
        <w:rPr>
          <w:rFonts w:ascii="宋体" w:eastAsia="宋体" w:hAnsi="宋体" w:hint="eastAsia"/>
          <w:sz w:val="24"/>
          <w:szCs w:val="24"/>
        </w:rPr>
        <w:t>）；改进的方法们都采用了相对较小的网络，这些网络受其本身承载力的限制无法学习较复杂的映射。</w:t>
      </w:r>
    </w:p>
    <w:p w:rsidR="003F7EA3" w:rsidRDefault="00996C45" w:rsidP="00996C45">
      <w:pPr>
        <w:pStyle w:val="a3"/>
        <w:numPr>
          <w:ilvl w:val="0"/>
          <w:numId w:val="3"/>
        </w:numPr>
        <w:ind w:firstLineChars="0"/>
        <w:rPr>
          <w:rFonts w:ascii="宋体" w:eastAsia="宋体" w:hAnsi="宋体"/>
          <w:sz w:val="24"/>
          <w:szCs w:val="24"/>
        </w:rPr>
      </w:pPr>
      <w:r w:rsidRPr="00996C45">
        <w:rPr>
          <w:rFonts w:ascii="宋体" w:eastAsia="宋体" w:hAnsi="宋体"/>
          <w:sz w:val="24"/>
          <w:szCs w:val="24"/>
        </w:rPr>
        <w:t xml:space="preserve">L2 </w:t>
      </w:r>
      <w:r w:rsidRPr="00996C45">
        <w:rPr>
          <w:rFonts w:ascii="宋体" w:eastAsia="宋体" w:hAnsi="宋体" w:hint="eastAsia"/>
          <w:sz w:val="24"/>
          <w:szCs w:val="24"/>
        </w:rPr>
        <w:t>loss的问题：o</w:t>
      </w:r>
      <w:r w:rsidRPr="00996C45">
        <w:rPr>
          <w:rFonts w:ascii="宋体" w:eastAsia="宋体" w:hAnsi="宋体"/>
          <w:sz w:val="24"/>
          <w:szCs w:val="24"/>
        </w:rPr>
        <w:t>verly-smooth, not close to human visual perception on natural images.</w:t>
      </w:r>
    </w:p>
    <w:p w:rsidR="00996C45" w:rsidRDefault="00996C45" w:rsidP="00996C45">
      <w:pPr>
        <w:pStyle w:val="a3"/>
        <w:numPr>
          <w:ilvl w:val="0"/>
          <w:numId w:val="3"/>
        </w:numPr>
        <w:ind w:firstLineChars="0"/>
        <w:rPr>
          <w:rFonts w:ascii="宋体" w:eastAsia="宋体" w:hAnsi="宋体"/>
          <w:sz w:val="24"/>
          <w:szCs w:val="24"/>
        </w:rPr>
      </w:pPr>
      <w:r>
        <w:rPr>
          <w:rFonts w:ascii="宋体" w:eastAsia="宋体" w:hAnsi="宋体" w:hint="eastAsia"/>
          <w:sz w:val="24"/>
          <w:szCs w:val="24"/>
        </w:rPr>
        <w:lastRenderedPageBreak/>
        <w:t>大多数方法是一步增加分辨率的，这样对于训练较大的factor有困难</w:t>
      </w:r>
    </w:p>
    <w:p w:rsidR="00996C45" w:rsidRDefault="00996C45" w:rsidP="00996C45">
      <w:pPr>
        <w:pStyle w:val="a3"/>
        <w:numPr>
          <w:ilvl w:val="0"/>
          <w:numId w:val="3"/>
        </w:numPr>
        <w:ind w:firstLineChars="0"/>
        <w:rPr>
          <w:rFonts w:ascii="宋体" w:eastAsia="宋体" w:hAnsi="宋体"/>
          <w:sz w:val="24"/>
          <w:szCs w:val="24"/>
        </w:rPr>
      </w:pPr>
      <w:r>
        <w:rPr>
          <w:rFonts w:ascii="宋体" w:eastAsia="宋体" w:hAnsi="宋体" w:hint="eastAsia"/>
          <w:sz w:val="24"/>
          <w:szCs w:val="24"/>
        </w:rPr>
        <w:t>综上所述，应对不同的比率和负荷需要进行多组不同的训练。</w:t>
      </w:r>
    </w:p>
    <w:p w:rsidR="00996C45" w:rsidRPr="00996C45" w:rsidRDefault="00996C45" w:rsidP="00996C45">
      <w:pPr>
        <w:ind w:left="420"/>
        <w:rPr>
          <w:rFonts w:ascii="宋体" w:eastAsia="宋体" w:hAnsi="宋体"/>
          <w:sz w:val="24"/>
          <w:szCs w:val="24"/>
        </w:rPr>
      </w:pPr>
    </w:p>
    <w:p w:rsidR="00996C45" w:rsidRDefault="00996C45" w:rsidP="003F7EA3">
      <w:pPr>
        <w:rPr>
          <w:rFonts w:ascii="宋体" w:eastAsia="宋体" w:hAnsi="宋体"/>
          <w:sz w:val="24"/>
          <w:szCs w:val="24"/>
        </w:rPr>
      </w:pPr>
    </w:p>
    <w:p w:rsidR="00262925" w:rsidRDefault="00002D14" w:rsidP="00002D14">
      <w:pPr>
        <w:pStyle w:val="a3"/>
        <w:numPr>
          <w:ilvl w:val="0"/>
          <w:numId w:val="1"/>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ace Attribute:</w:t>
      </w:r>
    </w:p>
    <w:p w:rsidR="001C39DD" w:rsidRDefault="000D2E8F" w:rsidP="000D2E8F">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bout low-frequency and high-frequency details, there is a understand</w:t>
      </w:r>
    </w:p>
    <w:p w:rsidR="000D2E8F" w:rsidRPr="000D2E8F" w:rsidRDefault="000D2E8F" w:rsidP="000D2E8F">
      <w:pPr>
        <w:rPr>
          <w:rFonts w:ascii="宋体" w:eastAsia="宋体" w:hAnsi="宋体"/>
          <w:sz w:val="24"/>
          <w:szCs w:val="24"/>
        </w:rPr>
      </w:pPr>
      <w:r>
        <w:rPr>
          <w:rFonts w:ascii="宋体" w:eastAsia="宋体" w:hAnsi="宋体"/>
          <w:sz w:val="24"/>
          <w:szCs w:val="24"/>
        </w:rPr>
        <w:tab/>
      </w:r>
      <w:r w:rsidRPr="000D2E8F">
        <w:rPr>
          <w:rFonts w:ascii="宋体" w:eastAsia="宋体" w:hAnsi="宋体"/>
          <w:sz w:val="24"/>
          <w:szCs w:val="24"/>
        </w:rPr>
        <w:t>We also note that the low-frequency facial components are visible in the LR input while the missing high-frequency details are contained in the corresponding residual between the HR face image and the unsampled LR image (e.g.by bicubic interpolation).</w:t>
      </w:r>
    </w:p>
    <w:p w:rsidR="00002D14" w:rsidRPr="000D2E8F" w:rsidRDefault="00002D14" w:rsidP="000D2E8F">
      <w:pPr>
        <w:ind w:firstLine="420"/>
        <w:rPr>
          <w:rFonts w:ascii="宋体" w:eastAsia="宋体" w:hAnsi="宋体"/>
          <w:sz w:val="24"/>
          <w:szCs w:val="24"/>
        </w:rPr>
      </w:pPr>
      <w:r w:rsidRPr="000D2E8F">
        <w:rPr>
          <w:rFonts w:ascii="宋体" w:eastAsia="宋体" w:hAnsi="宋体" w:hint="eastAsia"/>
          <w:sz w:val="24"/>
          <w:szCs w:val="24"/>
        </w:rPr>
        <w:t>简单来说</w:t>
      </w:r>
      <w:r w:rsidR="000D2E8F">
        <w:rPr>
          <w:rFonts w:ascii="宋体" w:eastAsia="宋体" w:hAnsi="宋体" w:hint="eastAsia"/>
          <w:sz w:val="24"/>
          <w:szCs w:val="24"/>
        </w:rPr>
        <w:t>，可以认为高频细节包含在</w:t>
      </w:r>
      <w:r w:rsidRPr="000D2E8F">
        <w:rPr>
          <w:rFonts w:ascii="宋体" w:eastAsia="宋体" w:hAnsi="宋体"/>
          <w:sz w:val="24"/>
          <w:szCs w:val="24"/>
        </w:rPr>
        <w:t>residual</w:t>
      </w:r>
      <w:r w:rsidR="000D2E8F">
        <w:rPr>
          <w:rFonts w:ascii="宋体" w:eastAsia="宋体" w:hAnsi="宋体" w:hint="eastAsia"/>
          <w:sz w:val="24"/>
          <w:szCs w:val="24"/>
        </w:rPr>
        <w:t>中，residual定义为</w:t>
      </w:r>
      <w:r w:rsidRPr="000D2E8F">
        <w:rPr>
          <w:rFonts w:ascii="宋体" w:eastAsia="宋体" w:hAnsi="宋体" w:hint="eastAsia"/>
          <w:sz w:val="24"/>
          <w:szCs w:val="24"/>
        </w:rPr>
        <w:t>HR与插值后的LR（SR）</w:t>
      </w:r>
      <w:r w:rsidR="000D2E8F">
        <w:rPr>
          <w:rFonts w:ascii="宋体" w:eastAsia="宋体" w:hAnsi="宋体" w:hint="eastAsia"/>
          <w:sz w:val="24"/>
          <w:szCs w:val="24"/>
        </w:rPr>
        <w:t>之</w:t>
      </w:r>
      <w:r w:rsidRPr="000D2E8F">
        <w:rPr>
          <w:rFonts w:ascii="宋体" w:eastAsia="宋体" w:hAnsi="宋体" w:hint="eastAsia"/>
          <w:sz w:val="24"/>
          <w:szCs w:val="24"/>
        </w:rPr>
        <w:t>差</w:t>
      </w:r>
      <w:r w:rsidR="000D2E8F">
        <w:rPr>
          <w:rFonts w:ascii="宋体" w:eastAsia="宋体" w:hAnsi="宋体" w:hint="eastAsia"/>
          <w:sz w:val="24"/>
          <w:szCs w:val="24"/>
        </w:rPr>
        <w:t>。</w:t>
      </w:r>
    </w:p>
    <w:p w:rsidR="00002D14" w:rsidRPr="00002D14" w:rsidRDefault="00002D14" w:rsidP="00002D14">
      <w:pPr>
        <w:pStyle w:val="a3"/>
        <w:ind w:left="420" w:firstLineChars="0" w:firstLine="0"/>
        <w:rPr>
          <w:rFonts w:ascii="宋体" w:eastAsia="宋体" w:hAnsi="宋体"/>
          <w:sz w:val="24"/>
          <w:szCs w:val="24"/>
        </w:rPr>
      </w:pPr>
    </w:p>
    <w:p w:rsidR="00002D14" w:rsidRPr="00FE5B07" w:rsidRDefault="00FE5B07" w:rsidP="00FE5B07">
      <w:pPr>
        <w:spacing w:before="100" w:beforeAutospacing="1" w:after="100" w:afterAutospacing="1" w:line="240" w:lineRule="auto"/>
        <w:rPr>
          <w:rFonts w:ascii="宋体" w:eastAsia="宋体" w:hAnsi="宋体" w:cs="宋体" w:hint="eastAsia"/>
          <w:kern w:val="0"/>
          <w:sz w:val="24"/>
          <w:szCs w:val="24"/>
        </w:rPr>
      </w:pPr>
      <w:r w:rsidRPr="00FE5B07">
        <w:rPr>
          <w:rFonts w:ascii="宋体" w:eastAsia="宋体" w:hAnsi="宋体" w:cs="宋体"/>
          <w:kern w:val="0"/>
          <w:sz w:val="24"/>
          <w:szCs w:val="24"/>
        </w:rPr>
        <w:t>原代价函数使重建结果有较高的信噪比PSNR，但是缺少了高频信息，出现过度平滑的纹理。重建的高分辨率图像与真实的高分辨率图像无论是低层次的像素值上，还是高层次的抽象特征上，和整体概念和风格上，都应当接近。所以，根据图像风格转移时的内容损失和风格损失就可以参考使用，在那篇论文中对纹理的重建使用了高层全局信息+底层细节信息。也就是我们所说的感知特征。</w:t>
      </w:r>
      <w:bookmarkStart w:id="0" w:name="_GoBack"/>
      <w:bookmarkEnd w:id="0"/>
    </w:p>
    <w:p w:rsidR="00002D14" w:rsidRDefault="00002D14" w:rsidP="003F7EA3">
      <w:pPr>
        <w:rPr>
          <w:rFonts w:ascii="宋体" w:eastAsia="宋体" w:hAnsi="宋体"/>
          <w:sz w:val="24"/>
          <w:szCs w:val="24"/>
        </w:rPr>
      </w:pPr>
    </w:p>
    <w:p w:rsidR="00002D14" w:rsidRDefault="00002D14" w:rsidP="003F7EA3">
      <w:pPr>
        <w:rPr>
          <w:rFonts w:ascii="宋体" w:eastAsia="宋体" w:hAnsi="宋体"/>
          <w:sz w:val="24"/>
          <w:szCs w:val="24"/>
        </w:rPr>
      </w:pPr>
    </w:p>
    <w:p w:rsidR="00002D14" w:rsidRDefault="00002D14" w:rsidP="003F7EA3">
      <w:pPr>
        <w:rPr>
          <w:rFonts w:ascii="宋体" w:eastAsia="宋体" w:hAnsi="宋体"/>
          <w:sz w:val="24"/>
          <w:szCs w:val="24"/>
        </w:rPr>
      </w:pPr>
    </w:p>
    <w:p w:rsidR="00002D14" w:rsidRDefault="00002D14" w:rsidP="003F7EA3">
      <w:pPr>
        <w:rPr>
          <w:rFonts w:ascii="宋体" w:eastAsia="宋体" w:hAnsi="宋体"/>
          <w:sz w:val="24"/>
          <w:szCs w:val="24"/>
        </w:rPr>
      </w:pPr>
    </w:p>
    <w:p w:rsidR="00002D14" w:rsidRDefault="00002D14" w:rsidP="003F7EA3">
      <w:pPr>
        <w:rPr>
          <w:rFonts w:ascii="宋体" w:eastAsia="宋体" w:hAnsi="宋体"/>
          <w:sz w:val="24"/>
          <w:szCs w:val="24"/>
        </w:rPr>
      </w:pPr>
    </w:p>
    <w:p w:rsidR="00002D14" w:rsidRDefault="00002D14" w:rsidP="003F7EA3">
      <w:pPr>
        <w:rPr>
          <w:rFonts w:ascii="宋体" w:eastAsia="宋体" w:hAnsi="宋体"/>
          <w:sz w:val="24"/>
          <w:szCs w:val="24"/>
        </w:rPr>
      </w:pPr>
    </w:p>
    <w:p w:rsidR="00002D14" w:rsidRDefault="00002D14" w:rsidP="003F7EA3">
      <w:pPr>
        <w:rPr>
          <w:rFonts w:ascii="宋体" w:eastAsia="宋体" w:hAnsi="宋体"/>
          <w:sz w:val="24"/>
          <w:szCs w:val="24"/>
        </w:rPr>
      </w:pPr>
    </w:p>
    <w:p w:rsidR="00002D14" w:rsidRDefault="00002D14" w:rsidP="003F7EA3">
      <w:pPr>
        <w:rPr>
          <w:rFonts w:ascii="宋体" w:eastAsia="宋体" w:hAnsi="宋体"/>
          <w:sz w:val="24"/>
          <w:szCs w:val="24"/>
        </w:rPr>
      </w:pPr>
    </w:p>
    <w:p w:rsidR="00002D14" w:rsidRDefault="00002D14" w:rsidP="003F7EA3">
      <w:pPr>
        <w:rPr>
          <w:rFonts w:ascii="宋体" w:eastAsia="宋体" w:hAnsi="宋体"/>
          <w:sz w:val="24"/>
          <w:szCs w:val="24"/>
        </w:rPr>
      </w:pPr>
    </w:p>
    <w:p w:rsidR="00002D14" w:rsidRDefault="00002D14" w:rsidP="003F7EA3">
      <w:pPr>
        <w:rPr>
          <w:rFonts w:ascii="宋体" w:eastAsia="宋体" w:hAnsi="宋体"/>
          <w:sz w:val="24"/>
          <w:szCs w:val="24"/>
        </w:rPr>
      </w:pPr>
    </w:p>
    <w:p w:rsidR="00002D14" w:rsidRDefault="00002D14" w:rsidP="003F7EA3">
      <w:pPr>
        <w:rPr>
          <w:rFonts w:ascii="宋体" w:eastAsia="宋体" w:hAnsi="宋体"/>
          <w:sz w:val="24"/>
          <w:szCs w:val="24"/>
        </w:rPr>
      </w:pPr>
    </w:p>
    <w:p w:rsidR="00002D14" w:rsidRDefault="00002D14" w:rsidP="003F7EA3">
      <w:pPr>
        <w:rPr>
          <w:rFonts w:ascii="宋体" w:eastAsia="宋体" w:hAnsi="宋体"/>
          <w:sz w:val="24"/>
          <w:szCs w:val="24"/>
        </w:rPr>
      </w:pPr>
    </w:p>
    <w:p w:rsidR="00002D14" w:rsidRDefault="00002D14" w:rsidP="003F7EA3">
      <w:pPr>
        <w:rPr>
          <w:rFonts w:ascii="宋体" w:eastAsia="宋体" w:hAnsi="宋体"/>
          <w:sz w:val="24"/>
          <w:szCs w:val="24"/>
        </w:rPr>
      </w:pPr>
    </w:p>
    <w:p w:rsidR="00002D14" w:rsidRDefault="00002D14" w:rsidP="003F7EA3">
      <w:pPr>
        <w:rPr>
          <w:rFonts w:ascii="宋体" w:eastAsia="宋体" w:hAnsi="宋体"/>
          <w:sz w:val="24"/>
          <w:szCs w:val="24"/>
        </w:rPr>
      </w:pPr>
    </w:p>
    <w:p w:rsidR="00002D14" w:rsidRDefault="00002D14" w:rsidP="003F7EA3">
      <w:pPr>
        <w:rPr>
          <w:rFonts w:ascii="宋体" w:eastAsia="宋体" w:hAnsi="宋体"/>
          <w:sz w:val="24"/>
          <w:szCs w:val="24"/>
        </w:rPr>
      </w:pPr>
    </w:p>
    <w:p w:rsidR="00002D14" w:rsidRDefault="00002D14" w:rsidP="003F7EA3">
      <w:pPr>
        <w:rPr>
          <w:rFonts w:ascii="宋体" w:eastAsia="宋体" w:hAnsi="宋体"/>
          <w:sz w:val="24"/>
          <w:szCs w:val="24"/>
        </w:rPr>
      </w:pPr>
    </w:p>
    <w:p w:rsidR="00002D14" w:rsidRPr="00002D14" w:rsidRDefault="00002D14" w:rsidP="003F7EA3">
      <w:pPr>
        <w:rPr>
          <w:rFonts w:ascii="宋体" w:eastAsia="宋体" w:hAnsi="宋体"/>
          <w:sz w:val="24"/>
          <w:szCs w:val="24"/>
        </w:rPr>
      </w:pPr>
    </w:p>
    <w:p w:rsidR="00262925" w:rsidRDefault="00262925" w:rsidP="003F7EA3">
      <w:pPr>
        <w:rPr>
          <w:rFonts w:ascii="宋体" w:eastAsia="宋体" w:hAnsi="宋体"/>
          <w:sz w:val="24"/>
          <w:szCs w:val="24"/>
        </w:rPr>
      </w:pPr>
      <w:r>
        <w:rPr>
          <w:rFonts w:ascii="宋体" w:eastAsia="宋体" w:hAnsi="宋体" w:hint="eastAsia"/>
          <w:sz w:val="24"/>
          <w:szCs w:val="24"/>
        </w:rPr>
        <w:t>超链接记录：</w:t>
      </w:r>
    </w:p>
    <w:p w:rsidR="00262925" w:rsidRDefault="00262925" w:rsidP="00262925">
      <w:pPr>
        <w:pStyle w:val="a3"/>
        <w:numPr>
          <w:ilvl w:val="0"/>
          <w:numId w:val="4"/>
        </w:numPr>
        <w:ind w:firstLineChars="0"/>
        <w:rPr>
          <w:rFonts w:ascii="宋体" w:eastAsia="宋体" w:hAnsi="宋体"/>
          <w:sz w:val="24"/>
          <w:szCs w:val="24"/>
        </w:rPr>
      </w:pPr>
      <w:r>
        <w:rPr>
          <w:rFonts w:ascii="宋体" w:eastAsia="宋体" w:hAnsi="宋体" w:hint="eastAsia"/>
          <w:sz w:val="24"/>
          <w:szCs w:val="24"/>
        </w:rPr>
        <w:t>Lap</w:t>
      </w:r>
      <w:r>
        <w:rPr>
          <w:rFonts w:ascii="宋体" w:eastAsia="宋体" w:hAnsi="宋体"/>
          <w:sz w:val="24"/>
          <w:szCs w:val="24"/>
        </w:rPr>
        <w:t>-SRN</w:t>
      </w:r>
    </w:p>
    <w:p w:rsidR="00262925" w:rsidRDefault="00262925" w:rsidP="00262925">
      <w:pPr>
        <w:pStyle w:val="a3"/>
        <w:numPr>
          <w:ilvl w:val="0"/>
          <w:numId w:val="4"/>
        </w:numPr>
        <w:ind w:firstLineChars="0"/>
        <w:rPr>
          <w:rFonts w:ascii="宋体" w:eastAsia="宋体" w:hAnsi="宋体"/>
          <w:sz w:val="24"/>
          <w:szCs w:val="24"/>
        </w:rPr>
      </w:pPr>
      <w:r>
        <w:rPr>
          <w:rFonts w:ascii="宋体" w:eastAsia="宋体" w:hAnsi="宋体"/>
          <w:sz w:val="24"/>
          <w:szCs w:val="24"/>
        </w:rPr>
        <w:t>ESPCN</w:t>
      </w:r>
    </w:p>
    <w:p w:rsidR="00262925" w:rsidRDefault="003201E0" w:rsidP="00262925">
      <w:pPr>
        <w:pStyle w:val="a3"/>
        <w:numPr>
          <w:ilvl w:val="0"/>
          <w:numId w:val="4"/>
        </w:numPr>
        <w:ind w:firstLineChars="0"/>
        <w:rPr>
          <w:rFonts w:ascii="宋体" w:eastAsia="宋体" w:hAnsi="宋体"/>
          <w:sz w:val="24"/>
          <w:szCs w:val="24"/>
        </w:rPr>
      </w:pPr>
      <w:r>
        <w:rPr>
          <w:rFonts w:ascii="宋体" w:eastAsia="宋体" w:hAnsi="宋体"/>
          <w:sz w:val="24"/>
          <w:szCs w:val="24"/>
        </w:rPr>
        <w:t>SRCNN</w:t>
      </w:r>
    </w:p>
    <w:p w:rsidR="003201E0" w:rsidRDefault="003201E0" w:rsidP="00262925">
      <w:pPr>
        <w:pStyle w:val="a3"/>
        <w:numPr>
          <w:ilvl w:val="0"/>
          <w:numId w:val="4"/>
        </w:numPr>
        <w:ind w:firstLineChars="0"/>
        <w:rPr>
          <w:rFonts w:ascii="宋体" w:eastAsia="宋体" w:hAnsi="宋体"/>
          <w:sz w:val="24"/>
          <w:szCs w:val="24"/>
        </w:rPr>
      </w:pPr>
      <w:r>
        <w:rPr>
          <w:rFonts w:ascii="宋体" w:eastAsia="宋体" w:hAnsi="宋体"/>
          <w:sz w:val="24"/>
          <w:szCs w:val="24"/>
        </w:rPr>
        <w:t>FSRCNN</w:t>
      </w:r>
    </w:p>
    <w:p w:rsidR="003201E0" w:rsidRDefault="003201E0" w:rsidP="00262925">
      <w:pPr>
        <w:pStyle w:val="a3"/>
        <w:numPr>
          <w:ilvl w:val="0"/>
          <w:numId w:val="4"/>
        </w:numPr>
        <w:ind w:firstLineChars="0"/>
        <w:rPr>
          <w:rFonts w:ascii="宋体" w:eastAsia="宋体" w:hAnsi="宋体"/>
          <w:sz w:val="24"/>
          <w:szCs w:val="24"/>
        </w:rPr>
      </w:pPr>
      <w:r>
        <w:rPr>
          <w:rFonts w:ascii="宋体" w:eastAsia="宋体" w:hAnsi="宋体" w:hint="eastAsia"/>
          <w:sz w:val="24"/>
          <w:szCs w:val="24"/>
        </w:rPr>
        <w:t>VDSR</w:t>
      </w:r>
    </w:p>
    <w:p w:rsidR="003201E0" w:rsidRDefault="000E2DE2" w:rsidP="00262925">
      <w:pPr>
        <w:pStyle w:val="a3"/>
        <w:numPr>
          <w:ilvl w:val="0"/>
          <w:numId w:val="4"/>
        </w:numPr>
        <w:ind w:firstLineChars="0"/>
        <w:rPr>
          <w:rFonts w:ascii="宋体" w:eastAsia="宋体" w:hAnsi="宋体"/>
          <w:sz w:val="24"/>
          <w:szCs w:val="24"/>
        </w:rPr>
      </w:pPr>
      <w:r>
        <w:rPr>
          <w:rFonts w:ascii="宋体" w:eastAsia="宋体" w:hAnsi="宋体" w:hint="eastAsia"/>
          <w:sz w:val="24"/>
          <w:szCs w:val="24"/>
        </w:rPr>
        <w:t>DRCN</w:t>
      </w:r>
    </w:p>
    <w:p w:rsidR="000E2DE2" w:rsidRDefault="000E2DE2" w:rsidP="00262925">
      <w:pPr>
        <w:pStyle w:val="a3"/>
        <w:numPr>
          <w:ilvl w:val="0"/>
          <w:numId w:val="4"/>
        </w:numPr>
        <w:ind w:firstLineChars="0"/>
        <w:rPr>
          <w:rFonts w:ascii="宋体" w:eastAsia="宋体" w:hAnsi="宋体"/>
          <w:sz w:val="24"/>
          <w:szCs w:val="24"/>
        </w:rPr>
      </w:pPr>
      <w:r>
        <w:rPr>
          <w:rFonts w:ascii="宋体" w:eastAsia="宋体" w:hAnsi="宋体" w:hint="eastAsia"/>
          <w:sz w:val="24"/>
          <w:szCs w:val="24"/>
        </w:rPr>
        <w:t>DRRN</w:t>
      </w:r>
    </w:p>
    <w:p w:rsidR="000E2DE2" w:rsidRDefault="000E2DE2" w:rsidP="00262925">
      <w:pPr>
        <w:pStyle w:val="a3"/>
        <w:numPr>
          <w:ilvl w:val="0"/>
          <w:numId w:val="4"/>
        </w:numPr>
        <w:ind w:firstLineChars="0"/>
        <w:rPr>
          <w:rFonts w:ascii="宋体" w:eastAsia="宋体" w:hAnsi="宋体"/>
          <w:sz w:val="24"/>
          <w:szCs w:val="24"/>
        </w:rPr>
      </w:pPr>
      <w:r>
        <w:rPr>
          <w:rFonts w:ascii="宋体" w:eastAsia="宋体" w:hAnsi="宋体" w:hint="eastAsia"/>
          <w:sz w:val="24"/>
          <w:szCs w:val="24"/>
        </w:rPr>
        <w:t>DSRN</w:t>
      </w:r>
    </w:p>
    <w:p w:rsidR="00977889" w:rsidRDefault="00977889" w:rsidP="00262925">
      <w:pPr>
        <w:pStyle w:val="a3"/>
        <w:numPr>
          <w:ilvl w:val="0"/>
          <w:numId w:val="4"/>
        </w:numPr>
        <w:ind w:firstLineChars="0"/>
        <w:rPr>
          <w:rFonts w:ascii="宋体" w:eastAsia="宋体" w:hAnsi="宋体"/>
          <w:sz w:val="24"/>
          <w:szCs w:val="24"/>
        </w:rPr>
      </w:pPr>
      <w:r>
        <w:rPr>
          <w:rFonts w:ascii="宋体" w:eastAsia="宋体" w:hAnsi="宋体" w:hint="eastAsia"/>
          <w:sz w:val="24"/>
          <w:szCs w:val="24"/>
        </w:rPr>
        <w:t>RED</w:t>
      </w:r>
    </w:p>
    <w:p w:rsidR="00977889" w:rsidRDefault="00977889" w:rsidP="00262925">
      <w:pPr>
        <w:pStyle w:val="a3"/>
        <w:numPr>
          <w:ilvl w:val="0"/>
          <w:numId w:val="4"/>
        </w:numPr>
        <w:ind w:firstLineChars="0"/>
        <w:rPr>
          <w:rFonts w:ascii="宋体" w:eastAsia="宋体" w:hAnsi="宋体"/>
          <w:sz w:val="24"/>
          <w:szCs w:val="24"/>
        </w:rPr>
      </w:pPr>
      <w:r>
        <w:rPr>
          <w:rFonts w:ascii="宋体" w:eastAsia="宋体" w:hAnsi="宋体" w:hint="eastAsia"/>
          <w:sz w:val="24"/>
          <w:szCs w:val="24"/>
        </w:rPr>
        <w:t>SR</w:t>
      </w:r>
      <w:r>
        <w:rPr>
          <w:rFonts w:ascii="宋体" w:eastAsia="宋体" w:hAnsi="宋体"/>
          <w:sz w:val="24"/>
          <w:szCs w:val="24"/>
        </w:rPr>
        <w:t>-</w:t>
      </w:r>
      <w:proofErr w:type="spellStart"/>
      <w:r>
        <w:rPr>
          <w:rFonts w:ascii="宋体" w:eastAsia="宋体" w:hAnsi="宋体"/>
          <w:sz w:val="24"/>
          <w:szCs w:val="24"/>
        </w:rPr>
        <w:t>DenseNet</w:t>
      </w:r>
      <w:proofErr w:type="spellEnd"/>
    </w:p>
    <w:p w:rsidR="00977889" w:rsidRDefault="00977889" w:rsidP="00262925">
      <w:pPr>
        <w:pStyle w:val="a3"/>
        <w:numPr>
          <w:ilvl w:val="0"/>
          <w:numId w:val="4"/>
        </w:numPr>
        <w:ind w:firstLineChars="0"/>
        <w:rPr>
          <w:rFonts w:ascii="宋体" w:eastAsia="宋体" w:hAnsi="宋体"/>
          <w:sz w:val="24"/>
          <w:szCs w:val="24"/>
        </w:rPr>
      </w:pPr>
      <w:r>
        <w:rPr>
          <w:rFonts w:ascii="宋体" w:eastAsia="宋体" w:hAnsi="宋体"/>
          <w:sz w:val="24"/>
          <w:szCs w:val="24"/>
        </w:rPr>
        <w:t>RDN</w:t>
      </w:r>
    </w:p>
    <w:p w:rsidR="00977889" w:rsidRDefault="00977889" w:rsidP="00262925">
      <w:pPr>
        <w:pStyle w:val="a3"/>
        <w:numPr>
          <w:ilvl w:val="0"/>
          <w:numId w:val="4"/>
        </w:numPr>
        <w:ind w:firstLineChars="0"/>
        <w:rPr>
          <w:rFonts w:ascii="宋体" w:eastAsia="宋体" w:hAnsi="宋体"/>
          <w:sz w:val="24"/>
          <w:szCs w:val="24"/>
        </w:rPr>
      </w:pPr>
      <w:r>
        <w:rPr>
          <w:rFonts w:ascii="宋体" w:eastAsia="宋体" w:hAnsi="宋体"/>
          <w:sz w:val="24"/>
          <w:szCs w:val="24"/>
        </w:rPr>
        <w:t>SRGAN</w:t>
      </w:r>
    </w:p>
    <w:p w:rsidR="00977889" w:rsidRDefault="00450EC3" w:rsidP="00262925">
      <w:pPr>
        <w:pStyle w:val="a3"/>
        <w:numPr>
          <w:ilvl w:val="0"/>
          <w:numId w:val="4"/>
        </w:numPr>
        <w:ind w:firstLineChars="0"/>
        <w:rPr>
          <w:rFonts w:ascii="宋体" w:eastAsia="宋体" w:hAnsi="宋体"/>
          <w:sz w:val="24"/>
          <w:szCs w:val="24"/>
        </w:rPr>
      </w:pPr>
      <w:r>
        <w:rPr>
          <w:rFonts w:ascii="宋体" w:eastAsia="宋体" w:hAnsi="宋体"/>
          <w:sz w:val="24"/>
          <w:szCs w:val="24"/>
        </w:rPr>
        <w:t>EDSR</w:t>
      </w:r>
    </w:p>
    <w:p w:rsidR="00450EC3" w:rsidRDefault="00450EC3" w:rsidP="00262925">
      <w:pPr>
        <w:pStyle w:val="a3"/>
        <w:numPr>
          <w:ilvl w:val="0"/>
          <w:numId w:val="4"/>
        </w:numPr>
        <w:ind w:firstLineChars="0"/>
        <w:rPr>
          <w:rFonts w:ascii="宋体" w:eastAsia="宋体" w:hAnsi="宋体"/>
          <w:sz w:val="24"/>
          <w:szCs w:val="24"/>
        </w:rPr>
      </w:pPr>
      <w:r>
        <w:rPr>
          <w:rFonts w:ascii="宋体" w:eastAsia="宋体" w:hAnsi="宋体"/>
          <w:sz w:val="24"/>
          <w:szCs w:val="24"/>
        </w:rPr>
        <w:t>ZSSR</w:t>
      </w:r>
    </w:p>
    <w:p w:rsidR="00450EC3" w:rsidRDefault="00450EC3" w:rsidP="00262925">
      <w:pPr>
        <w:pStyle w:val="a3"/>
        <w:numPr>
          <w:ilvl w:val="0"/>
          <w:numId w:val="4"/>
        </w:numPr>
        <w:ind w:firstLineChars="0"/>
        <w:rPr>
          <w:rFonts w:ascii="宋体" w:eastAsia="宋体" w:hAnsi="宋体"/>
          <w:sz w:val="24"/>
          <w:szCs w:val="24"/>
        </w:rPr>
      </w:pPr>
      <w:r>
        <w:rPr>
          <w:rFonts w:ascii="宋体" w:eastAsia="宋体" w:hAnsi="宋体"/>
          <w:sz w:val="24"/>
          <w:szCs w:val="24"/>
        </w:rPr>
        <w:t>IDN</w:t>
      </w:r>
    </w:p>
    <w:p w:rsidR="00450EC3" w:rsidRPr="00262925" w:rsidRDefault="00450EC3" w:rsidP="00262925">
      <w:pPr>
        <w:pStyle w:val="a3"/>
        <w:numPr>
          <w:ilvl w:val="0"/>
          <w:numId w:val="4"/>
        </w:numPr>
        <w:ind w:firstLineChars="0"/>
        <w:rPr>
          <w:rFonts w:ascii="宋体" w:eastAsia="宋体" w:hAnsi="宋体"/>
          <w:sz w:val="24"/>
          <w:szCs w:val="24"/>
        </w:rPr>
      </w:pPr>
    </w:p>
    <w:sectPr w:rsidR="00450EC3" w:rsidRPr="002629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FF0"/>
    <w:multiLevelType w:val="hybridMultilevel"/>
    <w:tmpl w:val="1332AF2C"/>
    <w:lvl w:ilvl="0" w:tplc="37C620B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9BC167A"/>
    <w:multiLevelType w:val="hybridMultilevel"/>
    <w:tmpl w:val="A858B2A0"/>
    <w:lvl w:ilvl="0" w:tplc="4E6CFD6C">
      <w:numFmt w:val="bullet"/>
      <w:lvlText w:val=""/>
      <w:lvlJc w:val="left"/>
      <w:pPr>
        <w:ind w:left="360" w:hanging="360"/>
      </w:pPr>
      <w:rPr>
        <w:rFonts w:ascii="Wingdings" w:eastAsia="宋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1F90D84"/>
    <w:multiLevelType w:val="hybridMultilevel"/>
    <w:tmpl w:val="629A08EC"/>
    <w:lvl w:ilvl="0" w:tplc="A35441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F501D7D"/>
    <w:multiLevelType w:val="hybridMultilevel"/>
    <w:tmpl w:val="0760276E"/>
    <w:lvl w:ilvl="0" w:tplc="8948F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B05"/>
    <w:rsid w:val="00002D14"/>
    <w:rsid w:val="000D2E8F"/>
    <w:rsid w:val="000E2DE2"/>
    <w:rsid w:val="001C39DD"/>
    <w:rsid w:val="00262925"/>
    <w:rsid w:val="003201E0"/>
    <w:rsid w:val="003F7EA3"/>
    <w:rsid w:val="00450EC3"/>
    <w:rsid w:val="004F4D78"/>
    <w:rsid w:val="004F54B2"/>
    <w:rsid w:val="006123F0"/>
    <w:rsid w:val="00851FE3"/>
    <w:rsid w:val="00977889"/>
    <w:rsid w:val="00996C45"/>
    <w:rsid w:val="00B512DC"/>
    <w:rsid w:val="00BE7E9A"/>
    <w:rsid w:val="00E35F5A"/>
    <w:rsid w:val="00F82B05"/>
    <w:rsid w:val="00FE5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7FD5"/>
  <w15:chartTrackingRefBased/>
  <w15:docId w15:val="{76008FCA-BE55-496C-9EFD-1E64B88C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4D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E9A"/>
    <w:pPr>
      <w:ind w:firstLineChars="200" w:firstLine="420"/>
    </w:pPr>
  </w:style>
  <w:style w:type="character" w:styleId="a4">
    <w:name w:val="Placeholder Text"/>
    <w:basedOn w:val="a0"/>
    <w:uiPriority w:val="99"/>
    <w:semiHidden/>
    <w:rsid w:val="00BE7E9A"/>
    <w:rPr>
      <w:color w:val="808080"/>
    </w:rPr>
  </w:style>
  <w:style w:type="paragraph" w:styleId="a5">
    <w:name w:val="Normal (Web)"/>
    <w:basedOn w:val="a"/>
    <w:uiPriority w:val="99"/>
    <w:semiHidden/>
    <w:unhideWhenUsed/>
    <w:rsid w:val="00FE5B07"/>
    <w:pPr>
      <w:spacing w:before="100" w:beforeAutospacing="1"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592781">
      <w:bodyDiv w:val="1"/>
      <w:marLeft w:val="0"/>
      <w:marRight w:val="0"/>
      <w:marTop w:val="0"/>
      <w:marBottom w:val="0"/>
      <w:divBdr>
        <w:top w:val="none" w:sz="0" w:space="0" w:color="auto"/>
        <w:left w:val="none" w:sz="0" w:space="0" w:color="auto"/>
        <w:bottom w:val="none" w:sz="0" w:space="0" w:color="auto"/>
        <w:right w:val="none" w:sz="0" w:space="0" w:color="auto"/>
      </w:divBdr>
      <w:divsChild>
        <w:div w:id="1694460398">
          <w:marLeft w:val="0"/>
          <w:marRight w:val="0"/>
          <w:marTop w:val="0"/>
          <w:marBottom w:val="0"/>
          <w:divBdr>
            <w:top w:val="none" w:sz="0" w:space="0" w:color="auto"/>
            <w:left w:val="none" w:sz="0" w:space="0" w:color="auto"/>
            <w:bottom w:val="none" w:sz="0" w:space="0" w:color="auto"/>
            <w:right w:val="none" w:sz="0" w:space="0" w:color="auto"/>
          </w:divBdr>
          <w:divsChild>
            <w:div w:id="3742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3</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yuwei</dc:creator>
  <cp:keywords/>
  <dc:description/>
  <cp:lastModifiedBy>yuwei zhang</cp:lastModifiedBy>
  <cp:revision>8</cp:revision>
  <dcterms:created xsi:type="dcterms:W3CDTF">2018-11-30T19:05:00Z</dcterms:created>
  <dcterms:modified xsi:type="dcterms:W3CDTF">2018-12-21T01:50:00Z</dcterms:modified>
</cp:coreProperties>
</file>