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215A67" w14:textId="0638EC11" w:rsidR="00E33660" w:rsidRDefault="007B13D6">
      <w:r>
        <w:t>Requirements: functional and non-functional</w:t>
      </w:r>
    </w:p>
    <w:sectPr w:rsidR="00E336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3D6"/>
    <w:rsid w:val="007B13D6"/>
    <w:rsid w:val="00D97BCF"/>
    <w:rsid w:val="00DC3C48"/>
    <w:rsid w:val="00E33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4A885"/>
  <w15:chartTrackingRefBased/>
  <w15:docId w15:val="{256CF96F-37B2-4945-B7CA-29CA4CE8F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13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13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13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13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13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13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13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13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13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13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13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13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13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13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13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13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13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13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13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13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13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13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13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13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13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13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13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13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13D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Schluessler</dc:creator>
  <cp:keywords/>
  <dc:description/>
  <cp:lastModifiedBy>Nathan Schluessler</cp:lastModifiedBy>
  <cp:revision>1</cp:revision>
  <dcterms:created xsi:type="dcterms:W3CDTF">2025-03-04T23:11:00Z</dcterms:created>
  <dcterms:modified xsi:type="dcterms:W3CDTF">2025-03-04T23:51:00Z</dcterms:modified>
</cp:coreProperties>
</file>