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3DCF9" w14:textId="77777777" w:rsidR="002F1465" w:rsidRPr="00736E0B" w:rsidRDefault="002F1465" w:rsidP="00736E0B">
      <w:pPr>
        <w:pStyle w:val="Heading1"/>
        <w:jc w:val="center"/>
        <w:rPr>
          <w:rFonts w:ascii="Comic Sans MS" w:hAnsi="Comic Sans MS"/>
          <w:b/>
          <w:bCs/>
          <w:sz w:val="28"/>
          <w:szCs w:val="28"/>
        </w:rPr>
      </w:pPr>
      <w:r w:rsidRPr="00736E0B">
        <w:rPr>
          <w:rFonts w:ascii="Comic Sans MS" w:hAnsi="Comic Sans MS"/>
          <w:b/>
          <w:bCs/>
          <w:sz w:val="28"/>
          <w:szCs w:val="28"/>
        </w:rPr>
        <w:t>Week 4 Assignment: AI in Software Engineering</w:t>
      </w:r>
    </w:p>
    <w:p w14:paraId="75D12787" w14:textId="136D18F5" w:rsidR="002F1465" w:rsidRPr="006B3A79" w:rsidRDefault="002F1465" w:rsidP="00D93023">
      <w:pPr>
        <w:jc w:val="both"/>
        <w:rPr>
          <w:rFonts w:ascii="Comic Sans MS" w:hAnsi="Comic Sans MS"/>
          <w:sz w:val="20"/>
          <w:szCs w:val="20"/>
        </w:rPr>
      </w:pPr>
      <w:r w:rsidRPr="006B3A79">
        <w:rPr>
          <w:rFonts w:ascii="Comic Sans MS" w:hAnsi="Comic Sans MS"/>
          <w:sz w:val="20"/>
          <w:szCs w:val="20"/>
        </w:rPr>
        <w:t xml:space="preserve">Theme: Building Intelligent Software Solutions </w:t>
      </w:r>
    </w:p>
    <w:p w14:paraId="73E65589" w14:textId="3800D80C" w:rsidR="002F1465" w:rsidRPr="006B3A79" w:rsidRDefault="002F1465" w:rsidP="00D93023">
      <w:pPr>
        <w:pStyle w:val="Heading2"/>
        <w:jc w:val="both"/>
        <w:rPr>
          <w:rFonts w:ascii="Comic Sans MS" w:hAnsi="Comic Sans MS"/>
          <w:b/>
          <w:bCs/>
          <w:sz w:val="20"/>
          <w:szCs w:val="20"/>
        </w:rPr>
      </w:pPr>
      <w:r w:rsidRPr="006B3A79">
        <w:rPr>
          <w:rFonts w:ascii="Comic Sans MS" w:hAnsi="Comic Sans MS"/>
          <w:b/>
          <w:bCs/>
          <w:sz w:val="20"/>
          <w:szCs w:val="20"/>
        </w:rPr>
        <w:t xml:space="preserve">Part 1: Theoretical Analysis </w:t>
      </w:r>
    </w:p>
    <w:p w14:paraId="666C4D65" w14:textId="77777777" w:rsidR="002F1465" w:rsidRPr="006B3A79" w:rsidRDefault="002F1465" w:rsidP="00D93023">
      <w:pPr>
        <w:pStyle w:val="Heading3"/>
        <w:jc w:val="both"/>
        <w:rPr>
          <w:rFonts w:ascii="Comic Sans MS" w:hAnsi="Comic Sans MS"/>
          <w:b/>
          <w:bCs/>
          <w:sz w:val="20"/>
          <w:szCs w:val="20"/>
        </w:rPr>
      </w:pPr>
      <w:r w:rsidRPr="006B3A79">
        <w:rPr>
          <w:rFonts w:ascii="Comic Sans MS" w:hAnsi="Comic Sans MS"/>
          <w:b/>
          <w:bCs/>
          <w:sz w:val="20"/>
          <w:szCs w:val="20"/>
        </w:rPr>
        <w:t>Section 1: AI-Driven Code Generation Tools</w:t>
      </w:r>
    </w:p>
    <w:p w14:paraId="63E219CB" w14:textId="0054A9BB" w:rsidR="002F1465" w:rsidRPr="006B3A79" w:rsidRDefault="008B61AA" w:rsidP="00D93023">
      <w:pPr>
        <w:jc w:val="both"/>
        <w:rPr>
          <w:rFonts w:ascii="Comic Sans MS" w:hAnsi="Comic Sans MS"/>
          <w:sz w:val="20"/>
          <w:szCs w:val="20"/>
        </w:rPr>
      </w:pPr>
      <w:r w:rsidRPr="008B61AA">
        <w:rPr>
          <w:rFonts w:ascii="Comic Sans MS" w:hAnsi="Comic Sans MS"/>
          <w:sz w:val="20"/>
          <w:szCs w:val="20"/>
        </w:rPr>
        <w:t xml:space="preserve">AI-powered tools for creating code, like </w:t>
      </w:r>
      <w:proofErr w:type="gramStart"/>
      <w:r w:rsidRPr="008B61AA">
        <w:rPr>
          <w:rFonts w:ascii="Comic Sans MS" w:hAnsi="Comic Sans MS"/>
          <w:sz w:val="20"/>
          <w:szCs w:val="20"/>
        </w:rPr>
        <w:t>GitHub  Large</w:t>
      </w:r>
      <w:proofErr w:type="gramEnd"/>
      <w:r w:rsidRPr="008B61AA">
        <w:rPr>
          <w:rFonts w:ascii="Comic Sans MS" w:hAnsi="Comic Sans MS"/>
          <w:sz w:val="20"/>
          <w:szCs w:val="20"/>
        </w:rPr>
        <w:t xml:space="preserve"> language models that have been trained on sizable datasets of publicly accessible code are used by Copilot.  These tools can effectively increase productivity and decrease development time by predicting and auto-completing code snippets based on developer input.  They are especially helpful for handling repetitive coding tasks like writing documentation, generating function templates, and writing boilerplate code.  Developers can concentrate on the fundamental logic and problem-solving elements of software engineering instead of tedious syntax by automating these procedures.</w:t>
      </w:r>
    </w:p>
    <w:p w14:paraId="55432B4C" w14:textId="77777777" w:rsidR="008B61AA" w:rsidRPr="008B61AA" w:rsidRDefault="008B61AA" w:rsidP="008B61AA">
      <w:pPr>
        <w:jc w:val="both"/>
        <w:rPr>
          <w:rFonts w:ascii="Comic Sans MS" w:hAnsi="Comic Sans MS"/>
          <w:sz w:val="20"/>
          <w:szCs w:val="20"/>
        </w:rPr>
      </w:pPr>
      <w:r w:rsidRPr="008B61AA">
        <w:rPr>
          <w:rFonts w:ascii="Comic Sans MS" w:hAnsi="Comic Sans MS"/>
          <w:sz w:val="20"/>
          <w:szCs w:val="20"/>
        </w:rPr>
        <w:t>Additionally, because AI tools' generated code frequently adheres to syntactically correct structures, they increase efficiency by lowering the number of debugging cycles.  They also give junior developers a chance to learn by giving them examples of effective design patterns and standard coding procedures.</w:t>
      </w:r>
    </w:p>
    <w:p w14:paraId="6A1BEFBC" w14:textId="0CE0F2A1" w:rsidR="002F1465" w:rsidRPr="006B3A79" w:rsidRDefault="008B61AA" w:rsidP="008B61AA">
      <w:pPr>
        <w:jc w:val="both"/>
        <w:rPr>
          <w:rFonts w:ascii="Comic Sans MS" w:hAnsi="Comic Sans MS"/>
          <w:sz w:val="20"/>
          <w:szCs w:val="20"/>
        </w:rPr>
      </w:pPr>
      <w:r w:rsidRPr="008B61AA">
        <w:rPr>
          <w:rFonts w:ascii="Comic Sans MS" w:hAnsi="Comic Sans MS"/>
          <w:sz w:val="20"/>
          <w:szCs w:val="20"/>
        </w:rPr>
        <w:t xml:space="preserve"> These tools do have some limitations, though.  Contextual inaccuracy is a significant problem; when the input prompt is too vague, AI may produce code that is illogical or ineffective.  Additionally, there are security risks because some generated outputs may unintentionally expose sensitive data or replicate vulnerable code segments.  Over-reliance is another drawback that can impair a developer's capacity for independent problem-solving and critical thought.  Last but not least, copyright and licensing concerns about who owns generated code may surface because AI models are trained on open-source repositories.</w:t>
      </w:r>
    </w:p>
    <w:p w14:paraId="4CC8E978" w14:textId="77777777" w:rsidR="002F1465" w:rsidRPr="006B3A79" w:rsidRDefault="002F1465" w:rsidP="00D93023">
      <w:pPr>
        <w:pStyle w:val="Heading3"/>
        <w:jc w:val="both"/>
        <w:rPr>
          <w:rFonts w:ascii="Comic Sans MS" w:hAnsi="Comic Sans MS"/>
          <w:b/>
          <w:bCs/>
          <w:sz w:val="20"/>
          <w:szCs w:val="20"/>
        </w:rPr>
      </w:pPr>
      <w:r w:rsidRPr="006B3A79">
        <w:rPr>
          <w:rFonts w:ascii="Comic Sans MS" w:hAnsi="Comic Sans MS"/>
          <w:b/>
          <w:bCs/>
          <w:sz w:val="20"/>
          <w:szCs w:val="20"/>
        </w:rPr>
        <w:t>Section 2: Supervised vs. Unsupervised Learning in Bug Detection</w:t>
      </w:r>
    </w:p>
    <w:p w14:paraId="2FDA6347" w14:textId="77777777" w:rsidR="008B61AA" w:rsidRPr="008B61AA" w:rsidRDefault="008B61AA" w:rsidP="008B61AA">
      <w:pPr>
        <w:jc w:val="both"/>
        <w:rPr>
          <w:rFonts w:ascii="Comic Sans MS" w:hAnsi="Comic Sans MS"/>
          <w:sz w:val="20"/>
          <w:szCs w:val="20"/>
        </w:rPr>
      </w:pPr>
      <w:r w:rsidRPr="008B61AA">
        <w:rPr>
          <w:rFonts w:ascii="Comic Sans MS" w:hAnsi="Comic Sans MS"/>
          <w:sz w:val="20"/>
          <w:szCs w:val="20"/>
        </w:rPr>
        <w:t>Automated bug detection relies heavily on machine learning.  Depending on the problem context and the availability of data, two main approaches—supervised and unsupervised learning—are frequently used.  Training models with labelled data—each example classified as "buggy" or "non-buggy"—is known as supervised learning.  This enables the model to anticipate whether new code submissions contain potential flaws by learning from previous examples.  This method frequently makes use of algorithms like Support Vector Machines (SVM), Random Forests, and Decision Trees.</w:t>
      </w:r>
    </w:p>
    <w:p w14:paraId="7FE90C84" w14:textId="681F5B74" w:rsidR="002F1465" w:rsidRPr="006B3A79" w:rsidRDefault="008B61AA" w:rsidP="008B61AA">
      <w:pPr>
        <w:jc w:val="both"/>
        <w:rPr>
          <w:rFonts w:ascii="Comic Sans MS" w:hAnsi="Comic Sans MS"/>
          <w:sz w:val="20"/>
          <w:szCs w:val="20"/>
        </w:rPr>
      </w:pPr>
      <w:r w:rsidRPr="008B61AA">
        <w:rPr>
          <w:rFonts w:ascii="Comic Sans MS" w:hAnsi="Comic Sans MS"/>
          <w:sz w:val="20"/>
          <w:szCs w:val="20"/>
        </w:rPr>
        <w:t xml:space="preserve"> On the other hand, labelled data is not necessary for unsupervised learning.  Rather, it finds hidden patterns or structures in datasets to find anomalies that could be signs of bugs.</w:t>
      </w:r>
    </w:p>
    <w:p w14:paraId="2A921D7D" w14:textId="77777777" w:rsidR="002F1465" w:rsidRPr="006B3A79" w:rsidRDefault="002F1465" w:rsidP="00D93023">
      <w:pPr>
        <w:jc w:val="both"/>
        <w:rPr>
          <w:rFonts w:ascii="Comic Sans MS" w:hAnsi="Comic Sans MS"/>
          <w:sz w:val="20"/>
          <w:szCs w:val="20"/>
        </w:rPr>
      </w:pPr>
      <w:r w:rsidRPr="006B3A79">
        <w:rPr>
          <w:rFonts w:ascii="Comic Sans MS" w:hAnsi="Comic Sans MS"/>
          <w:sz w:val="20"/>
          <w:szCs w:val="20"/>
        </w:rPr>
        <w:t xml:space="preserve">Supervised learning tends to be more accurate when sufficient labeled data is available, making it suitable for organizations with established issue-tracking systems. Unsupervised </w:t>
      </w:r>
      <w:r w:rsidRPr="006B3A79">
        <w:rPr>
          <w:rFonts w:ascii="Comic Sans MS" w:hAnsi="Comic Sans MS"/>
          <w:sz w:val="20"/>
          <w:szCs w:val="20"/>
        </w:rPr>
        <w:lastRenderedPageBreak/>
        <w:t>learning, however, excels in detecting novel or unknown bugs in dynamic environments where data labeling is impractical. Both approaches complement each other, offering a hybrid framework for proactive and comprehensive bug detection.</w:t>
      </w:r>
    </w:p>
    <w:p w14:paraId="42820FDD" w14:textId="77777777" w:rsidR="002F1465" w:rsidRPr="006B3A79" w:rsidRDefault="002F1465" w:rsidP="00D93023">
      <w:pPr>
        <w:pStyle w:val="Heading3"/>
        <w:jc w:val="both"/>
        <w:rPr>
          <w:rFonts w:ascii="Comic Sans MS" w:hAnsi="Comic Sans MS"/>
          <w:b/>
          <w:bCs/>
          <w:sz w:val="20"/>
          <w:szCs w:val="20"/>
        </w:rPr>
      </w:pPr>
      <w:r w:rsidRPr="006B3A79">
        <w:rPr>
          <w:rFonts w:ascii="Comic Sans MS" w:hAnsi="Comic Sans MS"/>
          <w:b/>
          <w:bCs/>
          <w:sz w:val="20"/>
          <w:szCs w:val="20"/>
        </w:rPr>
        <w:t>Section 3: Bias Mitigation in AI Personalization</w:t>
      </w:r>
    </w:p>
    <w:p w14:paraId="0B775217" w14:textId="77777777" w:rsidR="008B61AA" w:rsidRPr="008B61AA" w:rsidRDefault="008B61AA" w:rsidP="008B61AA">
      <w:pPr>
        <w:jc w:val="both"/>
        <w:rPr>
          <w:rFonts w:ascii="Comic Sans MS" w:hAnsi="Comic Sans MS"/>
          <w:sz w:val="20"/>
          <w:szCs w:val="20"/>
        </w:rPr>
      </w:pPr>
      <w:r w:rsidRPr="008B61AA">
        <w:rPr>
          <w:rFonts w:ascii="Comic Sans MS" w:hAnsi="Comic Sans MS"/>
          <w:sz w:val="20"/>
          <w:szCs w:val="20"/>
        </w:rPr>
        <w:t xml:space="preserve">An important consideration in AI-driven user experience </w:t>
      </w:r>
      <w:proofErr w:type="spellStart"/>
      <w:r w:rsidRPr="008B61AA">
        <w:rPr>
          <w:rFonts w:ascii="Comic Sans MS" w:hAnsi="Comic Sans MS"/>
          <w:sz w:val="20"/>
          <w:szCs w:val="20"/>
        </w:rPr>
        <w:t>personalisation</w:t>
      </w:r>
      <w:proofErr w:type="spellEnd"/>
      <w:r w:rsidRPr="008B61AA">
        <w:rPr>
          <w:rFonts w:ascii="Comic Sans MS" w:hAnsi="Comic Sans MS"/>
          <w:sz w:val="20"/>
          <w:szCs w:val="20"/>
        </w:rPr>
        <w:t xml:space="preserve"> is bias mitigation.  The AI system may inadvertently reinforce biases when </w:t>
      </w:r>
      <w:proofErr w:type="spellStart"/>
      <w:r w:rsidRPr="008B61AA">
        <w:rPr>
          <w:rFonts w:ascii="Comic Sans MS" w:hAnsi="Comic Sans MS"/>
          <w:sz w:val="20"/>
          <w:szCs w:val="20"/>
        </w:rPr>
        <w:t>personalisation</w:t>
      </w:r>
      <w:proofErr w:type="spellEnd"/>
      <w:r w:rsidRPr="008B61AA">
        <w:rPr>
          <w:rFonts w:ascii="Comic Sans MS" w:hAnsi="Comic Sans MS"/>
          <w:sz w:val="20"/>
          <w:szCs w:val="20"/>
        </w:rPr>
        <w:t xml:space="preserve"> algorithms are trained on biassed data, such as past user interactions that reflect age, gender, or cultural stereotypes.  This compromises the inclusivity of software solutions and results in the unfair treatment of specific user groups.</w:t>
      </w:r>
    </w:p>
    <w:p w14:paraId="3B44221E" w14:textId="7B94E27E" w:rsidR="002F1465" w:rsidRPr="006B3A79" w:rsidRDefault="008B61AA" w:rsidP="008B61AA">
      <w:pPr>
        <w:jc w:val="both"/>
        <w:rPr>
          <w:rFonts w:ascii="Comic Sans MS" w:hAnsi="Comic Sans MS"/>
          <w:sz w:val="20"/>
          <w:szCs w:val="20"/>
        </w:rPr>
      </w:pPr>
      <w:r w:rsidRPr="008B61AA">
        <w:rPr>
          <w:rFonts w:ascii="Comic Sans MS" w:hAnsi="Comic Sans MS"/>
          <w:sz w:val="20"/>
          <w:szCs w:val="20"/>
        </w:rPr>
        <w:t xml:space="preserve"> Bias mitigation guarantees the ethical, transparent, and equitable operation of </w:t>
      </w:r>
      <w:proofErr w:type="spellStart"/>
      <w:r w:rsidRPr="008B61AA">
        <w:rPr>
          <w:rFonts w:ascii="Comic Sans MS" w:hAnsi="Comic Sans MS"/>
          <w:sz w:val="20"/>
          <w:szCs w:val="20"/>
        </w:rPr>
        <w:t>personalisation</w:t>
      </w:r>
      <w:proofErr w:type="spellEnd"/>
      <w:r w:rsidRPr="008B61AA">
        <w:rPr>
          <w:rFonts w:ascii="Comic Sans MS" w:hAnsi="Comic Sans MS"/>
          <w:sz w:val="20"/>
          <w:szCs w:val="20"/>
        </w:rPr>
        <w:t xml:space="preserve"> systems.  Developers can produce models that provide all users with fair experiences by resolving data imbalances and keeping an eye on decision-making procedures.  By guaranteeing that suggestions are founded on genuine preferences rather than biassed data patterns, it also increases user trust.</w:t>
      </w:r>
    </w:p>
    <w:p w14:paraId="3FDDABEB" w14:textId="34E4CD33" w:rsidR="002F1465" w:rsidRPr="006B3A79" w:rsidRDefault="008B61AA" w:rsidP="00D93023">
      <w:pPr>
        <w:jc w:val="both"/>
        <w:rPr>
          <w:rFonts w:ascii="Comic Sans MS" w:hAnsi="Comic Sans MS"/>
          <w:sz w:val="20"/>
          <w:szCs w:val="20"/>
        </w:rPr>
      </w:pPr>
      <w:r w:rsidRPr="008B61AA">
        <w:rPr>
          <w:rFonts w:ascii="Comic Sans MS" w:hAnsi="Comic Sans MS"/>
          <w:sz w:val="20"/>
          <w:szCs w:val="20"/>
        </w:rPr>
        <w:t>For example, if male users are over-represented in the dataset, an AI-driven learning platform may recommend advanced programming tutorials to them more often.  Such discrepancies can be addressed by putting data balancing strategies and fairness-aware algorithms into practice.  As a result, bias mitigation is not only a technical requirement but also a moral and legal requirement that is in line with international norms for inclusivity and justice.</w:t>
      </w:r>
    </w:p>
    <w:p w14:paraId="36193A1A" w14:textId="77777777" w:rsidR="002F1465" w:rsidRPr="006B3A79" w:rsidRDefault="002F1465" w:rsidP="00D93023">
      <w:pPr>
        <w:pStyle w:val="Heading3"/>
        <w:jc w:val="both"/>
        <w:rPr>
          <w:rFonts w:ascii="Comic Sans MS" w:hAnsi="Comic Sans MS"/>
          <w:b/>
          <w:bCs/>
          <w:sz w:val="20"/>
          <w:szCs w:val="20"/>
        </w:rPr>
      </w:pPr>
      <w:r w:rsidRPr="006B3A79">
        <w:rPr>
          <w:rFonts w:ascii="Comic Sans MS" w:hAnsi="Comic Sans MS"/>
          <w:b/>
          <w:bCs/>
          <w:sz w:val="20"/>
          <w:szCs w:val="20"/>
        </w:rPr>
        <w:t>Section 4: Case Study – AIOps and Software Deployment Efficiency</w:t>
      </w:r>
    </w:p>
    <w:p w14:paraId="45DAFD3C" w14:textId="77777777" w:rsidR="002F2AEC" w:rsidRPr="002F2AEC" w:rsidRDefault="002F2AEC" w:rsidP="002F2AEC">
      <w:pPr>
        <w:jc w:val="both"/>
        <w:rPr>
          <w:rFonts w:ascii="Comic Sans MS" w:hAnsi="Comic Sans MS"/>
          <w:sz w:val="20"/>
          <w:szCs w:val="20"/>
        </w:rPr>
      </w:pPr>
      <w:r w:rsidRPr="002F2AEC">
        <w:rPr>
          <w:rFonts w:ascii="Comic Sans MS" w:hAnsi="Comic Sans MS"/>
          <w:sz w:val="20"/>
          <w:szCs w:val="20"/>
        </w:rPr>
        <w:t xml:space="preserve">Citation: </w:t>
      </w:r>
      <w:proofErr w:type="spellStart"/>
      <w:r w:rsidRPr="002F2AEC">
        <w:rPr>
          <w:rFonts w:ascii="Comic Sans MS" w:hAnsi="Comic Sans MS"/>
          <w:sz w:val="20"/>
          <w:szCs w:val="20"/>
        </w:rPr>
        <w:t>Azati</w:t>
      </w:r>
      <w:proofErr w:type="spellEnd"/>
      <w:r w:rsidRPr="002F2AEC">
        <w:rPr>
          <w:rFonts w:ascii="Comic Sans MS" w:hAnsi="Comic Sans MS"/>
          <w:sz w:val="20"/>
          <w:szCs w:val="20"/>
        </w:rPr>
        <w:t xml:space="preserve"> AI's AI in DevOps: Automating Deployment Pipelines (https://azati.ai/blog/ai-powered-devops-automation/)</w:t>
      </w:r>
    </w:p>
    <w:p w14:paraId="7D31B9E4" w14:textId="77777777" w:rsidR="002F2AEC" w:rsidRPr="002F2AEC" w:rsidRDefault="002F2AEC" w:rsidP="002F2AEC">
      <w:pPr>
        <w:jc w:val="both"/>
        <w:rPr>
          <w:rFonts w:ascii="Comic Sans MS" w:hAnsi="Comic Sans MS"/>
          <w:sz w:val="20"/>
          <w:szCs w:val="20"/>
        </w:rPr>
      </w:pPr>
      <w:r w:rsidRPr="002F2AEC">
        <w:rPr>
          <w:rFonts w:ascii="Comic Sans MS" w:hAnsi="Comic Sans MS"/>
          <w:sz w:val="20"/>
          <w:szCs w:val="20"/>
        </w:rPr>
        <w:t xml:space="preserve"> Artificial Intelligence for IT Operations, or AIOps, automates, </w:t>
      </w:r>
      <w:proofErr w:type="spellStart"/>
      <w:r w:rsidRPr="002F2AEC">
        <w:rPr>
          <w:rFonts w:ascii="Comic Sans MS" w:hAnsi="Comic Sans MS"/>
          <w:sz w:val="20"/>
          <w:szCs w:val="20"/>
        </w:rPr>
        <w:t>optimises</w:t>
      </w:r>
      <w:proofErr w:type="spellEnd"/>
      <w:r w:rsidRPr="002F2AEC">
        <w:rPr>
          <w:rFonts w:ascii="Comic Sans MS" w:hAnsi="Comic Sans MS"/>
          <w:sz w:val="20"/>
          <w:szCs w:val="20"/>
        </w:rPr>
        <w:t>, and improves software deployment processes by integrating big data analytics and machine learning into DevOps pipelines.  By using anomaly detection and predictive analysis, it improves continuous integration and delivery (CI/CD) and decreases manual intervention.</w:t>
      </w:r>
    </w:p>
    <w:p w14:paraId="0A30B76D" w14:textId="77B54A86" w:rsidR="002F1465" w:rsidRPr="006B3A79" w:rsidRDefault="002F2AEC" w:rsidP="002F2AEC">
      <w:pPr>
        <w:jc w:val="both"/>
        <w:rPr>
          <w:rFonts w:ascii="Comic Sans MS" w:hAnsi="Comic Sans MS"/>
          <w:sz w:val="20"/>
          <w:szCs w:val="20"/>
        </w:rPr>
      </w:pPr>
      <w:r w:rsidRPr="002F2AEC">
        <w:rPr>
          <w:rFonts w:ascii="Comic Sans MS" w:hAnsi="Comic Sans MS"/>
          <w:sz w:val="20"/>
          <w:szCs w:val="20"/>
        </w:rPr>
        <w:t xml:space="preserve"> First, by using predictive issue detection, AIOps increases deployment efficiency.  AIOps can spot irregularities before they become serious problems by examining logs, metrics, and system performance.  For instance, the system can notify developers in advance if a deployment results in unusual memory usage, avoiding downtime and saving crucial debugging time.</w:t>
      </w:r>
    </w:p>
    <w:p w14:paraId="0014DCE6" w14:textId="77777777" w:rsidR="002F2AEC" w:rsidRPr="002F2AEC" w:rsidRDefault="002F2AEC" w:rsidP="002F2AEC">
      <w:pPr>
        <w:jc w:val="both"/>
        <w:rPr>
          <w:rFonts w:ascii="Comic Sans MS" w:hAnsi="Comic Sans MS"/>
          <w:sz w:val="20"/>
          <w:szCs w:val="20"/>
        </w:rPr>
      </w:pPr>
      <w:r w:rsidRPr="002F2AEC">
        <w:rPr>
          <w:rFonts w:ascii="Comic Sans MS" w:hAnsi="Comic Sans MS"/>
          <w:sz w:val="20"/>
          <w:szCs w:val="20"/>
        </w:rPr>
        <w:t xml:space="preserve">Second, automated rollbacks and recovery are made possible by AIOps.  AIOps tools like Dynatrace or </w:t>
      </w:r>
      <w:proofErr w:type="spellStart"/>
      <w:r w:rsidRPr="002F2AEC">
        <w:rPr>
          <w:rFonts w:ascii="Comic Sans MS" w:hAnsi="Comic Sans MS"/>
          <w:sz w:val="20"/>
          <w:szCs w:val="20"/>
        </w:rPr>
        <w:t>Moogsoft</w:t>
      </w:r>
      <w:proofErr w:type="spellEnd"/>
      <w:r w:rsidRPr="002F2AEC">
        <w:rPr>
          <w:rFonts w:ascii="Comic Sans MS" w:hAnsi="Comic Sans MS"/>
          <w:sz w:val="20"/>
          <w:szCs w:val="20"/>
        </w:rPr>
        <w:t xml:space="preserve"> can automatically switch back to a stable version of software without human input when a new version causes performance issues or service interruptions.  This </w:t>
      </w:r>
      <w:r w:rsidRPr="002F2AEC">
        <w:rPr>
          <w:rFonts w:ascii="Comic Sans MS" w:hAnsi="Comic Sans MS"/>
          <w:sz w:val="20"/>
          <w:szCs w:val="20"/>
        </w:rPr>
        <w:lastRenderedPageBreak/>
        <w:t>self-healing feature lessens the impact of deployment errors and guarantees service reliability.</w:t>
      </w:r>
    </w:p>
    <w:p w14:paraId="7D92E4B4" w14:textId="3B6B1C5A" w:rsidR="002F1465" w:rsidRPr="006B3A79" w:rsidRDefault="002F2AEC" w:rsidP="002F2AEC">
      <w:pPr>
        <w:jc w:val="both"/>
        <w:rPr>
          <w:rFonts w:ascii="Comic Sans MS" w:hAnsi="Comic Sans MS"/>
          <w:sz w:val="20"/>
          <w:szCs w:val="20"/>
        </w:rPr>
      </w:pPr>
      <w:r w:rsidRPr="002F2AEC">
        <w:rPr>
          <w:rFonts w:ascii="Comic Sans MS" w:hAnsi="Comic Sans MS"/>
          <w:sz w:val="20"/>
          <w:szCs w:val="20"/>
        </w:rPr>
        <w:t xml:space="preserve"> All things considered, AIOps </w:t>
      </w:r>
      <w:proofErr w:type="spellStart"/>
      <w:r w:rsidRPr="002F2AEC">
        <w:rPr>
          <w:rFonts w:ascii="Comic Sans MS" w:hAnsi="Comic Sans MS"/>
          <w:sz w:val="20"/>
          <w:szCs w:val="20"/>
        </w:rPr>
        <w:t>revolutionises</w:t>
      </w:r>
      <w:proofErr w:type="spellEnd"/>
      <w:r w:rsidRPr="002F2AEC">
        <w:rPr>
          <w:rFonts w:ascii="Comic Sans MS" w:hAnsi="Comic Sans MS"/>
          <w:sz w:val="20"/>
          <w:szCs w:val="20"/>
        </w:rPr>
        <w:t xml:space="preserve"> software deployment by fusing self-correction, automation, and prediction.  It supports quicker, safer, and more intelligent software releases, improves operational efficiency, and reduces human error.</w:t>
      </w:r>
    </w:p>
    <w:p w14:paraId="4669CBF9" w14:textId="77777777" w:rsidR="002F292D" w:rsidRPr="006B3A79" w:rsidRDefault="002F292D" w:rsidP="00D93023">
      <w:pPr>
        <w:jc w:val="both"/>
        <w:rPr>
          <w:rFonts w:ascii="Comic Sans MS" w:hAnsi="Comic Sans MS"/>
          <w:sz w:val="20"/>
          <w:szCs w:val="20"/>
        </w:rPr>
      </w:pPr>
    </w:p>
    <w:sectPr w:rsidR="002F292D" w:rsidRPr="006B3A79" w:rsidSect="002F14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AA"/>
    <w:rsid w:val="00110818"/>
    <w:rsid w:val="00163950"/>
    <w:rsid w:val="002F1465"/>
    <w:rsid w:val="002F292D"/>
    <w:rsid w:val="002F2AEC"/>
    <w:rsid w:val="003138AA"/>
    <w:rsid w:val="00610139"/>
    <w:rsid w:val="006B3A79"/>
    <w:rsid w:val="00736E0B"/>
    <w:rsid w:val="008B61AA"/>
    <w:rsid w:val="00984249"/>
    <w:rsid w:val="00A959A3"/>
    <w:rsid w:val="00C90C24"/>
    <w:rsid w:val="00D060B4"/>
    <w:rsid w:val="00D9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C9B7B"/>
  <w15:chartTrackingRefBased/>
  <w15:docId w15:val="{6AB007C6-40FC-4A8F-A2E0-CFEE1858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465"/>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3138A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3138AA"/>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3138AA"/>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138AA"/>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3138AA"/>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3138AA"/>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3138AA"/>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3138AA"/>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3138AA"/>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3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3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3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3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3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8AA"/>
    <w:rPr>
      <w:rFonts w:eastAsiaTheme="majorEastAsia" w:cstheme="majorBidi"/>
      <w:color w:val="272727" w:themeColor="text1" w:themeTint="D8"/>
    </w:rPr>
  </w:style>
  <w:style w:type="paragraph" w:styleId="Title">
    <w:name w:val="Title"/>
    <w:basedOn w:val="Normal"/>
    <w:next w:val="Normal"/>
    <w:link w:val="TitleChar"/>
    <w:uiPriority w:val="10"/>
    <w:qFormat/>
    <w:rsid w:val="003138A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13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8AA"/>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13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8AA"/>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3138AA"/>
    <w:rPr>
      <w:i/>
      <w:iCs/>
      <w:color w:val="404040" w:themeColor="text1" w:themeTint="BF"/>
    </w:rPr>
  </w:style>
  <w:style w:type="paragraph" w:styleId="ListParagraph">
    <w:name w:val="List Paragraph"/>
    <w:basedOn w:val="Normal"/>
    <w:uiPriority w:val="34"/>
    <w:qFormat/>
    <w:rsid w:val="003138AA"/>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3138AA"/>
    <w:rPr>
      <w:i/>
      <w:iCs/>
      <w:color w:val="2F5496" w:themeColor="accent1" w:themeShade="BF"/>
    </w:rPr>
  </w:style>
  <w:style w:type="paragraph" w:styleId="IntenseQuote">
    <w:name w:val="Intense Quote"/>
    <w:basedOn w:val="Normal"/>
    <w:next w:val="Normal"/>
    <w:link w:val="IntenseQuoteChar"/>
    <w:uiPriority w:val="30"/>
    <w:qFormat/>
    <w:rsid w:val="003138AA"/>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HAns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3138AA"/>
    <w:rPr>
      <w:i/>
      <w:iCs/>
      <w:color w:val="2F5496" w:themeColor="accent1" w:themeShade="BF"/>
    </w:rPr>
  </w:style>
  <w:style w:type="character" w:styleId="IntenseReference">
    <w:name w:val="Intense Reference"/>
    <w:basedOn w:val="DefaultParagraphFont"/>
    <w:uiPriority w:val="32"/>
    <w:qFormat/>
    <w:rsid w:val="003138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786</Words>
  <Characters>4953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nzomo</dc:creator>
  <cp:keywords/>
  <dc:description/>
  <cp:lastModifiedBy>brian nzomo</cp:lastModifiedBy>
  <cp:revision>3</cp:revision>
  <cp:lastPrinted>2025-10-26T17:39:00Z</cp:lastPrinted>
  <dcterms:created xsi:type="dcterms:W3CDTF">2025-10-26T14:46:00Z</dcterms:created>
  <dcterms:modified xsi:type="dcterms:W3CDTF">2025-10-26T17:41:00Z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2c6a4e96-cbba-46aa-a61a-2d709dfe575b</vt:lpwstr>
  </property>
</Properties>
</file>