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96" w:rsidRDefault="004B0F96" w:rsidP="00426CA1">
      <w:pPr>
        <w:jc w:val="center"/>
        <w:rPr>
          <w:b/>
          <w:sz w:val="32"/>
          <w:szCs w:val="32"/>
        </w:rPr>
      </w:pPr>
    </w:p>
    <w:p w:rsidR="004B0F96" w:rsidRDefault="004B0F96" w:rsidP="00426CA1">
      <w:pPr>
        <w:jc w:val="center"/>
        <w:rPr>
          <w:b/>
          <w:sz w:val="32"/>
          <w:szCs w:val="32"/>
        </w:rPr>
      </w:pPr>
    </w:p>
    <w:p w:rsidR="00426CA1" w:rsidRPr="00F026E4" w:rsidRDefault="00426CA1" w:rsidP="00426CA1">
      <w:pPr>
        <w:jc w:val="center"/>
        <w:rPr>
          <w:b/>
          <w:sz w:val="44"/>
          <w:szCs w:val="44"/>
        </w:rPr>
      </w:pPr>
      <w:r w:rsidRPr="00F026E4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-390525</wp:posOffset>
            </wp:positionV>
            <wp:extent cx="911860" cy="981075"/>
            <wp:effectExtent l="19050" t="0" r="254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26E4">
        <w:rPr>
          <w:b/>
          <w:sz w:val="32"/>
          <w:szCs w:val="32"/>
        </w:rPr>
        <w:t>KABARAK</w:t>
      </w:r>
      <w:r w:rsidRPr="00F026E4">
        <w:rPr>
          <w:b/>
          <w:sz w:val="44"/>
          <w:szCs w:val="44"/>
        </w:rPr>
        <w:t xml:space="preserve">                </w:t>
      </w:r>
      <w:r w:rsidRPr="00F026E4">
        <w:rPr>
          <w:b/>
          <w:sz w:val="32"/>
          <w:szCs w:val="32"/>
        </w:rPr>
        <w:t>UNIVERSITY</w:t>
      </w:r>
    </w:p>
    <w:p w:rsidR="00426CA1" w:rsidRPr="00F026E4" w:rsidRDefault="00426CA1" w:rsidP="00426CA1">
      <w:pPr>
        <w:jc w:val="center"/>
        <w:rPr>
          <w:b/>
          <w:sz w:val="44"/>
          <w:szCs w:val="44"/>
        </w:rPr>
      </w:pPr>
    </w:p>
    <w:p w:rsidR="005535F4" w:rsidRDefault="005535F4" w:rsidP="00426CA1">
      <w:pPr>
        <w:pStyle w:val="Title"/>
        <w:rPr>
          <w:rFonts w:eastAsia="Batang"/>
          <w:b w:val="0"/>
          <w:sz w:val="28"/>
          <w:szCs w:val="28"/>
        </w:rPr>
      </w:pPr>
    </w:p>
    <w:p w:rsidR="00426CA1" w:rsidRPr="00F026E4" w:rsidRDefault="00426CA1" w:rsidP="00426CA1">
      <w:pPr>
        <w:pStyle w:val="Title"/>
        <w:rPr>
          <w:rFonts w:eastAsia="Batang"/>
          <w:b w:val="0"/>
          <w:sz w:val="28"/>
          <w:szCs w:val="28"/>
        </w:rPr>
      </w:pPr>
      <w:r w:rsidRPr="00F026E4">
        <w:rPr>
          <w:rFonts w:eastAsia="Batang"/>
          <w:b w:val="0"/>
          <w:sz w:val="28"/>
          <w:szCs w:val="28"/>
        </w:rPr>
        <w:t>SCHOOL OF EDUCATION</w:t>
      </w:r>
    </w:p>
    <w:p w:rsidR="00426CA1" w:rsidRPr="00F026E4" w:rsidRDefault="00426CA1" w:rsidP="00426CA1">
      <w:pPr>
        <w:pStyle w:val="Subtitle"/>
        <w:jc w:val="center"/>
        <w:rPr>
          <w:rFonts w:ascii="CG Times" w:eastAsia="Batang" w:hAnsi="CG Times"/>
          <w:sz w:val="22"/>
          <w:szCs w:val="22"/>
        </w:rPr>
      </w:pPr>
      <w:r w:rsidRPr="00F026E4">
        <w:rPr>
          <w:rFonts w:ascii="CG Times" w:eastAsia="Batang" w:hAnsi="CG Times"/>
          <w:sz w:val="22"/>
          <w:szCs w:val="22"/>
        </w:rPr>
        <w:t xml:space="preserve">P.O Private Bag – 20157, KABARAK, KENYA </w:t>
      </w:r>
    </w:p>
    <w:p w:rsidR="00426CA1" w:rsidRDefault="00426CA1" w:rsidP="00426CA1">
      <w:pPr>
        <w:jc w:val="center"/>
        <w:rPr>
          <w:b/>
        </w:rPr>
      </w:pPr>
      <w:r w:rsidRPr="004F4B2C">
        <w:rPr>
          <w:b/>
        </w:rPr>
        <w:t>COURSE OUTLINE</w:t>
      </w:r>
    </w:p>
    <w:p w:rsidR="00261801" w:rsidRPr="00261801" w:rsidRDefault="00261801" w:rsidP="00261801">
      <w:pPr>
        <w:jc w:val="both"/>
        <w:rPr>
          <w:b/>
        </w:rPr>
      </w:pPr>
    </w:p>
    <w:p w:rsidR="00261801" w:rsidRPr="00261801" w:rsidRDefault="00261801" w:rsidP="00261801">
      <w:pPr>
        <w:jc w:val="both"/>
        <w:rPr>
          <w:b/>
        </w:rPr>
      </w:pPr>
    </w:p>
    <w:p w:rsid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NAME OF THE LECTURER:       </w:t>
      </w:r>
      <w:r w:rsidR="001E492B">
        <w:rPr>
          <w:b/>
        </w:rPr>
        <w:t xml:space="preserve">          REV. JOSEPH  KILIKA</w:t>
      </w:r>
    </w:p>
    <w:p w:rsidR="00261801" w:rsidRPr="00261801" w:rsidRDefault="00261801" w:rsidP="00261801">
      <w:pPr>
        <w:jc w:val="both"/>
        <w:rPr>
          <w:b/>
        </w:rPr>
      </w:pP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UNIT NAME:                                             </w:t>
      </w:r>
      <w:r>
        <w:rPr>
          <w:b/>
        </w:rPr>
        <w:t>CHRISTIAN ETHICS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                                                                     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UNIT CODE:                     </w:t>
      </w:r>
      <w:r>
        <w:rPr>
          <w:b/>
        </w:rPr>
        <w:t xml:space="preserve">                         BIBL 222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SEM/YEAR:                       </w:t>
      </w:r>
      <w:r w:rsidR="001E492B">
        <w:rPr>
          <w:b/>
        </w:rPr>
        <w:t xml:space="preserve">                         JAN-APRIL SEM, 2023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GROUP:                           </w:t>
      </w:r>
      <w:r>
        <w:rPr>
          <w:b/>
        </w:rPr>
        <w:t xml:space="preserve">                            </w:t>
      </w:r>
      <w:r w:rsidR="001E492B">
        <w:rPr>
          <w:b/>
        </w:rPr>
        <w:t>CS/BHT/BMC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>CONTACT HOURS:                                 45 Hours</w:t>
      </w:r>
    </w:p>
    <w:p w:rsidR="00261801" w:rsidRPr="00261801" w:rsidRDefault="00261801" w:rsidP="00261801">
      <w:pPr>
        <w:jc w:val="both"/>
        <w:rPr>
          <w:b/>
        </w:rPr>
      </w:pPr>
      <w:r w:rsidRPr="00261801">
        <w:rPr>
          <w:b/>
        </w:rPr>
        <w:t xml:space="preserve">CELL PHONE:                    </w:t>
      </w:r>
      <w:r w:rsidR="001E492B">
        <w:rPr>
          <w:b/>
        </w:rPr>
        <w:t xml:space="preserve">                      0759429922</w:t>
      </w:r>
      <w:r w:rsidRPr="00261801">
        <w:rPr>
          <w:b/>
        </w:rPr>
        <w:tab/>
      </w:r>
    </w:p>
    <w:p w:rsidR="006200CC" w:rsidRDefault="00261801" w:rsidP="00261801">
      <w:pPr>
        <w:jc w:val="both"/>
        <w:rPr>
          <w:b/>
        </w:rPr>
      </w:pPr>
      <w:r w:rsidRPr="00261801">
        <w:rPr>
          <w:b/>
        </w:rPr>
        <w:t xml:space="preserve">EMAIL:                                                       </w:t>
      </w:r>
      <w:hyperlink r:id="rId9" w:history="1">
        <w:r w:rsidR="001E492B" w:rsidRPr="00232013">
          <w:rPr>
            <w:rStyle w:val="Hyperlink"/>
            <w:b/>
          </w:rPr>
          <w:t>jkilika@kabarak.ac.ke</w:t>
        </w:r>
      </w:hyperlink>
    </w:p>
    <w:p w:rsidR="00261801" w:rsidRDefault="00261801" w:rsidP="00261801">
      <w:pPr>
        <w:pBdr>
          <w:bottom w:val="single" w:sz="12" w:space="1" w:color="auto"/>
        </w:pBdr>
        <w:jc w:val="both"/>
        <w:rPr>
          <w:b/>
        </w:rPr>
      </w:pPr>
    </w:p>
    <w:p w:rsidR="00261801" w:rsidRDefault="00261801" w:rsidP="00261801">
      <w:pPr>
        <w:jc w:val="both"/>
        <w:rPr>
          <w:b/>
        </w:rPr>
      </w:pPr>
    </w:p>
    <w:p w:rsidR="00261801" w:rsidRDefault="00261801" w:rsidP="00261801">
      <w:pPr>
        <w:jc w:val="both"/>
        <w:rPr>
          <w:b/>
        </w:rPr>
      </w:pPr>
    </w:p>
    <w:p w:rsidR="00426CA1" w:rsidRPr="00426CA1" w:rsidRDefault="00426CA1" w:rsidP="00426CA1">
      <w:pPr>
        <w:spacing w:line="360" w:lineRule="auto"/>
        <w:jc w:val="both"/>
        <w:rPr>
          <w:sz w:val="22"/>
          <w:szCs w:val="22"/>
        </w:rPr>
      </w:pPr>
      <w:r>
        <w:rPr>
          <w:b/>
        </w:rPr>
        <w:t>Learning Objectives</w:t>
      </w:r>
    </w:p>
    <w:p w:rsidR="00CE30CC" w:rsidRPr="00CE30CC" w:rsidRDefault="009348A3" w:rsidP="00426CA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bCs/>
        </w:rPr>
        <w:t>O</w:t>
      </w:r>
      <w:r w:rsidRPr="008C788F">
        <w:rPr>
          <w:bCs/>
        </w:rPr>
        <w:t>verview of Christian ethics on ethical issues from a Christian perspective</w:t>
      </w:r>
      <w:r>
        <w:rPr>
          <w:bCs/>
        </w:rPr>
        <w:t>.</w:t>
      </w:r>
    </w:p>
    <w:p w:rsidR="00CE30CC" w:rsidRPr="00F111B1" w:rsidRDefault="009348A3" w:rsidP="00426CA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eastAsia="Calibri"/>
        </w:rPr>
        <w:t xml:space="preserve"> B</w:t>
      </w:r>
      <w:r w:rsidRPr="008C788F">
        <w:t xml:space="preserve">iblical base </w:t>
      </w:r>
      <w:r w:rsidR="00B17B11">
        <w:t xml:space="preserve">interaction and </w:t>
      </w:r>
      <w:r w:rsidRPr="008C788F">
        <w:t>continu</w:t>
      </w:r>
      <w:r w:rsidR="00B17B11">
        <w:t xml:space="preserve">ed reflection on </w:t>
      </w:r>
      <w:r w:rsidR="00481F19" w:rsidRPr="008C788F">
        <w:t>issues</w:t>
      </w:r>
      <w:r w:rsidR="00481F19">
        <w:t xml:space="preserve">. </w:t>
      </w:r>
    </w:p>
    <w:p w:rsidR="00F111B1" w:rsidRPr="00CE30CC" w:rsidRDefault="009348A3" w:rsidP="00426CA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t xml:space="preserve">Application </w:t>
      </w:r>
      <w:r w:rsidR="00B17B11">
        <w:t xml:space="preserve">of </w:t>
      </w:r>
      <w:r>
        <w:t>Christian ethical principles to daily ethical issues.</w:t>
      </w:r>
    </w:p>
    <w:p w:rsidR="00CE30CC" w:rsidRDefault="00CE30CC" w:rsidP="009348A3">
      <w:pPr>
        <w:spacing w:line="360" w:lineRule="auto"/>
        <w:ind w:left="720"/>
        <w:jc w:val="both"/>
        <w:rPr>
          <w:sz w:val="22"/>
          <w:szCs w:val="22"/>
        </w:rPr>
      </w:pPr>
    </w:p>
    <w:p w:rsidR="00CE30CC" w:rsidRPr="00ED3FC0" w:rsidRDefault="00CE30CC" w:rsidP="00CE30CC">
      <w:pPr>
        <w:rPr>
          <w:b/>
          <w:bCs/>
        </w:rPr>
      </w:pPr>
      <w:r w:rsidRPr="00ED3FC0">
        <w:rPr>
          <w:b/>
          <w:bCs/>
        </w:rPr>
        <w:t>Expected Learning outcomes</w:t>
      </w:r>
    </w:p>
    <w:p w:rsidR="00CE30CC" w:rsidRPr="00852518" w:rsidRDefault="009348A3" w:rsidP="00CE30CC">
      <w:r>
        <w:t xml:space="preserve">1. Define </w:t>
      </w:r>
      <w:r w:rsidRPr="008C788F">
        <w:t>the terms: ethics – Christian and general ethics, and other terms used.</w:t>
      </w:r>
      <w:r>
        <w:t xml:space="preserve">  </w:t>
      </w:r>
      <w:r w:rsidR="00CE30CC">
        <w:t>.</w:t>
      </w:r>
    </w:p>
    <w:p w:rsidR="009348A3" w:rsidRDefault="00CE30CC" w:rsidP="00CE30CC">
      <w:r w:rsidRPr="00852518">
        <w:t>2</w:t>
      </w:r>
      <w:r>
        <w:t xml:space="preserve"> Explain </w:t>
      </w:r>
      <w:r w:rsidR="009348A3" w:rsidRPr="008C788F">
        <w:t>the major/basic approaches to Christian ethics.</w:t>
      </w:r>
    </w:p>
    <w:p w:rsidR="00CE30CC" w:rsidRDefault="009348A3" w:rsidP="00CE30CC">
      <w:r>
        <w:t xml:space="preserve">3. Express </w:t>
      </w:r>
      <w:r w:rsidRPr="008C788F">
        <w:t>significant linkages and differentiate between African ethics and Western Ethics; and African Christian Ethics.</w:t>
      </w:r>
    </w:p>
    <w:p w:rsidR="009348A3" w:rsidRDefault="009348A3" w:rsidP="00CE30CC">
      <w:r>
        <w:t xml:space="preserve">4. Articulate </w:t>
      </w:r>
      <w:r w:rsidRPr="008C788F">
        <w:t>basic understanding of historical and contemporary ethical issues from a Christian, African and non-Christian ethical perspectives.</w:t>
      </w:r>
    </w:p>
    <w:p w:rsidR="004921ED" w:rsidRDefault="00CE30CC" w:rsidP="00CE30CC">
      <w:r>
        <w:t xml:space="preserve">5. </w:t>
      </w:r>
      <w:r w:rsidR="004921ED">
        <w:t>E</w:t>
      </w:r>
      <w:r w:rsidR="009348A3" w:rsidRPr="00E262FD">
        <w:t xml:space="preserve">ngage intellectually on </w:t>
      </w:r>
      <w:r w:rsidR="004921ED">
        <w:t xml:space="preserve">a variety of ethical issues. </w:t>
      </w:r>
    </w:p>
    <w:p w:rsidR="00CE30CC" w:rsidRPr="00852518" w:rsidRDefault="004921ED" w:rsidP="00CE30CC">
      <w:r>
        <w:t>6. I</w:t>
      </w:r>
      <w:r w:rsidR="009348A3" w:rsidRPr="00E262FD">
        <w:t>ntegrate Christian faith and reason.</w:t>
      </w:r>
    </w:p>
    <w:p w:rsidR="00771894" w:rsidRDefault="00771894" w:rsidP="00426CA1">
      <w:pPr>
        <w:spacing w:line="360" w:lineRule="auto"/>
        <w:ind w:left="360"/>
        <w:jc w:val="both"/>
        <w:rPr>
          <w:sz w:val="22"/>
          <w:szCs w:val="22"/>
        </w:rPr>
      </w:pPr>
    </w:p>
    <w:p w:rsidR="009A4AC8" w:rsidRPr="00B20C40" w:rsidRDefault="009A4AC8" w:rsidP="009A4AC8">
      <w:pPr>
        <w:pStyle w:val="Footer"/>
        <w:pBdr>
          <w:top w:val="thinThickSmallGap" w:sz="24" w:space="0" w:color="622423"/>
        </w:pBdr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193675</wp:posOffset>
            </wp:positionV>
            <wp:extent cx="400050" cy="438150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C40">
        <w:rPr>
          <w:rFonts w:ascii="Times New Roman" w:hAnsi="Times New Roman"/>
          <w:i/>
          <w:sz w:val="20"/>
          <w:szCs w:val="20"/>
        </w:rPr>
        <w:t>As members of Kabarak University family, we purpose at all times and in all places, to set apart in one’s heart, Jesus as Lord. (1 Peter 3:15)</w:t>
      </w:r>
      <w:r w:rsidRPr="00B20C40">
        <w:rPr>
          <w:i/>
          <w:sz w:val="20"/>
        </w:rPr>
        <w:t xml:space="preserve"> </w:t>
      </w:r>
    </w:p>
    <w:p w:rsidR="009A4AC8" w:rsidRDefault="00613AA9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         </w:t>
      </w:r>
      <w:r w:rsidR="009A4AC8" w:rsidRPr="00B20C40">
        <w:rPr>
          <w:rFonts w:ascii="Times New Roman" w:hAnsi="Times New Roman"/>
          <w:sz w:val="20"/>
        </w:rPr>
        <w:t>Kabarak University is ISO 9001:2015 Certified</w:t>
      </w:r>
    </w:p>
    <w:p w:rsidR="009A4AC8" w:rsidRDefault="009A4AC8" w:rsidP="00426CA1">
      <w:pPr>
        <w:spacing w:line="360" w:lineRule="auto"/>
        <w:ind w:left="360"/>
        <w:jc w:val="both"/>
        <w:rPr>
          <w:sz w:val="22"/>
          <w:szCs w:val="22"/>
        </w:rPr>
      </w:pPr>
    </w:p>
    <w:p w:rsidR="00B95A26" w:rsidRPr="00B47C1B" w:rsidRDefault="00B95A26" w:rsidP="00B95A26">
      <w:pPr>
        <w:pStyle w:val="Heading3"/>
        <w:rPr>
          <w:b/>
          <w:sz w:val="28"/>
          <w:szCs w:val="28"/>
          <w:u w:val="none"/>
        </w:rPr>
      </w:pP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  <w:r w:rsidRPr="00F026E4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-390525</wp:posOffset>
            </wp:positionV>
            <wp:extent cx="911860" cy="981075"/>
            <wp:effectExtent l="19050" t="0" r="2540" b="0"/>
            <wp:wrapNone/>
            <wp:docPr id="1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26E4">
        <w:rPr>
          <w:b/>
          <w:sz w:val="32"/>
          <w:szCs w:val="32"/>
        </w:rPr>
        <w:t>KABARAK</w:t>
      </w:r>
      <w:r w:rsidRPr="00F026E4">
        <w:rPr>
          <w:b/>
          <w:sz w:val="44"/>
          <w:szCs w:val="44"/>
        </w:rPr>
        <w:t xml:space="preserve">              </w:t>
      </w:r>
      <w:r w:rsidRPr="00F026E4">
        <w:rPr>
          <w:b/>
          <w:sz w:val="32"/>
          <w:szCs w:val="32"/>
        </w:rPr>
        <w:t>UNIVERSITY</w:t>
      </w: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</w:p>
    <w:p w:rsidR="00B95A26" w:rsidRPr="00F026E4" w:rsidRDefault="00B95A26" w:rsidP="00B95A26">
      <w:pPr>
        <w:pStyle w:val="Title"/>
        <w:rPr>
          <w:rFonts w:eastAsia="Batang"/>
          <w:b w:val="0"/>
          <w:sz w:val="28"/>
          <w:szCs w:val="28"/>
        </w:rPr>
      </w:pPr>
      <w:r w:rsidRPr="00F026E4">
        <w:rPr>
          <w:rFonts w:eastAsia="Batang"/>
          <w:b w:val="0"/>
          <w:sz w:val="28"/>
          <w:szCs w:val="28"/>
        </w:rPr>
        <w:t>SCHOOL OF EDUCATION</w:t>
      </w:r>
    </w:p>
    <w:p w:rsidR="00B95A26" w:rsidRPr="00F026E4" w:rsidRDefault="00B95A26" w:rsidP="00B95A26">
      <w:pPr>
        <w:pStyle w:val="Subtitle"/>
        <w:jc w:val="center"/>
        <w:rPr>
          <w:rFonts w:ascii="CG Times" w:eastAsia="Batang" w:hAnsi="CG Times"/>
          <w:sz w:val="22"/>
          <w:szCs w:val="22"/>
        </w:rPr>
      </w:pPr>
      <w:r w:rsidRPr="00F026E4">
        <w:rPr>
          <w:rFonts w:ascii="CG Times" w:eastAsia="Batang" w:hAnsi="CG Times"/>
          <w:sz w:val="22"/>
          <w:szCs w:val="22"/>
        </w:rPr>
        <w:t xml:space="preserve">P.O Private Bag – 20157, KABARAK, KENYA </w:t>
      </w:r>
    </w:p>
    <w:p w:rsidR="006200CC" w:rsidRPr="00173536" w:rsidRDefault="00173536" w:rsidP="006200CC">
      <w:pPr>
        <w:pStyle w:val="Heading1"/>
        <w:spacing w:line="360" w:lineRule="auto"/>
        <w:ind w:left="0"/>
        <w:rPr>
          <w:b/>
          <w:sz w:val="22"/>
          <w:szCs w:val="22"/>
          <w:u w:val="none"/>
        </w:rPr>
      </w:pPr>
      <w:r w:rsidRPr="00173536">
        <w:rPr>
          <w:b/>
          <w:sz w:val="22"/>
          <w:szCs w:val="22"/>
          <w:u w:val="non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4680"/>
        <w:gridCol w:w="1458"/>
      </w:tblGrid>
      <w:tr w:rsidR="00426CA1" w:rsidTr="003B2509"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60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680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145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CONTACT HOURS</w:t>
            </w:r>
          </w:p>
        </w:tc>
      </w:tr>
      <w:tr w:rsidR="00426CA1" w:rsidTr="003B2509">
        <w:trPr>
          <w:trHeight w:val="1025"/>
        </w:trPr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:rsidR="00426CA1" w:rsidRDefault="005535F4" w:rsidP="007172AA">
            <w:r>
              <w:t>Introduction</w:t>
            </w:r>
            <w:r w:rsidR="007172AA">
              <w:t>; terms</w:t>
            </w:r>
            <w:r>
              <w:t xml:space="preserve">; </w:t>
            </w:r>
            <w:r w:rsidR="007172AA">
              <w:t xml:space="preserve">concepts; </w:t>
            </w:r>
            <w:r>
              <w:t>Sources</w:t>
            </w:r>
            <w:r w:rsidR="007172AA">
              <w:t xml:space="preserve"> &amp; theories</w:t>
            </w:r>
          </w:p>
          <w:p w:rsidR="005535F4" w:rsidRPr="00241C30" w:rsidRDefault="005535F4" w:rsidP="00426CA1">
            <w:pPr>
              <w:jc w:val="both"/>
            </w:pPr>
          </w:p>
        </w:tc>
        <w:tc>
          <w:tcPr>
            <w:tcW w:w="4680" w:type="dxa"/>
          </w:tcPr>
          <w:p w:rsidR="00426CA1" w:rsidRDefault="005535F4" w:rsidP="00453D68">
            <w:pPr>
              <w:rPr>
                <w:b/>
              </w:rPr>
            </w:pPr>
            <w:r w:rsidRPr="008C788F">
              <w:t>Definitions;</w:t>
            </w:r>
            <w:r>
              <w:t xml:space="preserve"> terms and concepts in Christian ethics; </w:t>
            </w:r>
            <w:r w:rsidRPr="008C788F">
              <w:t xml:space="preserve"> Sources of ethics; theories of ethics</w:t>
            </w:r>
          </w:p>
        </w:tc>
        <w:tc>
          <w:tcPr>
            <w:tcW w:w="1458" w:type="dxa"/>
          </w:tcPr>
          <w:p w:rsidR="00426CA1" w:rsidRDefault="00074A91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26CA1" w:rsidTr="003B2509"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</w:tcPr>
          <w:p w:rsidR="00426CA1" w:rsidRDefault="005535F4" w:rsidP="003B2509">
            <w:pPr>
              <w:jc w:val="both"/>
            </w:pPr>
            <w:r>
              <w:t>African Ethics</w:t>
            </w:r>
          </w:p>
          <w:p w:rsidR="00764BFD" w:rsidRPr="00BC446D" w:rsidRDefault="00764BFD" w:rsidP="003B2509">
            <w:pPr>
              <w:jc w:val="both"/>
              <w:rPr>
                <w:b/>
              </w:rPr>
            </w:pPr>
          </w:p>
        </w:tc>
        <w:tc>
          <w:tcPr>
            <w:tcW w:w="4680" w:type="dxa"/>
          </w:tcPr>
          <w:p w:rsidR="00426CA1" w:rsidRDefault="005535F4" w:rsidP="00453D68">
            <w:pPr>
              <w:rPr>
                <w:b/>
              </w:rPr>
            </w:pPr>
            <w:r w:rsidRPr="008C788F">
              <w:t>Foundation of African ethics</w:t>
            </w:r>
            <w:r>
              <w:t xml:space="preserve">; </w:t>
            </w:r>
            <w:r w:rsidRPr="005535F4">
              <w:rPr>
                <w:bCs/>
              </w:rPr>
              <w:t xml:space="preserve">African Ethics Today; Sources/Basis; Character </w:t>
            </w:r>
            <w:r w:rsidR="00453D68">
              <w:rPr>
                <w:bCs/>
              </w:rPr>
              <w:t>d</w:t>
            </w:r>
            <w:r w:rsidRPr="005535F4">
              <w:rPr>
                <w:bCs/>
              </w:rPr>
              <w:t>evelopment; Community Concept and motivation for ethics</w:t>
            </w:r>
          </w:p>
        </w:tc>
        <w:tc>
          <w:tcPr>
            <w:tcW w:w="1458" w:type="dxa"/>
          </w:tcPr>
          <w:p w:rsidR="00426CA1" w:rsidRDefault="00580F33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26CA1" w:rsidTr="003B2509"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</w:tcPr>
          <w:p w:rsidR="005535F4" w:rsidRPr="008C788F" w:rsidRDefault="005535F4" w:rsidP="005535F4">
            <w:r>
              <w:t xml:space="preserve">Foundation of Christian/Biblical Ethics </w:t>
            </w:r>
            <w:r w:rsidRPr="008C788F">
              <w:t>(Old &amp; New Testament.)</w:t>
            </w:r>
          </w:p>
          <w:p w:rsidR="00426CA1" w:rsidRPr="003E7001" w:rsidRDefault="00E7405E" w:rsidP="00E7405E">
            <w:pPr>
              <w:jc w:val="both"/>
              <w:rPr>
                <w:b/>
              </w:rPr>
            </w:pPr>
            <w:r>
              <w:rPr>
                <w:b/>
              </w:rPr>
              <w:t>CAT 1</w:t>
            </w:r>
          </w:p>
        </w:tc>
        <w:tc>
          <w:tcPr>
            <w:tcW w:w="4680" w:type="dxa"/>
          </w:tcPr>
          <w:p w:rsidR="00453D68" w:rsidRPr="00453D68" w:rsidRDefault="005535F4" w:rsidP="00453D68">
            <w:pPr>
              <w:spacing w:after="200" w:line="276" w:lineRule="auto"/>
              <w:contextualSpacing/>
            </w:pPr>
            <w:r w:rsidRPr="00453D68">
              <w:rPr>
                <w:bCs/>
              </w:rPr>
              <w:t>Contributions of the Bible to Philosophical Ethics;</w:t>
            </w:r>
            <w:r w:rsidR="00453D68" w:rsidRPr="00453D68">
              <w:rPr>
                <w:bCs/>
              </w:rPr>
              <w:t xml:space="preserve"> Uniqueness of the Bible in Ethical matters; The Nature and Character of God and The Ten Commandments</w:t>
            </w:r>
            <w:r w:rsidR="00384BB6">
              <w:rPr>
                <w:bCs/>
              </w:rPr>
              <w:t>.</w:t>
            </w:r>
          </w:p>
          <w:p w:rsidR="00426CA1" w:rsidRPr="000139FF" w:rsidRDefault="00426CA1" w:rsidP="00580F33">
            <w:pPr>
              <w:spacing w:after="200" w:line="276" w:lineRule="auto"/>
              <w:contextualSpacing/>
              <w:jc w:val="both"/>
            </w:pPr>
          </w:p>
        </w:tc>
        <w:tc>
          <w:tcPr>
            <w:tcW w:w="1458" w:type="dxa"/>
          </w:tcPr>
          <w:p w:rsidR="00426CA1" w:rsidRDefault="000139FF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26CA1" w:rsidTr="003B2509"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</w:tcPr>
          <w:p w:rsidR="00453D68" w:rsidRPr="008C788F" w:rsidRDefault="00453D68" w:rsidP="00453D68">
            <w:r>
              <w:t xml:space="preserve">Foundation of Christian/Biblical Ethics </w:t>
            </w:r>
            <w:r w:rsidRPr="008C788F">
              <w:t>(Old &amp; New Testament.)</w:t>
            </w:r>
          </w:p>
          <w:p w:rsidR="00426CA1" w:rsidRPr="00BC446D" w:rsidRDefault="00426CA1" w:rsidP="003B2509">
            <w:pPr>
              <w:jc w:val="both"/>
              <w:rPr>
                <w:b/>
              </w:rPr>
            </w:pPr>
          </w:p>
        </w:tc>
        <w:tc>
          <w:tcPr>
            <w:tcW w:w="4680" w:type="dxa"/>
          </w:tcPr>
          <w:p w:rsidR="00426CA1" w:rsidRPr="00453D68" w:rsidRDefault="00453D68" w:rsidP="00453D68">
            <w:pPr>
              <w:spacing w:after="200" w:line="276" w:lineRule="auto"/>
              <w:contextualSpacing/>
            </w:pPr>
            <w:r w:rsidRPr="00453D68">
              <w:rPr>
                <w:bCs/>
              </w:rPr>
              <w:t>New Testament (NT) ethics; Jesus on ethics; Pauline ethics and The Holy Spirit: Agent of the Moral Life</w:t>
            </w:r>
            <w:r>
              <w:rPr>
                <w:bCs/>
              </w:rPr>
              <w:t xml:space="preserve">; </w:t>
            </w:r>
            <w:r w:rsidRPr="008C788F">
              <w:rPr>
                <w:bCs/>
                <w:color w:val="000000"/>
              </w:rPr>
              <w:t>Sources of morality (objective &amp; subjective</w:t>
            </w:r>
            <w:r w:rsidR="008959AF">
              <w:rPr>
                <w:bCs/>
                <w:color w:val="000000"/>
              </w:rPr>
              <w:t xml:space="preserve"> Truth</w:t>
            </w:r>
            <w:r w:rsidRPr="008C788F">
              <w:rPr>
                <w:bCs/>
                <w:color w:val="000000"/>
              </w:rPr>
              <w:t>); Reason for studying Christian ethics</w:t>
            </w:r>
          </w:p>
        </w:tc>
        <w:tc>
          <w:tcPr>
            <w:tcW w:w="1458" w:type="dxa"/>
          </w:tcPr>
          <w:p w:rsidR="00426CA1" w:rsidRDefault="000139FF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26CA1" w:rsidTr="003B2509"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:rsidR="00426CA1" w:rsidRDefault="00E358CD" w:rsidP="003B2509">
            <w:pPr>
              <w:jc w:val="both"/>
            </w:pPr>
            <w:r>
              <w:t>Source of morality</w:t>
            </w:r>
          </w:p>
          <w:p w:rsidR="003E7001" w:rsidRPr="00BC446D" w:rsidRDefault="00AB3C63" w:rsidP="00727015">
            <w:pPr>
              <w:jc w:val="both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4680" w:type="dxa"/>
          </w:tcPr>
          <w:p w:rsidR="00426CA1" w:rsidRPr="00241C30" w:rsidRDefault="00E358CD" w:rsidP="00E358CD">
            <w:pPr>
              <w:jc w:val="both"/>
            </w:pPr>
            <w:r>
              <w:rPr>
                <w:bCs/>
                <w:color w:val="000000"/>
              </w:rPr>
              <w:t>Objective &amp; Subjective</w:t>
            </w:r>
            <w:r w:rsidR="00582793">
              <w:rPr>
                <w:bCs/>
                <w:color w:val="000000"/>
              </w:rPr>
              <w:t xml:space="preserve"> morality</w:t>
            </w:r>
            <w:r w:rsidRPr="008C788F">
              <w:rPr>
                <w:bCs/>
                <w:color w:val="000000"/>
              </w:rPr>
              <w:t>; Reason for studying Christian ethics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1458" w:type="dxa"/>
          </w:tcPr>
          <w:p w:rsidR="00426CA1" w:rsidRDefault="00FE7BF5" w:rsidP="003B25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26CA1" w:rsidTr="003B2509">
        <w:tc>
          <w:tcPr>
            <w:tcW w:w="1278" w:type="dxa"/>
          </w:tcPr>
          <w:p w:rsidR="00426CA1" w:rsidRDefault="00E358CD" w:rsidP="003B2509">
            <w:pPr>
              <w:jc w:val="both"/>
              <w:rPr>
                <w:b/>
              </w:rPr>
            </w:pPr>
            <w:r>
              <w:rPr>
                <w:b/>
              </w:rPr>
              <w:t xml:space="preserve">6 </w:t>
            </w:r>
          </w:p>
        </w:tc>
        <w:tc>
          <w:tcPr>
            <w:tcW w:w="2160" w:type="dxa"/>
          </w:tcPr>
          <w:p w:rsidR="00426CA1" w:rsidRDefault="00FE7BF5" w:rsidP="003B2509">
            <w:pPr>
              <w:jc w:val="both"/>
            </w:pPr>
            <w:r w:rsidRPr="00055292">
              <w:t>Philosophical Ethics</w:t>
            </w:r>
          </w:p>
          <w:p w:rsidR="00764BFD" w:rsidRPr="00764BFD" w:rsidRDefault="00764BFD" w:rsidP="003B2509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4680" w:type="dxa"/>
          </w:tcPr>
          <w:p w:rsidR="00426CA1" w:rsidRDefault="00FE7BF5" w:rsidP="00FE7BF5">
            <w:pPr>
              <w:jc w:val="both"/>
              <w:rPr>
                <w:b/>
              </w:rPr>
            </w:pPr>
            <w:r w:rsidRPr="00FE7BF5">
              <w:t>Origin and Focus of Philosophical/ Western Ethics</w:t>
            </w:r>
            <w:r>
              <w:t xml:space="preserve">: </w:t>
            </w:r>
            <w:r w:rsidRPr="008C788F">
              <w:t>Greco-Judeo Christian philosophy; -Plato, Aristotle, Epicurus, Enlightenment, modern and contemporary world</w:t>
            </w:r>
            <w:r>
              <w:t xml:space="preserve">; Key terms and theories; </w:t>
            </w:r>
          </w:p>
        </w:tc>
        <w:tc>
          <w:tcPr>
            <w:tcW w:w="1458" w:type="dxa"/>
          </w:tcPr>
          <w:p w:rsidR="00426CA1" w:rsidRDefault="00FE7BF5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c>
          <w:tcPr>
            <w:tcW w:w="127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60" w:type="dxa"/>
          </w:tcPr>
          <w:p w:rsidR="00A05880" w:rsidRDefault="00FE7BF5" w:rsidP="003B2509">
            <w:pPr>
              <w:jc w:val="both"/>
            </w:pPr>
            <w:r>
              <w:t>Human Rights</w:t>
            </w:r>
          </w:p>
          <w:p w:rsidR="00764BFD" w:rsidRPr="00BC446D" w:rsidRDefault="00764BFD" w:rsidP="00AB4993">
            <w:pPr>
              <w:jc w:val="both"/>
              <w:rPr>
                <w:b/>
              </w:rPr>
            </w:pPr>
          </w:p>
        </w:tc>
        <w:tc>
          <w:tcPr>
            <w:tcW w:w="4680" w:type="dxa"/>
          </w:tcPr>
          <w:p w:rsidR="00A05880" w:rsidRPr="00241C30" w:rsidRDefault="00FE7BF5" w:rsidP="003B2509">
            <w:pPr>
              <w:jc w:val="both"/>
            </w:pPr>
            <w:r w:rsidRPr="008C788F">
              <w:t>Sources;  Human rights as an ethical perspective;</w:t>
            </w:r>
            <w:r>
              <w:t xml:space="preserve"> </w:t>
            </w:r>
            <w:r w:rsidRPr="008C788F">
              <w:t>Domestication</w:t>
            </w:r>
            <w:r w:rsidR="00361AD3">
              <w:t xml:space="preserve">; authority the bestows and </w:t>
            </w:r>
            <w:r w:rsidR="00361AD3" w:rsidRPr="00361AD3">
              <w:rPr>
                <w:bCs/>
              </w:rPr>
              <w:t>Evaluation of Human Rights</w:t>
            </w:r>
          </w:p>
        </w:tc>
        <w:tc>
          <w:tcPr>
            <w:tcW w:w="145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B95A26" w:rsidRDefault="00B95A26" w:rsidP="00426CA1">
      <w:pPr>
        <w:jc w:val="both"/>
        <w:rPr>
          <w:b/>
        </w:rPr>
      </w:pPr>
    </w:p>
    <w:p w:rsidR="00B95A26" w:rsidRDefault="00B95A26" w:rsidP="00426CA1">
      <w:pPr>
        <w:jc w:val="both"/>
        <w:rPr>
          <w:b/>
        </w:rPr>
      </w:pPr>
    </w:p>
    <w:p w:rsidR="00261801" w:rsidRDefault="00261801" w:rsidP="00426CA1">
      <w:pPr>
        <w:jc w:val="both"/>
        <w:rPr>
          <w:b/>
        </w:rPr>
      </w:pPr>
    </w:p>
    <w:p w:rsidR="009A4AC8" w:rsidRPr="00B20C40" w:rsidRDefault="009A4AC8" w:rsidP="009A4AC8">
      <w:pPr>
        <w:pStyle w:val="Footer"/>
        <w:pBdr>
          <w:top w:val="thinThickSmallGap" w:sz="24" w:space="0" w:color="622423"/>
        </w:pBdr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193675</wp:posOffset>
            </wp:positionV>
            <wp:extent cx="400050" cy="43815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C40">
        <w:rPr>
          <w:rFonts w:ascii="Times New Roman" w:hAnsi="Times New Roman"/>
          <w:i/>
          <w:sz w:val="20"/>
          <w:szCs w:val="20"/>
        </w:rPr>
        <w:t>As members of Kabarak University family, we purpose at all times and in all places, to set apart in one’s heart, Jesus as Lord. (1 Peter 3:15)</w:t>
      </w:r>
      <w:r w:rsidRPr="00B20C40">
        <w:rPr>
          <w:i/>
          <w:sz w:val="20"/>
        </w:rPr>
        <w:t xml:space="preserve"> </w:t>
      </w:r>
    </w:p>
    <w:p w:rsidR="009A4AC8" w:rsidRDefault="00613AA9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       </w:t>
      </w:r>
      <w:r w:rsidR="009A4AC8" w:rsidRPr="00B20C40">
        <w:rPr>
          <w:rFonts w:ascii="Times New Roman" w:hAnsi="Times New Roman"/>
          <w:sz w:val="20"/>
        </w:rPr>
        <w:t>Kabarak University is ISO 9001:2015 Certified</w:t>
      </w: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  <w:r w:rsidRPr="00F026E4"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-390525</wp:posOffset>
            </wp:positionV>
            <wp:extent cx="911860" cy="981075"/>
            <wp:effectExtent l="19050" t="0" r="254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26E4">
        <w:rPr>
          <w:b/>
          <w:sz w:val="32"/>
          <w:szCs w:val="32"/>
        </w:rPr>
        <w:t>KABARAK</w:t>
      </w:r>
      <w:r w:rsidRPr="00F026E4">
        <w:rPr>
          <w:b/>
          <w:sz w:val="44"/>
          <w:szCs w:val="44"/>
        </w:rPr>
        <w:t xml:space="preserve">              </w:t>
      </w:r>
      <w:r w:rsidR="00835D44">
        <w:rPr>
          <w:b/>
          <w:sz w:val="44"/>
          <w:szCs w:val="44"/>
        </w:rPr>
        <w:t xml:space="preserve"> </w:t>
      </w:r>
      <w:r w:rsidRPr="00F026E4">
        <w:rPr>
          <w:b/>
          <w:sz w:val="32"/>
          <w:szCs w:val="32"/>
        </w:rPr>
        <w:t>UNIVERSITY</w:t>
      </w: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</w:p>
    <w:p w:rsidR="00B95A26" w:rsidRPr="00F026E4" w:rsidRDefault="00B95A26" w:rsidP="00B95A26">
      <w:pPr>
        <w:pStyle w:val="Title"/>
        <w:rPr>
          <w:rFonts w:eastAsia="Batang"/>
          <w:b w:val="0"/>
          <w:sz w:val="28"/>
          <w:szCs w:val="28"/>
        </w:rPr>
      </w:pPr>
      <w:r w:rsidRPr="00F026E4">
        <w:rPr>
          <w:rFonts w:eastAsia="Batang"/>
          <w:b w:val="0"/>
          <w:sz w:val="28"/>
          <w:szCs w:val="28"/>
        </w:rPr>
        <w:t>SCHOOL OF EDUCATION</w:t>
      </w:r>
    </w:p>
    <w:p w:rsidR="00B95A26" w:rsidRPr="00F026E4" w:rsidRDefault="00B95A26" w:rsidP="00B95A26">
      <w:pPr>
        <w:pStyle w:val="Subtitle"/>
        <w:jc w:val="center"/>
        <w:rPr>
          <w:rFonts w:ascii="CG Times" w:eastAsia="Batang" w:hAnsi="CG Times"/>
          <w:sz w:val="22"/>
          <w:szCs w:val="22"/>
        </w:rPr>
      </w:pPr>
      <w:r w:rsidRPr="00F026E4">
        <w:rPr>
          <w:rFonts w:ascii="CG Times" w:eastAsia="Batang" w:hAnsi="CG Times"/>
          <w:sz w:val="22"/>
          <w:szCs w:val="22"/>
        </w:rPr>
        <w:t xml:space="preserve">P.O Private Bag – 20157, KABARAK, KENYA </w:t>
      </w:r>
    </w:p>
    <w:p w:rsidR="00B95A26" w:rsidRDefault="00B95A26" w:rsidP="00426CA1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4680"/>
        <w:gridCol w:w="1458"/>
      </w:tblGrid>
      <w:tr w:rsidR="00426CA1" w:rsidTr="003B2509">
        <w:trPr>
          <w:trHeight w:val="395"/>
        </w:trPr>
        <w:tc>
          <w:tcPr>
            <w:tcW w:w="127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60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680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SUB-TOPIC</w:t>
            </w:r>
          </w:p>
        </w:tc>
        <w:tc>
          <w:tcPr>
            <w:tcW w:w="1458" w:type="dxa"/>
          </w:tcPr>
          <w:p w:rsidR="00426CA1" w:rsidRDefault="00426CA1" w:rsidP="003B2509">
            <w:pPr>
              <w:jc w:val="both"/>
              <w:rPr>
                <w:b/>
              </w:rPr>
            </w:pPr>
            <w:r>
              <w:rPr>
                <w:b/>
              </w:rPr>
              <w:t>CONTACT HOURS</w:t>
            </w:r>
          </w:p>
        </w:tc>
      </w:tr>
      <w:tr w:rsidR="00A05880" w:rsidTr="003B2509">
        <w:tc>
          <w:tcPr>
            <w:tcW w:w="1278" w:type="dxa"/>
          </w:tcPr>
          <w:p w:rsidR="00A05880" w:rsidRPr="00241C30" w:rsidRDefault="00A05880" w:rsidP="003B2509">
            <w:pPr>
              <w:jc w:val="both"/>
            </w:pPr>
            <w:r w:rsidRPr="00241C30">
              <w:t>8</w:t>
            </w:r>
          </w:p>
        </w:tc>
        <w:tc>
          <w:tcPr>
            <w:tcW w:w="2160" w:type="dxa"/>
          </w:tcPr>
          <w:p w:rsidR="00A05880" w:rsidRDefault="00361AD3" w:rsidP="003B2509">
            <w:pPr>
              <w:jc w:val="both"/>
            </w:pPr>
            <w:r w:rsidRPr="00DD0FAF">
              <w:t>Medical issues</w:t>
            </w:r>
          </w:p>
          <w:p w:rsidR="00764BFD" w:rsidRPr="00211D0A" w:rsidRDefault="00764BFD" w:rsidP="00727015">
            <w:pPr>
              <w:jc w:val="both"/>
              <w:rPr>
                <w:b/>
              </w:rPr>
            </w:pPr>
          </w:p>
        </w:tc>
        <w:tc>
          <w:tcPr>
            <w:tcW w:w="4680" w:type="dxa"/>
          </w:tcPr>
          <w:p w:rsidR="00A05880" w:rsidRPr="00241C30" w:rsidRDefault="00361AD3" w:rsidP="005B52A7">
            <w:r>
              <w:t>A</w:t>
            </w:r>
            <w:r w:rsidR="005B52A7">
              <w:t xml:space="preserve">bortion and </w:t>
            </w:r>
            <w:r w:rsidRPr="008C788F">
              <w:t>use of m</w:t>
            </w:r>
            <w:r>
              <w:t>ode</w:t>
            </w:r>
            <w:r w:rsidR="005B52A7">
              <w:t xml:space="preserve">rn reproductive technologies. </w:t>
            </w:r>
            <w:r>
              <w:t xml:space="preserve"> </w:t>
            </w:r>
          </w:p>
        </w:tc>
        <w:tc>
          <w:tcPr>
            <w:tcW w:w="145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c>
          <w:tcPr>
            <w:tcW w:w="127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:rsidR="00A05880" w:rsidRDefault="00361AD3" w:rsidP="003B2509">
            <w:pPr>
              <w:jc w:val="both"/>
              <w:rPr>
                <w:bCs/>
                <w:color w:val="000000"/>
              </w:rPr>
            </w:pPr>
            <w:r w:rsidRPr="00DD0FAF">
              <w:rPr>
                <w:bCs/>
                <w:color w:val="000000"/>
              </w:rPr>
              <w:t>Medical issues</w:t>
            </w:r>
          </w:p>
          <w:p w:rsidR="00960F1C" w:rsidRPr="00582793" w:rsidRDefault="00960F1C" w:rsidP="003B2509">
            <w:pPr>
              <w:jc w:val="both"/>
              <w:rPr>
                <w:b/>
              </w:rPr>
            </w:pPr>
          </w:p>
        </w:tc>
        <w:tc>
          <w:tcPr>
            <w:tcW w:w="4680" w:type="dxa"/>
          </w:tcPr>
          <w:p w:rsidR="00A05880" w:rsidRPr="00241C30" w:rsidRDefault="00361AD3" w:rsidP="00A05880">
            <w:pPr>
              <w:jc w:val="both"/>
            </w:pPr>
            <w:r w:rsidRPr="008C788F">
              <w:rPr>
                <w:bCs/>
                <w:color w:val="000000"/>
              </w:rPr>
              <w:t>Suicide; Euthanasia;</w:t>
            </w:r>
            <w:r w:rsidR="005B52A7">
              <w:rPr>
                <w:bCs/>
                <w:color w:val="000000"/>
              </w:rPr>
              <w:t xml:space="preserve"> </w:t>
            </w:r>
            <w:r w:rsidR="005B52A7" w:rsidRPr="008C788F">
              <w:t>infanticide</w:t>
            </w:r>
            <w:r w:rsidR="005B52A7">
              <w:t>;</w:t>
            </w:r>
            <w:r w:rsidRPr="008C788F">
              <w:rPr>
                <w:bCs/>
                <w:color w:val="000000"/>
              </w:rPr>
              <w:t xml:space="preserve"> </w:t>
            </w:r>
            <w:r w:rsidRPr="008C788F">
              <w:t>drug and substance abuse e.g. Alcohol</w:t>
            </w:r>
          </w:p>
        </w:tc>
        <w:tc>
          <w:tcPr>
            <w:tcW w:w="145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rPr>
          <w:trHeight w:val="70"/>
        </w:trPr>
        <w:tc>
          <w:tcPr>
            <w:tcW w:w="127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60" w:type="dxa"/>
          </w:tcPr>
          <w:p w:rsidR="00A05880" w:rsidRPr="00DD0FAF" w:rsidRDefault="00361AD3" w:rsidP="00361AD3">
            <w:r w:rsidRPr="00DD0FAF">
              <w:t>Family</w:t>
            </w:r>
            <w:r w:rsidR="008A3E4D" w:rsidRPr="00DD0FAF">
              <w:t xml:space="preserve">; </w:t>
            </w:r>
            <w:r w:rsidRPr="00DD0FAF">
              <w:t xml:space="preserve">Marriage issues </w:t>
            </w:r>
            <w:r w:rsidR="008A3E4D" w:rsidRPr="00DD0FAF">
              <w:t xml:space="preserve"> and </w:t>
            </w:r>
          </w:p>
          <w:p w:rsidR="00361AD3" w:rsidRDefault="00361AD3" w:rsidP="00361AD3">
            <w:r w:rsidRPr="00DD0FAF">
              <w:t>Sexual issues</w:t>
            </w:r>
          </w:p>
          <w:p w:rsidR="00764BFD" w:rsidRPr="00BC446D" w:rsidRDefault="00E7405E" w:rsidP="00361AD3">
            <w:pPr>
              <w:rPr>
                <w:b/>
              </w:rPr>
            </w:pPr>
            <w:r>
              <w:rPr>
                <w:b/>
              </w:rPr>
              <w:t>CAT 2</w:t>
            </w:r>
          </w:p>
        </w:tc>
        <w:tc>
          <w:tcPr>
            <w:tcW w:w="4680" w:type="dxa"/>
          </w:tcPr>
          <w:p w:rsidR="00A05880" w:rsidRPr="00241C30" w:rsidRDefault="00361AD3" w:rsidP="008A3E4D">
            <w:pPr>
              <w:spacing w:after="200" w:line="276" w:lineRule="auto"/>
            </w:pPr>
            <w:r>
              <w:t xml:space="preserve"> Reproductive technologies; procreation and infertility; </w:t>
            </w:r>
            <w:r w:rsidRPr="008C788F">
              <w:t>divorce</w:t>
            </w:r>
            <w:r>
              <w:t>;</w:t>
            </w:r>
            <w:r w:rsidRPr="008C788F">
              <w:t xml:space="preserve"> polygamy</w:t>
            </w:r>
            <w:r>
              <w:t xml:space="preserve">; remarriage and contraceptives; </w:t>
            </w:r>
            <w:r w:rsidR="008A3E4D">
              <w:t xml:space="preserve">rape; prostitution; incest; sex trafficking and </w:t>
            </w:r>
            <w:r w:rsidRPr="008C788F">
              <w:t xml:space="preserve">same </w:t>
            </w:r>
            <w:r w:rsidRPr="00552960">
              <w:t>gender relations</w:t>
            </w:r>
            <w:r w:rsidR="008A3E4D" w:rsidRPr="00552960">
              <w:t>.</w:t>
            </w:r>
          </w:p>
        </w:tc>
        <w:tc>
          <w:tcPr>
            <w:tcW w:w="145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c>
          <w:tcPr>
            <w:tcW w:w="127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60" w:type="dxa"/>
          </w:tcPr>
          <w:p w:rsidR="00A05880" w:rsidRDefault="008A3E4D" w:rsidP="0047459A">
            <w:pPr>
              <w:jc w:val="both"/>
            </w:pPr>
            <w:r>
              <w:t xml:space="preserve">Political issues and </w:t>
            </w:r>
          </w:p>
          <w:p w:rsidR="008A3E4D" w:rsidRPr="00241C30" w:rsidRDefault="008A3E4D" w:rsidP="0047459A">
            <w:pPr>
              <w:jc w:val="both"/>
            </w:pPr>
            <w:r>
              <w:t>Financial issues</w:t>
            </w:r>
          </w:p>
        </w:tc>
        <w:tc>
          <w:tcPr>
            <w:tcW w:w="4680" w:type="dxa"/>
          </w:tcPr>
          <w:p w:rsidR="008A3E4D" w:rsidRDefault="008A3E4D" w:rsidP="008A3E4D">
            <w:pPr>
              <w:jc w:val="both"/>
            </w:pPr>
            <w:r w:rsidRPr="008A3E4D">
              <w:t>War, strikes</w:t>
            </w:r>
            <w:r>
              <w:t xml:space="preserve"> and violence; </w:t>
            </w:r>
          </w:p>
          <w:p w:rsidR="008A3E4D" w:rsidRPr="008C788F" w:rsidRDefault="008A3E4D" w:rsidP="008A3E4D">
            <w:pPr>
              <w:jc w:val="both"/>
            </w:pPr>
            <w:r w:rsidRPr="008A3E4D">
              <w:t>Financial issues</w:t>
            </w:r>
            <w:r>
              <w:t xml:space="preserve">: corruption; </w:t>
            </w:r>
            <w:r w:rsidR="00DB363D">
              <w:t xml:space="preserve">trade on counterfeit goods and </w:t>
            </w:r>
            <w:r>
              <w:t>use of faulty scales.</w:t>
            </w:r>
          </w:p>
          <w:p w:rsidR="008A3E4D" w:rsidRPr="00241C30" w:rsidRDefault="008A3E4D" w:rsidP="00AC0A0E">
            <w:pPr>
              <w:jc w:val="both"/>
            </w:pPr>
          </w:p>
        </w:tc>
        <w:tc>
          <w:tcPr>
            <w:tcW w:w="1458" w:type="dxa"/>
          </w:tcPr>
          <w:p w:rsidR="00A05880" w:rsidRDefault="00835D44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c>
          <w:tcPr>
            <w:tcW w:w="1278" w:type="dxa"/>
          </w:tcPr>
          <w:p w:rsidR="00A05880" w:rsidRDefault="00A05880" w:rsidP="003B2509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:rsidR="00A05880" w:rsidRPr="00241C30" w:rsidRDefault="00581F7D" w:rsidP="003B2509">
            <w:pPr>
              <w:jc w:val="both"/>
            </w:pPr>
            <w:r>
              <w:t>Revision</w:t>
            </w:r>
          </w:p>
        </w:tc>
        <w:tc>
          <w:tcPr>
            <w:tcW w:w="4680" w:type="dxa"/>
          </w:tcPr>
          <w:p w:rsidR="00A05880" w:rsidRPr="00241C30" w:rsidRDefault="00581F7D" w:rsidP="003B2509">
            <w:pPr>
              <w:jc w:val="both"/>
            </w:pPr>
            <w:r>
              <w:t>All the topics</w:t>
            </w:r>
          </w:p>
        </w:tc>
        <w:tc>
          <w:tcPr>
            <w:tcW w:w="1458" w:type="dxa"/>
          </w:tcPr>
          <w:p w:rsidR="00A05880" w:rsidRDefault="00581F7D" w:rsidP="003B25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05880" w:rsidTr="003B2509">
        <w:tc>
          <w:tcPr>
            <w:tcW w:w="1278" w:type="dxa"/>
          </w:tcPr>
          <w:p w:rsidR="00A05880" w:rsidRDefault="00835D44" w:rsidP="003B2509">
            <w:pPr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160" w:type="dxa"/>
          </w:tcPr>
          <w:p w:rsidR="00A05880" w:rsidRPr="00835D44" w:rsidRDefault="00835D44" w:rsidP="003B2509">
            <w:pPr>
              <w:jc w:val="both"/>
            </w:pPr>
            <w:r w:rsidRPr="00835D44">
              <w:t>EXAMINATION</w:t>
            </w:r>
          </w:p>
        </w:tc>
        <w:tc>
          <w:tcPr>
            <w:tcW w:w="4680" w:type="dxa"/>
          </w:tcPr>
          <w:p w:rsidR="00A05880" w:rsidRPr="00835D44" w:rsidRDefault="00835D44" w:rsidP="003B2509">
            <w:pPr>
              <w:jc w:val="both"/>
            </w:pPr>
            <w:r w:rsidRPr="00835D44">
              <w:t>FINAL EXAMINATION</w:t>
            </w:r>
          </w:p>
        </w:tc>
        <w:tc>
          <w:tcPr>
            <w:tcW w:w="1458" w:type="dxa"/>
          </w:tcPr>
          <w:p w:rsidR="00A05880" w:rsidRDefault="00835D44" w:rsidP="003B25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426CA1" w:rsidRPr="004F4B2C" w:rsidRDefault="00426CA1" w:rsidP="00426CA1">
      <w:pPr>
        <w:jc w:val="both"/>
        <w:rPr>
          <w:b/>
        </w:rPr>
      </w:pPr>
    </w:p>
    <w:p w:rsidR="004D6022" w:rsidRDefault="004D6022" w:rsidP="004D6022">
      <w:pPr>
        <w:jc w:val="both"/>
        <w:rPr>
          <w:b/>
        </w:rPr>
      </w:pPr>
    </w:p>
    <w:p w:rsidR="004D6022" w:rsidRDefault="004D6022" w:rsidP="004D6022">
      <w:pPr>
        <w:jc w:val="both"/>
        <w:rPr>
          <w:b/>
        </w:rPr>
      </w:pPr>
    </w:p>
    <w:p w:rsidR="004D6022" w:rsidRDefault="004D6022" w:rsidP="004D6022">
      <w:pPr>
        <w:jc w:val="both"/>
        <w:rPr>
          <w:b/>
        </w:rPr>
      </w:pPr>
    </w:p>
    <w:p w:rsidR="00DC04EE" w:rsidRDefault="00DC04EE" w:rsidP="00426CA1">
      <w:pPr>
        <w:jc w:val="both"/>
      </w:pPr>
    </w:p>
    <w:p w:rsidR="004D6022" w:rsidRDefault="004D6022" w:rsidP="00426CA1">
      <w:pPr>
        <w:jc w:val="both"/>
      </w:pPr>
    </w:p>
    <w:p w:rsidR="004D6022" w:rsidRDefault="004D6022" w:rsidP="00426CA1">
      <w:pPr>
        <w:jc w:val="both"/>
      </w:pPr>
    </w:p>
    <w:p w:rsidR="00B95A26" w:rsidRDefault="00B95A26" w:rsidP="00426CA1">
      <w:pPr>
        <w:jc w:val="both"/>
      </w:pPr>
    </w:p>
    <w:p w:rsidR="009A4AC8" w:rsidRPr="00B20C40" w:rsidRDefault="009A4AC8" w:rsidP="009A4AC8">
      <w:pPr>
        <w:pStyle w:val="Footer"/>
        <w:pBdr>
          <w:top w:val="thinThickSmallGap" w:sz="24" w:space="0" w:color="622423"/>
        </w:pBdr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193675</wp:posOffset>
            </wp:positionV>
            <wp:extent cx="400050" cy="43815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C40">
        <w:rPr>
          <w:rFonts w:ascii="Times New Roman" w:hAnsi="Times New Roman"/>
          <w:i/>
          <w:sz w:val="20"/>
          <w:szCs w:val="20"/>
        </w:rPr>
        <w:t>As members of Kabarak University family, we purpose at all times and in all places, to set apart in one’s heart, Jesus as Lord. (1 Peter 3:15)</w:t>
      </w:r>
      <w:r w:rsidRPr="00B20C40">
        <w:rPr>
          <w:i/>
          <w:sz w:val="20"/>
        </w:rPr>
        <w:t xml:space="preserve"> </w:t>
      </w:r>
    </w:p>
    <w:p w:rsidR="009A4AC8" w:rsidRDefault="009A4AC8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  <w:r w:rsidRPr="00B20C40">
        <w:rPr>
          <w:rFonts w:ascii="Times New Roman" w:hAnsi="Times New Roman"/>
          <w:sz w:val="20"/>
        </w:rPr>
        <w:t>Kabarak University is ISO 9001:2015 Certified</w:t>
      </w: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091A87" w:rsidRDefault="00091A87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091A87" w:rsidRDefault="00091A87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091A87" w:rsidRDefault="00091A87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091A87" w:rsidRDefault="00091A87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DC04EE" w:rsidRDefault="00DC04EE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4D6022" w:rsidRDefault="004D6022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  <w:r w:rsidRPr="00F026E4">
        <w:rPr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7153409" wp14:editId="2379FAF0">
            <wp:simplePos x="0" y="0"/>
            <wp:positionH relativeFrom="column">
              <wp:posOffset>2343150</wp:posOffset>
            </wp:positionH>
            <wp:positionV relativeFrom="paragraph">
              <wp:posOffset>-390525</wp:posOffset>
            </wp:positionV>
            <wp:extent cx="911860" cy="981075"/>
            <wp:effectExtent l="19050" t="0" r="254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26E4">
        <w:rPr>
          <w:b/>
          <w:sz w:val="32"/>
          <w:szCs w:val="32"/>
        </w:rPr>
        <w:t>KABARAK</w:t>
      </w:r>
      <w:r w:rsidRPr="00F026E4">
        <w:rPr>
          <w:b/>
          <w:sz w:val="44"/>
          <w:szCs w:val="44"/>
        </w:rPr>
        <w:t xml:space="preserve">                </w:t>
      </w:r>
      <w:r w:rsidRPr="00F026E4">
        <w:rPr>
          <w:b/>
          <w:sz w:val="32"/>
          <w:szCs w:val="32"/>
        </w:rPr>
        <w:t>UNIVERSITY</w:t>
      </w: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</w:p>
    <w:p w:rsidR="00B95A26" w:rsidRPr="00F026E4" w:rsidRDefault="00B95A26" w:rsidP="00B95A26">
      <w:pPr>
        <w:pStyle w:val="Title"/>
        <w:rPr>
          <w:rFonts w:eastAsia="Batang"/>
          <w:b w:val="0"/>
          <w:sz w:val="28"/>
          <w:szCs w:val="28"/>
        </w:rPr>
      </w:pPr>
      <w:r w:rsidRPr="00F026E4">
        <w:rPr>
          <w:rFonts w:eastAsia="Batang"/>
          <w:b w:val="0"/>
          <w:sz w:val="28"/>
          <w:szCs w:val="28"/>
        </w:rPr>
        <w:t>SCHOOL OF EDUCATION</w:t>
      </w:r>
    </w:p>
    <w:p w:rsidR="00B95A26" w:rsidRPr="00F026E4" w:rsidRDefault="00B95A26" w:rsidP="00B95A26">
      <w:pPr>
        <w:pStyle w:val="Subtitle"/>
        <w:jc w:val="center"/>
        <w:rPr>
          <w:rFonts w:ascii="CG Times" w:eastAsia="Batang" w:hAnsi="CG Times"/>
          <w:sz w:val="22"/>
          <w:szCs w:val="22"/>
        </w:rPr>
      </w:pPr>
      <w:r w:rsidRPr="00F026E4">
        <w:rPr>
          <w:rFonts w:ascii="CG Times" w:eastAsia="Batang" w:hAnsi="CG Times"/>
          <w:sz w:val="22"/>
          <w:szCs w:val="22"/>
        </w:rPr>
        <w:t xml:space="preserve">P.O Private Bag – 20157, KABARAK, KENYA </w:t>
      </w:r>
    </w:p>
    <w:p w:rsidR="00774242" w:rsidRPr="00774242" w:rsidRDefault="00774242" w:rsidP="00774242">
      <w:pPr>
        <w:jc w:val="both"/>
        <w:rPr>
          <w:b/>
        </w:rPr>
      </w:pPr>
      <w:r w:rsidRPr="00774242">
        <w:rPr>
          <w:b/>
        </w:rPr>
        <w:t>Teaching Methodologies</w:t>
      </w:r>
    </w:p>
    <w:p w:rsidR="00774242" w:rsidRDefault="00774242" w:rsidP="00774242">
      <w:pPr>
        <w:jc w:val="both"/>
      </w:pPr>
      <w:r>
        <w:t>Zoom Meetings, online library research, video clips, interactions, online/Moodle platform.</w:t>
      </w:r>
    </w:p>
    <w:p w:rsidR="00774242" w:rsidRPr="00774242" w:rsidRDefault="00774242" w:rsidP="00774242">
      <w:pPr>
        <w:jc w:val="both"/>
        <w:rPr>
          <w:b/>
        </w:rPr>
      </w:pPr>
      <w:r w:rsidRPr="00774242">
        <w:rPr>
          <w:b/>
        </w:rPr>
        <w:t>Instructional Materials</w:t>
      </w:r>
    </w:p>
    <w:p w:rsidR="00B95A26" w:rsidRDefault="00774242" w:rsidP="00774242">
      <w:pPr>
        <w:jc w:val="both"/>
      </w:pPr>
      <w:r>
        <w:t>Textbooks (soft copies), online Library services, Internet, electronic gadgets (compute/smartphone).</w:t>
      </w:r>
    </w:p>
    <w:p w:rsidR="00426CA1" w:rsidRPr="004F4B2C" w:rsidRDefault="00426CA1" w:rsidP="00426CA1">
      <w:pPr>
        <w:jc w:val="both"/>
      </w:pPr>
      <w:r>
        <w:rPr>
          <w:b/>
        </w:rPr>
        <w:t>Recommended</w:t>
      </w:r>
      <w:r w:rsidR="006B4392">
        <w:rPr>
          <w:b/>
        </w:rPr>
        <w:t xml:space="preserve"> </w:t>
      </w:r>
      <w:r>
        <w:rPr>
          <w:b/>
        </w:rPr>
        <w:t>text book with publication date</w:t>
      </w:r>
      <w:r w:rsidRPr="00426CA1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330"/>
        <w:gridCol w:w="3204"/>
        <w:gridCol w:w="2394"/>
      </w:tblGrid>
      <w:tr w:rsidR="00426CA1" w:rsidTr="003B2509">
        <w:tc>
          <w:tcPr>
            <w:tcW w:w="648" w:type="dxa"/>
          </w:tcPr>
          <w:p w:rsidR="00426CA1" w:rsidRDefault="00426CA1" w:rsidP="003B2509">
            <w:pPr>
              <w:jc w:val="both"/>
            </w:pPr>
            <w:r>
              <w:t>#</w:t>
            </w:r>
          </w:p>
        </w:tc>
        <w:tc>
          <w:tcPr>
            <w:tcW w:w="3330" w:type="dxa"/>
          </w:tcPr>
          <w:p w:rsidR="00426CA1" w:rsidRDefault="00426CA1" w:rsidP="003B2509">
            <w:pPr>
              <w:jc w:val="both"/>
            </w:pPr>
            <w:r>
              <w:t>Author</w:t>
            </w:r>
          </w:p>
        </w:tc>
        <w:tc>
          <w:tcPr>
            <w:tcW w:w="3204" w:type="dxa"/>
          </w:tcPr>
          <w:p w:rsidR="00426CA1" w:rsidRDefault="00426CA1" w:rsidP="003B2509">
            <w:pPr>
              <w:jc w:val="both"/>
            </w:pPr>
            <w:r>
              <w:t>Title</w:t>
            </w:r>
          </w:p>
        </w:tc>
        <w:tc>
          <w:tcPr>
            <w:tcW w:w="2394" w:type="dxa"/>
          </w:tcPr>
          <w:p w:rsidR="00426CA1" w:rsidRDefault="00426CA1" w:rsidP="003B2509">
            <w:pPr>
              <w:jc w:val="both"/>
            </w:pPr>
            <w:r>
              <w:t>Publisher</w:t>
            </w:r>
          </w:p>
        </w:tc>
      </w:tr>
      <w:tr w:rsidR="00426CA1" w:rsidTr="003B2509">
        <w:tc>
          <w:tcPr>
            <w:tcW w:w="648" w:type="dxa"/>
          </w:tcPr>
          <w:p w:rsidR="00426CA1" w:rsidRDefault="00426CA1" w:rsidP="003B2509">
            <w:pPr>
              <w:jc w:val="both"/>
            </w:pPr>
            <w:r>
              <w:t>1.</w:t>
            </w:r>
          </w:p>
        </w:tc>
        <w:tc>
          <w:tcPr>
            <w:tcW w:w="3330" w:type="dxa"/>
          </w:tcPr>
          <w:p w:rsidR="00DB363D" w:rsidRDefault="00DB363D" w:rsidP="003B2509">
            <w:pPr>
              <w:jc w:val="both"/>
            </w:pPr>
            <w:r w:rsidRPr="008C788F">
              <w:t>Kunhiyop, Samuel Wanje.</w:t>
            </w:r>
            <w:r w:rsidR="002E689B">
              <w:t xml:space="preserve"> (2019)</w:t>
            </w:r>
          </w:p>
        </w:tc>
        <w:tc>
          <w:tcPr>
            <w:tcW w:w="3204" w:type="dxa"/>
          </w:tcPr>
          <w:p w:rsidR="00DB363D" w:rsidRPr="008C788F" w:rsidRDefault="00DB363D" w:rsidP="00DB363D">
            <w:pPr>
              <w:ind w:left="720" w:hanging="720"/>
            </w:pPr>
            <w:r w:rsidRPr="008C788F">
              <w:t>African Christian ethics.</w:t>
            </w:r>
          </w:p>
          <w:p w:rsidR="00426CA1" w:rsidRDefault="00426CA1" w:rsidP="003B2509">
            <w:pPr>
              <w:jc w:val="both"/>
            </w:pPr>
          </w:p>
        </w:tc>
        <w:tc>
          <w:tcPr>
            <w:tcW w:w="2394" w:type="dxa"/>
          </w:tcPr>
          <w:p w:rsidR="002E689B" w:rsidRPr="008C788F" w:rsidRDefault="002E689B" w:rsidP="002E689B">
            <w:pPr>
              <w:jc w:val="both"/>
            </w:pPr>
            <w:r w:rsidRPr="002E689B">
              <w:t>Zondervan</w:t>
            </w:r>
            <w:r>
              <w:t>,</w:t>
            </w:r>
            <w:r w:rsidRPr="002E689B">
              <w:t xml:space="preserve"> Academic</w:t>
            </w:r>
          </w:p>
          <w:p w:rsidR="00426CA1" w:rsidRDefault="00426CA1" w:rsidP="003B2509">
            <w:pPr>
              <w:jc w:val="both"/>
            </w:pPr>
          </w:p>
        </w:tc>
      </w:tr>
      <w:tr w:rsidR="00426CA1" w:rsidTr="003B2509">
        <w:tc>
          <w:tcPr>
            <w:tcW w:w="648" w:type="dxa"/>
          </w:tcPr>
          <w:p w:rsidR="00426CA1" w:rsidRDefault="00426CA1" w:rsidP="003B2509">
            <w:pPr>
              <w:jc w:val="both"/>
            </w:pPr>
            <w:r>
              <w:t>2.</w:t>
            </w:r>
          </w:p>
        </w:tc>
        <w:tc>
          <w:tcPr>
            <w:tcW w:w="3330" w:type="dxa"/>
          </w:tcPr>
          <w:p w:rsidR="00DB363D" w:rsidRDefault="00DB363D" w:rsidP="00DB363D">
            <w:pPr>
              <w:jc w:val="both"/>
            </w:pPr>
            <w:r w:rsidRPr="008C788F">
              <w:t>Geisler, Norman L.</w:t>
            </w:r>
            <w:r w:rsidR="005E092C">
              <w:t xml:space="preserve"> (2010)</w:t>
            </w:r>
          </w:p>
          <w:p w:rsidR="00D63771" w:rsidRDefault="00D63771" w:rsidP="003B2509">
            <w:pPr>
              <w:jc w:val="both"/>
            </w:pPr>
          </w:p>
        </w:tc>
        <w:tc>
          <w:tcPr>
            <w:tcW w:w="3204" w:type="dxa"/>
          </w:tcPr>
          <w:p w:rsidR="00426CA1" w:rsidRDefault="00DB363D" w:rsidP="003B2509">
            <w:pPr>
              <w:jc w:val="both"/>
            </w:pPr>
            <w:r w:rsidRPr="008C788F">
              <w:t>Christian ethics: options and issues.</w:t>
            </w:r>
          </w:p>
        </w:tc>
        <w:tc>
          <w:tcPr>
            <w:tcW w:w="2394" w:type="dxa"/>
          </w:tcPr>
          <w:p w:rsidR="00DB363D" w:rsidRDefault="005E092C" w:rsidP="00DB363D">
            <w:pPr>
              <w:ind w:left="720" w:hanging="720"/>
            </w:pPr>
            <w:r>
              <w:t xml:space="preserve">Baker  Academic </w:t>
            </w:r>
          </w:p>
          <w:p w:rsidR="00426CA1" w:rsidRDefault="00426CA1" w:rsidP="00DB363D">
            <w:pPr>
              <w:ind w:left="720" w:hanging="720"/>
            </w:pPr>
          </w:p>
        </w:tc>
      </w:tr>
      <w:tr w:rsidR="000C5BCF" w:rsidTr="003B2509">
        <w:tc>
          <w:tcPr>
            <w:tcW w:w="648" w:type="dxa"/>
          </w:tcPr>
          <w:p w:rsidR="000C5BCF" w:rsidRDefault="000C5BCF" w:rsidP="003B2509">
            <w:pPr>
              <w:jc w:val="both"/>
            </w:pPr>
            <w:r>
              <w:t>3</w:t>
            </w:r>
          </w:p>
        </w:tc>
        <w:tc>
          <w:tcPr>
            <w:tcW w:w="3330" w:type="dxa"/>
          </w:tcPr>
          <w:p w:rsidR="000C5BCF" w:rsidRPr="008C788F" w:rsidRDefault="0084317C" w:rsidP="00DB363D">
            <w:pPr>
              <w:jc w:val="both"/>
            </w:pPr>
            <w:r>
              <w:t>Hoose, Bernard. (2002)</w:t>
            </w:r>
          </w:p>
        </w:tc>
        <w:tc>
          <w:tcPr>
            <w:tcW w:w="3204" w:type="dxa"/>
          </w:tcPr>
          <w:p w:rsidR="000C5BCF" w:rsidRPr="008C788F" w:rsidRDefault="0084317C" w:rsidP="003B2509">
            <w:pPr>
              <w:jc w:val="both"/>
            </w:pPr>
            <w:r>
              <w:t>Christian Ethics: An introduction.</w:t>
            </w:r>
          </w:p>
        </w:tc>
        <w:tc>
          <w:tcPr>
            <w:tcW w:w="2394" w:type="dxa"/>
          </w:tcPr>
          <w:p w:rsidR="000C5BCF" w:rsidRDefault="0084317C" w:rsidP="00DB363D">
            <w:pPr>
              <w:ind w:left="720" w:hanging="720"/>
            </w:pPr>
            <w:r>
              <w:t>Continuum, London</w:t>
            </w:r>
          </w:p>
        </w:tc>
      </w:tr>
    </w:tbl>
    <w:p w:rsidR="00426CA1" w:rsidRPr="004F4B2C" w:rsidRDefault="00426CA1" w:rsidP="00426CA1">
      <w:pPr>
        <w:jc w:val="both"/>
      </w:pPr>
    </w:p>
    <w:p w:rsidR="00426CA1" w:rsidRPr="006B4392" w:rsidRDefault="006B4392" w:rsidP="006B4392">
      <w:pPr>
        <w:contextualSpacing/>
        <w:jc w:val="both"/>
        <w:rPr>
          <w:b/>
        </w:rPr>
      </w:pPr>
      <w:r w:rsidRPr="006B4392">
        <w:rPr>
          <w:b/>
        </w:rPr>
        <w:t>Text book for further reading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88"/>
        <w:gridCol w:w="2055"/>
        <w:gridCol w:w="5300"/>
        <w:gridCol w:w="1715"/>
      </w:tblGrid>
      <w:tr w:rsidR="00426CA1" w:rsidTr="003B2509">
        <w:tc>
          <w:tcPr>
            <w:tcW w:w="630" w:type="dxa"/>
          </w:tcPr>
          <w:p w:rsidR="00426CA1" w:rsidRDefault="00426CA1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#</w:t>
            </w:r>
          </w:p>
        </w:tc>
        <w:tc>
          <w:tcPr>
            <w:tcW w:w="3330" w:type="dxa"/>
          </w:tcPr>
          <w:p w:rsidR="00426CA1" w:rsidRDefault="00426CA1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Author</w:t>
            </w:r>
          </w:p>
        </w:tc>
        <w:tc>
          <w:tcPr>
            <w:tcW w:w="3240" w:type="dxa"/>
          </w:tcPr>
          <w:p w:rsidR="00426CA1" w:rsidRDefault="00426CA1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Title</w:t>
            </w:r>
          </w:p>
        </w:tc>
        <w:tc>
          <w:tcPr>
            <w:tcW w:w="2358" w:type="dxa"/>
          </w:tcPr>
          <w:p w:rsidR="00426CA1" w:rsidRDefault="00426CA1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Publisher</w:t>
            </w:r>
          </w:p>
        </w:tc>
      </w:tr>
      <w:tr w:rsidR="00426CA1" w:rsidTr="003B2509">
        <w:trPr>
          <w:trHeight w:val="188"/>
        </w:trPr>
        <w:tc>
          <w:tcPr>
            <w:tcW w:w="630" w:type="dxa"/>
          </w:tcPr>
          <w:p w:rsidR="00426CA1" w:rsidRDefault="00426CA1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1.</w:t>
            </w:r>
          </w:p>
        </w:tc>
        <w:tc>
          <w:tcPr>
            <w:tcW w:w="3330" w:type="dxa"/>
          </w:tcPr>
          <w:p w:rsidR="00426CA1" w:rsidRDefault="00CA29E8" w:rsidP="00B7020D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 w:rsidRPr="00CA29E8">
              <w:rPr>
                <w:rStyle w:val="downloadlink"/>
              </w:rPr>
              <w:t>Biblical Inc.</w:t>
            </w:r>
            <w:r w:rsidR="003231C5">
              <w:rPr>
                <w:rStyle w:val="downloadlink"/>
              </w:rPr>
              <w:t>(2015)</w:t>
            </w:r>
          </w:p>
        </w:tc>
        <w:tc>
          <w:tcPr>
            <w:tcW w:w="3240" w:type="dxa"/>
          </w:tcPr>
          <w:p w:rsidR="00426CA1" w:rsidRDefault="00736F5B" w:rsidP="006A13AB">
            <w:pPr>
              <w:pStyle w:val="ListParagraph"/>
              <w:suppressAutoHyphens w:val="0"/>
              <w:ind w:left="0"/>
              <w:contextualSpacing/>
              <w:rPr>
                <w:rStyle w:val="downloadlink"/>
              </w:rPr>
            </w:pPr>
            <w:r w:rsidRPr="00736F5B">
              <w:t>Recommended Bible Versions- NASB, NIV, NLT, GNB, NKJV, and ESV</w:t>
            </w:r>
          </w:p>
        </w:tc>
        <w:tc>
          <w:tcPr>
            <w:tcW w:w="2358" w:type="dxa"/>
          </w:tcPr>
          <w:p w:rsidR="00426CA1" w:rsidRDefault="00736F5B" w:rsidP="005E092C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t xml:space="preserve"> </w:t>
            </w:r>
            <w:r w:rsidRPr="00736F5B">
              <w:t>Biblica</w:t>
            </w:r>
          </w:p>
        </w:tc>
      </w:tr>
      <w:tr w:rsidR="000C5BCF" w:rsidTr="003B2509">
        <w:trPr>
          <w:trHeight w:val="188"/>
        </w:trPr>
        <w:tc>
          <w:tcPr>
            <w:tcW w:w="630" w:type="dxa"/>
          </w:tcPr>
          <w:p w:rsidR="000C5BCF" w:rsidRDefault="000C5BCF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2</w:t>
            </w:r>
          </w:p>
        </w:tc>
        <w:tc>
          <w:tcPr>
            <w:tcW w:w="3330" w:type="dxa"/>
          </w:tcPr>
          <w:p w:rsidR="000C5BCF" w:rsidRDefault="002E689B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Reardon, David C. (2002)</w:t>
            </w:r>
          </w:p>
        </w:tc>
        <w:tc>
          <w:tcPr>
            <w:tcW w:w="3240" w:type="dxa"/>
          </w:tcPr>
          <w:p w:rsidR="000C5BCF" w:rsidRDefault="002E689B" w:rsidP="00146AD2">
            <w:pPr>
              <w:pStyle w:val="ListParagraph"/>
              <w:suppressAutoHyphens w:val="0"/>
              <w:ind w:left="0"/>
              <w:contextualSpacing/>
            </w:pPr>
            <w:r>
              <w:t>Aborted Women, Silent No More</w:t>
            </w:r>
          </w:p>
        </w:tc>
        <w:tc>
          <w:tcPr>
            <w:tcW w:w="2358" w:type="dxa"/>
          </w:tcPr>
          <w:p w:rsidR="000C5BCF" w:rsidRDefault="002E689B" w:rsidP="003B2509">
            <w:pPr>
              <w:pStyle w:val="ListParagraph"/>
              <w:suppressAutoHyphens w:val="0"/>
              <w:ind w:left="0"/>
              <w:contextualSpacing/>
              <w:jc w:val="both"/>
            </w:pPr>
            <w:r>
              <w:t xml:space="preserve">Acorn Books, </w:t>
            </w:r>
          </w:p>
          <w:p w:rsidR="002E689B" w:rsidRPr="008C788F" w:rsidRDefault="002E689B" w:rsidP="003B2509">
            <w:pPr>
              <w:pStyle w:val="ListParagraph"/>
              <w:suppressAutoHyphens w:val="0"/>
              <w:ind w:left="0"/>
              <w:contextualSpacing/>
              <w:jc w:val="both"/>
            </w:pPr>
            <w:r>
              <w:t>Springfield</w:t>
            </w:r>
          </w:p>
        </w:tc>
      </w:tr>
      <w:tr w:rsidR="006B4392" w:rsidTr="003B2509">
        <w:trPr>
          <w:trHeight w:val="188"/>
        </w:trPr>
        <w:tc>
          <w:tcPr>
            <w:tcW w:w="630" w:type="dxa"/>
          </w:tcPr>
          <w:p w:rsidR="006B4392" w:rsidRDefault="000C5BCF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3</w:t>
            </w:r>
          </w:p>
        </w:tc>
        <w:tc>
          <w:tcPr>
            <w:tcW w:w="3330" w:type="dxa"/>
          </w:tcPr>
          <w:p w:rsidR="006B4392" w:rsidRDefault="00146AD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  <w:r w:rsidRPr="008C788F">
              <w:t>Mbuggus, Martha, et al.</w:t>
            </w:r>
            <w:r w:rsidR="004D33B0">
              <w:t>(2004)</w:t>
            </w:r>
          </w:p>
        </w:tc>
        <w:tc>
          <w:tcPr>
            <w:tcW w:w="3240" w:type="dxa"/>
          </w:tcPr>
          <w:p w:rsidR="00146AD2" w:rsidRPr="008C788F" w:rsidRDefault="00146AD2" w:rsidP="00146AD2">
            <w:pPr>
              <w:ind w:left="720" w:hanging="720"/>
            </w:pPr>
            <w:r>
              <w:t xml:space="preserve"> </w:t>
            </w:r>
            <w:r w:rsidRPr="008C788F">
              <w:t xml:space="preserve">Same gender unions: a critical analysis. </w:t>
            </w:r>
          </w:p>
          <w:p w:rsidR="006B4392" w:rsidRDefault="006B439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</w:p>
        </w:tc>
        <w:tc>
          <w:tcPr>
            <w:tcW w:w="2358" w:type="dxa"/>
          </w:tcPr>
          <w:p w:rsidR="006B4392" w:rsidRDefault="00146AD2" w:rsidP="00146AD2">
            <w:pPr>
              <w:pStyle w:val="ListParagraph"/>
              <w:suppressAutoHyphens w:val="0"/>
              <w:ind w:left="0"/>
              <w:contextualSpacing/>
              <w:rPr>
                <w:bCs/>
              </w:rPr>
            </w:pPr>
            <w:r w:rsidRPr="008C788F">
              <w:t>Uzima Press.</w:t>
            </w:r>
          </w:p>
        </w:tc>
      </w:tr>
      <w:tr w:rsidR="006B4392" w:rsidTr="003B2509">
        <w:trPr>
          <w:trHeight w:val="188"/>
        </w:trPr>
        <w:tc>
          <w:tcPr>
            <w:tcW w:w="630" w:type="dxa"/>
          </w:tcPr>
          <w:p w:rsidR="006B4392" w:rsidRDefault="000C5BCF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4</w:t>
            </w:r>
          </w:p>
        </w:tc>
        <w:tc>
          <w:tcPr>
            <w:tcW w:w="3330" w:type="dxa"/>
          </w:tcPr>
          <w:p w:rsidR="006B4392" w:rsidRDefault="00146AD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  <w:r>
              <w:rPr>
                <w:bCs/>
              </w:rPr>
              <w:t>Video</w:t>
            </w:r>
          </w:p>
        </w:tc>
        <w:tc>
          <w:tcPr>
            <w:tcW w:w="3240" w:type="dxa"/>
          </w:tcPr>
          <w:p w:rsidR="009702F6" w:rsidRPr="00146AD2" w:rsidRDefault="00613AA9" w:rsidP="00146AD2">
            <w:pPr>
              <w:jc w:val="both"/>
              <w:rPr>
                <w:bCs/>
              </w:rPr>
            </w:pPr>
            <w:r w:rsidRPr="00146AD2">
              <w:rPr>
                <w:b/>
                <w:bCs/>
              </w:rPr>
              <w:t>The Moral argument: Can you be good without God?</w:t>
            </w:r>
          </w:p>
          <w:p w:rsidR="00146AD2" w:rsidRPr="00146AD2" w:rsidRDefault="00146AD2" w:rsidP="00146AD2">
            <w:pPr>
              <w:pStyle w:val="ListParagraph"/>
              <w:ind w:left="0"/>
              <w:contextualSpacing/>
              <w:jc w:val="both"/>
              <w:rPr>
                <w:bCs/>
              </w:rPr>
            </w:pPr>
            <w:r w:rsidRPr="00146AD2">
              <w:rPr>
                <w:bCs/>
              </w:rPr>
              <w:t>https://www.youtube.com/watch?v=OxiAikEk2U</w:t>
            </w:r>
          </w:p>
          <w:p w:rsidR="006B4392" w:rsidRDefault="006B439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</w:p>
        </w:tc>
        <w:tc>
          <w:tcPr>
            <w:tcW w:w="2358" w:type="dxa"/>
          </w:tcPr>
          <w:p w:rsidR="006B4392" w:rsidRDefault="006B439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</w:p>
        </w:tc>
      </w:tr>
      <w:tr w:rsidR="00146AD2" w:rsidTr="003B2509">
        <w:trPr>
          <w:trHeight w:val="188"/>
        </w:trPr>
        <w:tc>
          <w:tcPr>
            <w:tcW w:w="630" w:type="dxa"/>
          </w:tcPr>
          <w:p w:rsidR="00146AD2" w:rsidRDefault="000C5BCF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rStyle w:val="downloadlink"/>
              </w:rPr>
            </w:pPr>
            <w:r>
              <w:rPr>
                <w:rStyle w:val="downloadlink"/>
              </w:rPr>
              <w:t>5</w:t>
            </w:r>
          </w:p>
        </w:tc>
        <w:tc>
          <w:tcPr>
            <w:tcW w:w="3330" w:type="dxa"/>
          </w:tcPr>
          <w:p w:rsidR="00146AD2" w:rsidRDefault="00146AD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  <w:r>
              <w:rPr>
                <w:bCs/>
              </w:rPr>
              <w:t>Video</w:t>
            </w:r>
          </w:p>
        </w:tc>
        <w:tc>
          <w:tcPr>
            <w:tcW w:w="3240" w:type="dxa"/>
          </w:tcPr>
          <w:p w:rsidR="00146AD2" w:rsidRPr="00146AD2" w:rsidRDefault="00146AD2" w:rsidP="00146AD2">
            <w:pPr>
              <w:jc w:val="both"/>
              <w:rPr>
                <w:b/>
                <w:bCs/>
              </w:rPr>
            </w:pPr>
            <w:r w:rsidRPr="00146AD2">
              <w:rPr>
                <w:b/>
                <w:bCs/>
              </w:rPr>
              <w:t>The Moral argument: Subjective Morality vs Objective Morality</w:t>
            </w:r>
          </w:p>
          <w:p w:rsidR="00146AD2" w:rsidRPr="00146AD2" w:rsidRDefault="00146AD2" w:rsidP="00146AD2">
            <w:pPr>
              <w:jc w:val="both"/>
              <w:rPr>
                <w:b/>
                <w:bCs/>
              </w:rPr>
            </w:pPr>
            <w:r w:rsidRPr="00146AD2">
              <w:rPr>
                <w:b/>
                <w:bCs/>
              </w:rPr>
              <w:t>https://www.youtube.com/watch?v=v7SskpZKtjE</w:t>
            </w:r>
          </w:p>
          <w:p w:rsidR="00146AD2" w:rsidRPr="00146AD2" w:rsidRDefault="00146AD2" w:rsidP="00146AD2">
            <w:pPr>
              <w:jc w:val="both"/>
              <w:rPr>
                <w:b/>
                <w:bCs/>
              </w:rPr>
            </w:pPr>
          </w:p>
        </w:tc>
        <w:tc>
          <w:tcPr>
            <w:tcW w:w="2358" w:type="dxa"/>
          </w:tcPr>
          <w:p w:rsidR="00146AD2" w:rsidRDefault="00146AD2" w:rsidP="003B2509">
            <w:pPr>
              <w:pStyle w:val="ListParagraph"/>
              <w:suppressAutoHyphens w:val="0"/>
              <w:ind w:left="0"/>
              <w:contextualSpacing/>
              <w:jc w:val="both"/>
              <w:rPr>
                <w:bCs/>
              </w:rPr>
            </w:pPr>
          </w:p>
        </w:tc>
      </w:tr>
    </w:tbl>
    <w:p w:rsidR="00426CA1" w:rsidRDefault="00426CA1" w:rsidP="00426CA1">
      <w:pPr>
        <w:jc w:val="both"/>
        <w:rPr>
          <w:b/>
        </w:rPr>
      </w:pPr>
    </w:p>
    <w:p w:rsidR="009A4AC8" w:rsidRPr="00B20C40" w:rsidRDefault="009A4AC8" w:rsidP="009A4AC8">
      <w:pPr>
        <w:pStyle w:val="Footer"/>
        <w:pBdr>
          <w:top w:val="thinThickSmallGap" w:sz="24" w:space="0" w:color="622423"/>
        </w:pBdr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193675</wp:posOffset>
            </wp:positionV>
            <wp:extent cx="400050" cy="438150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C40">
        <w:rPr>
          <w:rFonts w:ascii="Times New Roman" w:hAnsi="Times New Roman"/>
          <w:i/>
          <w:sz w:val="20"/>
          <w:szCs w:val="20"/>
        </w:rPr>
        <w:t>As members of Kabarak University family, we purpose at all times and in all places, to set apart in one’s heart, Jesus as Lord. (1 Peter 3:15)</w:t>
      </w:r>
      <w:r w:rsidRPr="00B20C40">
        <w:rPr>
          <w:i/>
          <w:sz w:val="20"/>
        </w:rPr>
        <w:t xml:space="preserve"> </w:t>
      </w:r>
    </w:p>
    <w:p w:rsidR="00481F19" w:rsidRDefault="00481F19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9A4AC8" w:rsidRDefault="00613AA9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</w:t>
      </w:r>
      <w:r w:rsidR="009A4AC8" w:rsidRPr="00B20C40">
        <w:rPr>
          <w:rFonts w:ascii="Times New Roman" w:hAnsi="Times New Roman"/>
          <w:sz w:val="20"/>
        </w:rPr>
        <w:t>Kabarak University is ISO 9001:2015 Certified</w:t>
      </w:r>
    </w:p>
    <w:p w:rsidR="00774242" w:rsidRDefault="00774242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774242" w:rsidRDefault="00774242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774242" w:rsidRDefault="00774242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0C5420" w:rsidRDefault="000C5420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774242" w:rsidRDefault="00774242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613AA9" w:rsidRDefault="00613AA9" w:rsidP="009A4AC8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5C34F8" w:rsidRDefault="00C14195" w:rsidP="00C14195">
      <w:pPr>
        <w:rPr>
          <w:b/>
        </w:rPr>
      </w:pPr>
      <w:r>
        <w:rPr>
          <w:b/>
        </w:rPr>
        <w:t xml:space="preserve">                          </w:t>
      </w:r>
    </w:p>
    <w:p w:rsidR="00B95A26" w:rsidRPr="00F026E4" w:rsidRDefault="00C14195" w:rsidP="005C34F8">
      <w:pPr>
        <w:ind w:left="1440"/>
        <w:rPr>
          <w:b/>
          <w:sz w:val="44"/>
          <w:szCs w:val="44"/>
        </w:rPr>
      </w:pPr>
      <w:r>
        <w:rPr>
          <w:b/>
        </w:rPr>
        <w:t xml:space="preserve">  </w:t>
      </w:r>
      <w:r w:rsidR="00B95A26" w:rsidRPr="00F026E4"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-390525</wp:posOffset>
            </wp:positionV>
            <wp:extent cx="911860" cy="981075"/>
            <wp:effectExtent l="19050" t="0" r="2540" b="0"/>
            <wp:wrapNone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5A26" w:rsidRPr="00F026E4">
        <w:rPr>
          <w:b/>
          <w:sz w:val="32"/>
          <w:szCs w:val="32"/>
        </w:rPr>
        <w:t>KABARAK</w:t>
      </w:r>
      <w:r w:rsidR="00B95A26" w:rsidRPr="00F026E4">
        <w:rPr>
          <w:b/>
          <w:sz w:val="44"/>
          <w:szCs w:val="44"/>
        </w:rPr>
        <w:t xml:space="preserve">  </w:t>
      </w:r>
      <w:r w:rsidR="005C34F8">
        <w:rPr>
          <w:b/>
          <w:sz w:val="44"/>
          <w:szCs w:val="44"/>
        </w:rPr>
        <w:tab/>
      </w:r>
      <w:r w:rsidR="005C34F8">
        <w:rPr>
          <w:b/>
          <w:sz w:val="44"/>
          <w:szCs w:val="44"/>
        </w:rPr>
        <w:tab/>
      </w:r>
      <w:r w:rsidR="00B95A26" w:rsidRPr="00F026E4">
        <w:rPr>
          <w:b/>
          <w:sz w:val="44"/>
          <w:szCs w:val="44"/>
        </w:rPr>
        <w:t xml:space="preserve">              </w:t>
      </w:r>
      <w:r w:rsidR="00B95A26" w:rsidRPr="00F026E4">
        <w:rPr>
          <w:b/>
          <w:sz w:val="32"/>
          <w:szCs w:val="32"/>
        </w:rPr>
        <w:t>UNIVERSITY</w:t>
      </w:r>
    </w:p>
    <w:p w:rsidR="00B95A26" w:rsidRPr="00F026E4" w:rsidRDefault="00B95A26" w:rsidP="00B95A26">
      <w:pPr>
        <w:jc w:val="center"/>
        <w:rPr>
          <w:b/>
          <w:sz w:val="44"/>
          <w:szCs w:val="44"/>
        </w:rPr>
      </w:pPr>
    </w:p>
    <w:p w:rsidR="00B95A26" w:rsidRPr="00F026E4" w:rsidRDefault="00B95A26" w:rsidP="00B95A26">
      <w:pPr>
        <w:pStyle w:val="Title"/>
        <w:rPr>
          <w:rFonts w:eastAsia="Batang"/>
          <w:b w:val="0"/>
          <w:sz w:val="28"/>
          <w:szCs w:val="28"/>
        </w:rPr>
      </w:pPr>
      <w:r w:rsidRPr="00F026E4">
        <w:rPr>
          <w:rFonts w:eastAsia="Batang"/>
          <w:b w:val="0"/>
          <w:sz w:val="28"/>
          <w:szCs w:val="28"/>
        </w:rPr>
        <w:t>SCHOOL OF EDUCATION</w:t>
      </w:r>
    </w:p>
    <w:p w:rsidR="00B95A26" w:rsidRPr="00F026E4" w:rsidRDefault="00B95A26" w:rsidP="00B95A26">
      <w:pPr>
        <w:pStyle w:val="Subtitle"/>
        <w:jc w:val="center"/>
        <w:rPr>
          <w:rFonts w:ascii="CG Times" w:eastAsia="Batang" w:hAnsi="CG Times"/>
          <w:sz w:val="22"/>
          <w:szCs w:val="22"/>
        </w:rPr>
      </w:pPr>
      <w:r w:rsidRPr="00F026E4">
        <w:rPr>
          <w:rFonts w:ascii="CG Times" w:eastAsia="Batang" w:hAnsi="CG Times"/>
          <w:sz w:val="22"/>
          <w:szCs w:val="22"/>
        </w:rPr>
        <w:t xml:space="preserve">P.O Private Bag – 20157, KABARAK, KENYA </w:t>
      </w:r>
    </w:p>
    <w:p w:rsidR="00774242" w:rsidRPr="00774242" w:rsidRDefault="00774242" w:rsidP="00774242">
      <w:pPr>
        <w:spacing w:line="320" w:lineRule="atLeast"/>
        <w:rPr>
          <w:b/>
          <w:iCs/>
        </w:rPr>
      </w:pPr>
      <w:r w:rsidRPr="00774242">
        <w:rPr>
          <w:b/>
          <w:iCs/>
        </w:rPr>
        <w:t>Course Assessment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>1.</w:t>
      </w:r>
      <w:r w:rsidRPr="00774242">
        <w:rPr>
          <w:iCs/>
        </w:rPr>
        <w:tab/>
        <w:t>GROUP WORK (Discussions)</w:t>
      </w:r>
      <w:r w:rsidRPr="00774242">
        <w:rPr>
          <w:iCs/>
        </w:rPr>
        <w:tab/>
      </w:r>
      <w:r w:rsidRPr="00774242">
        <w:rPr>
          <w:iCs/>
        </w:rPr>
        <w:tab/>
        <w:t>10%</w:t>
      </w:r>
    </w:p>
    <w:p w:rsidR="00774242" w:rsidRPr="00774242" w:rsidRDefault="000C5420" w:rsidP="00774242">
      <w:pPr>
        <w:spacing w:line="320" w:lineRule="atLeast"/>
        <w:rPr>
          <w:iCs/>
        </w:rPr>
      </w:pPr>
      <w:r>
        <w:rPr>
          <w:iCs/>
        </w:rPr>
        <w:t>2.</w:t>
      </w:r>
      <w:r>
        <w:rPr>
          <w:iCs/>
        </w:rPr>
        <w:tab/>
        <w:t xml:space="preserve">CAT          </w:t>
      </w:r>
      <w:r w:rsidR="00774242" w:rsidRPr="00774242">
        <w:rPr>
          <w:iCs/>
        </w:rPr>
        <w:tab/>
      </w:r>
      <w:r w:rsidR="00774242" w:rsidRPr="00774242">
        <w:rPr>
          <w:iCs/>
        </w:rPr>
        <w:tab/>
      </w:r>
      <w:r w:rsidR="00774242" w:rsidRPr="00774242">
        <w:rPr>
          <w:iCs/>
        </w:rPr>
        <w:tab/>
      </w:r>
      <w:r>
        <w:rPr>
          <w:iCs/>
        </w:rPr>
        <w:t xml:space="preserve">                        2</w:t>
      </w:r>
      <w:r w:rsidR="00774242" w:rsidRPr="00774242">
        <w:rPr>
          <w:iCs/>
        </w:rPr>
        <w:t>0%</w:t>
      </w:r>
    </w:p>
    <w:p w:rsidR="00774242" w:rsidRPr="00774242" w:rsidRDefault="000C5420" w:rsidP="00774242">
      <w:pPr>
        <w:spacing w:line="320" w:lineRule="atLeast"/>
        <w:rPr>
          <w:iCs/>
        </w:rPr>
      </w:pPr>
      <w:r>
        <w:rPr>
          <w:iCs/>
        </w:rPr>
        <w:t>3.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774242" w:rsidRPr="00774242" w:rsidRDefault="00774242" w:rsidP="00774242">
      <w:pPr>
        <w:spacing w:line="320" w:lineRule="atLeast"/>
        <w:ind w:firstLine="720"/>
        <w:rPr>
          <w:iCs/>
        </w:rPr>
      </w:pPr>
      <w:r w:rsidRPr="00774242">
        <w:rPr>
          <w:b/>
          <w:iCs/>
        </w:rPr>
        <w:t>Sub-Total</w:t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  <w:t>30%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>4.</w:t>
      </w:r>
      <w:r w:rsidRPr="00774242">
        <w:rPr>
          <w:iCs/>
        </w:rPr>
        <w:tab/>
      </w:r>
      <w:r w:rsidRPr="00774242">
        <w:rPr>
          <w:b/>
          <w:iCs/>
        </w:rPr>
        <w:t>Final Exam</w:t>
      </w:r>
      <w:r w:rsidRPr="00774242">
        <w:rPr>
          <w:iCs/>
        </w:rPr>
        <w:t xml:space="preserve"> </w:t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  <w:t>70%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b/>
          <w:iCs/>
        </w:rPr>
        <w:t>Total</w:t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  <w:t>100%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b/>
          <w:iCs/>
        </w:rPr>
        <w:t>Pass mark</w:t>
      </w:r>
      <w:r w:rsidRPr="00774242">
        <w:rPr>
          <w:iCs/>
        </w:rPr>
        <w:t xml:space="preserve"> </w:t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</w:r>
      <w:r w:rsidRPr="00774242">
        <w:rPr>
          <w:iCs/>
        </w:rPr>
        <w:tab/>
        <w:t>40%</w:t>
      </w:r>
    </w:p>
    <w:p w:rsidR="00774242" w:rsidRPr="00774242" w:rsidRDefault="00774242" w:rsidP="00774242">
      <w:pPr>
        <w:spacing w:line="320" w:lineRule="atLeast"/>
        <w:rPr>
          <w:iCs/>
        </w:rPr>
      </w:pPr>
    </w:p>
    <w:p w:rsidR="00774242" w:rsidRPr="00774242" w:rsidRDefault="00774242" w:rsidP="00774242">
      <w:pPr>
        <w:spacing w:line="320" w:lineRule="atLeast"/>
        <w:rPr>
          <w:b/>
          <w:iCs/>
        </w:rPr>
      </w:pPr>
      <w:r w:rsidRPr="00774242">
        <w:rPr>
          <w:b/>
          <w:iCs/>
        </w:rPr>
        <w:t>Explanations on the Assignments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 xml:space="preserve">Group work, Interactions and discussions are integrated into the lectures.  There will be two main discussions and two quizzes at the specified dates.  </w:t>
      </w:r>
    </w:p>
    <w:p w:rsidR="00774242" w:rsidRPr="00774242" w:rsidRDefault="00774242" w:rsidP="00774242">
      <w:pPr>
        <w:spacing w:line="320" w:lineRule="atLeast"/>
        <w:rPr>
          <w:iCs/>
        </w:rPr>
      </w:pPr>
    </w:p>
    <w:p w:rsidR="00774242" w:rsidRPr="00774242" w:rsidRDefault="00774242" w:rsidP="00774242">
      <w:pPr>
        <w:spacing w:line="320" w:lineRule="atLeast"/>
        <w:rPr>
          <w:b/>
          <w:iCs/>
        </w:rPr>
      </w:pPr>
      <w:r w:rsidRPr="00774242">
        <w:rPr>
          <w:b/>
          <w:iCs/>
        </w:rPr>
        <w:t>Lecture attendance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>• Students must attend not less than 80% of all the lectures (Physical and Zoom class sessions when scheduled) to meet the course requirements.  If for any genuine reason that prevent a student from attending class, he or she must notify the lecturer before class session and not class representative.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 xml:space="preserve">• All assignment should be done and submitted on time.  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 xml:space="preserve">• There will be no makeup quizzes.   </w:t>
      </w:r>
    </w:p>
    <w:p w:rsidR="00774242" w:rsidRPr="00774242" w:rsidRDefault="00774242" w:rsidP="00774242">
      <w:pPr>
        <w:spacing w:line="320" w:lineRule="atLeast"/>
        <w:rPr>
          <w:iCs/>
        </w:rPr>
      </w:pPr>
      <w:r w:rsidRPr="00774242">
        <w:rPr>
          <w:iCs/>
        </w:rPr>
        <w:t>• Note that this Course Outline is intended to be a course guide. It is subject to change to accommodate class/instructional needs.</w:t>
      </w:r>
    </w:p>
    <w:p w:rsidR="00774242" w:rsidRDefault="00774242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Default="00477608" w:rsidP="00774242">
      <w:pPr>
        <w:spacing w:line="320" w:lineRule="atLeast"/>
        <w:rPr>
          <w:iCs/>
        </w:rPr>
      </w:pPr>
    </w:p>
    <w:p w:rsidR="00477608" w:rsidRPr="00774242" w:rsidRDefault="00477608" w:rsidP="00774242">
      <w:pPr>
        <w:spacing w:line="320" w:lineRule="atLeast"/>
        <w:rPr>
          <w:iCs/>
        </w:rPr>
      </w:pPr>
    </w:p>
    <w:p w:rsidR="00477608" w:rsidRPr="00477608" w:rsidRDefault="00477608" w:rsidP="00477608">
      <w:pPr>
        <w:spacing w:line="320" w:lineRule="atLeast"/>
        <w:jc w:val="center"/>
        <w:rPr>
          <w:b/>
          <w:bCs/>
        </w:rPr>
      </w:pPr>
      <w:r w:rsidRPr="00477608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51175E1A" wp14:editId="0881EAE8">
            <wp:simplePos x="0" y="0"/>
            <wp:positionH relativeFrom="column">
              <wp:posOffset>2453998</wp:posOffset>
            </wp:positionH>
            <wp:positionV relativeFrom="paragraph">
              <wp:posOffset>-565951</wp:posOffset>
            </wp:positionV>
            <wp:extent cx="911860" cy="981075"/>
            <wp:effectExtent l="0" t="0" r="254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608">
        <w:rPr>
          <w:b/>
          <w:bCs/>
        </w:rPr>
        <w:t xml:space="preserve">KABARAK  </w:t>
      </w:r>
      <w:r w:rsidRPr="00477608">
        <w:rPr>
          <w:b/>
          <w:bCs/>
        </w:rPr>
        <w:tab/>
      </w:r>
      <w:r w:rsidRPr="00477608">
        <w:rPr>
          <w:b/>
          <w:bCs/>
        </w:rPr>
        <w:tab/>
        <w:t xml:space="preserve">              UNIVERSITY</w:t>
      </w:r>
    </w:p>
    <w:p w:rsidR="00477608" w:rsidRPr="00477608" w:rsidRDefault="00477608" w:rsidP="00477608">
      <w:pPr>
        <w:spacing w:line="320" w:lineRule="atLeast"/>
        <w:jc w:val="center"/>
        <w:rPr>
          <w:b/>
          <w:bCs/>
        </w:rPr>
      </w:pPr>
    </w:p>
    <w:p w:rsidR="00477608" w:rsidRPr="00477608" w:rsidRDefault="00477608" w:rsidP="00477608">
      <w:pPr>
        <w:spacing w:line="320" w:lineRule="atLeast"/>
        <w:jc w:val="center"/>
        <w:rPr>
          <w:b/>
          <w:bCs/>
        </w:rPr>
      </w:pPr>
      <w:r w:rsidRPr="00477608">
        <w:rPr>
          <w:b/>
          <w:bCs/>
        </w:rPr>
        <w:t>SCHOOL OF EDUCATION</w:t>
      </w:r>
    </w:p>
    <w:p w:rsidR="00477608" w:rsidRPr="00477608" w:rsidRDefault="00477608" w:rsidP="00477608">
      <w:pPr>
        <w:spacing w:line="320" w:lineRule="atLeast"/>
        <w:jc w:val="center"/>
        <w:rPr>
          <w:b/>
          <w:bCs/>
          <w:i/>
          <w:iCs/>
        </w:rPr>
      </w:pPr>
      <w:r w:rsidRPr="00477608">
        <w:rPr>
          <w:b/>
          <w:bCs/>
          <w:i/>
          <w:iCs/>
        </w:rPr>
        <w:t>P.O Private Bag – 20157, KABARAK, KENYA</w:t>
      </w:r>
    </w:p>
    <w:p w:rsidR="00477608" w:rsidRPr="00477608" w:rsidRDefault="00477608" w:rsidP="00477608">
      <w:pPr>
        <w:spacing w:line="320" w:lineRule="atLeast"/>
        <w:jc w:val="center"/>
        <w:rPr>
          <w:b/>
          <w:bCs/>
          <w:iCs/>
        </w:rPr>
      </w:pPr>
      <w:r w:rsidRPr="00477608">
        <w:rPr>
          <w:b/>
          <w:bCs/>
          <w:iCs/>
        </w:rPr>
        <w:t>Course Assessment</w:t>
      </w:r>
    </w:p>
    <w:p w:rsidR="00477608" w:rsidRDefault="00477608" w:rsidP="00A72603">
      <w:pPr>
        <w:spacing w:line="320" w:lineRule="atLeast"/>
        <w:rPr>
          <w:b/>
          <w:bCs/>
        </w:rPr>
      </w:pPr>
    </w:p>
    <w:p w:rsidR="00477608" w:rsidRDefault="00477608" w:rsidP="00A72603">
      <w:pPr>
        <w:spacing w:line="320" w:lineRule="atLeast"/>
        <w:rPr>
          <w:b/>
          <w:bCs/>
        </w:rPr>
      </w:pPr>
    </w:p>
    <w:p w:rsidR="001E492B" w:rsidRDefault="00A72603" w:rsidP="00A72603">
      <w:pPr>
        <w:spacing w:line="320" w:lineRule="atLeast"/>
        <w:rPr>
          <w:b/>
          <w:bCs/>
          <w:u w:val="dotted"/>
        </w:rPr>
      </w:pPr>
      <w:r w:rsidRPr="004C31C9">
        <w:rPr>
          <w:b/>
          <w:bCs/>
        </w:rPr>
        <w:t>LECTURER’S NAME</w:t>
      </w:r>
      <w:r w:rsidR="001E492B">
        <w:rPr>
          <w:b/>
          <w:bCs/>
        </w:rPr>
        <w:t xml:space="preserve">: </w:t>
      </w:r>
      <w:bookmarkStart w:id="0" w:name="_GoBack"/>
      <w:bookmarkEnd w:id="0"/>
      <w:r w:rsidR="000C5420">
        <w:rPr>
          <w:b/>
          <w:bCs/>
        </w:rPr>
        <w:t xml:space="preserve"> </w:t>
      </w:r>
      <w:r w:rsidR="001E492B">
        <w:rPr>
          <w:b/>
          <w:bCs/>
          <w:u w:val="dotted"/>
        </w:rPr>
        <w:t xml:space="preserve">REV. JOSEPH  KILIKA.  </w:t>
      </w:r>
    </w:p>
    <w:p w:rsidR="001E492B" w:rsidRDefault="001E492B" w:rsidP="00A72603">
      <w:pPr>
        <w:spacing w:line="320" w:lineRule="atLeast"/>
        <w:rPr>
          <w:b/>
          <w:bCs/>
          <w:u w:val="dotted"/>
        </w:rPr>
      </w:pPr>
    </w:p>
    <w:p w:rsidR="00A72603" w:rsidRDefault="00A72603" w:rsidP="00A72603">
      <w:pPr>
        <w:spacing w:line="320" w:lineRule="atLeast"/>
        <w:rPr>
          <w:b/>
          <w:bCs/>
        </w:rPr>
      </w:pPr>
      <w:r w:rsidRPr="004C31C9">
        <w:rPr>
          <w:b/>
          <w:bCs/>
        </w:rPr>
        <w:t xml:space="preserve"> </w:t>
      </w:r>
      <w:r>
        <w:rPr>
          <w:b/>
          <w:bCs/>
        </w:rPr>
        <w:t>SIGN …</w:t>
      </w:r>
      <w:r w:rsidR="000C5420">
        <w:rPr>
          <w:b/>
          <w:bCs/>
        </w:rPr>
        <w:t>……</w:t>
      </w:r>
    </w:p>
    <w:p w:rsidR="00A72603" w:rsidRDefault="00A72603" w:rsidP="00A72603">
      <w:pPr>
        <w:spacing w:line="320" w:lineRule="atLeast"/>
        <w:rPr>
          <w:b/>
          <w:bCs/>
        </w:rPr>
      </w:pPr>
    </w:p>
    <w:p w:rsidR="00A72603" w:rsidRDefault="00A72603" w:rsidP="00A72603">
      <w:pPr>
        <w:spacing w:line="320" w:lineRule="atLeast"/>
        <w:rPr>
          <w:b/>
          <w:bCs/>
        </w:rPr>
      </w:pPr>
      <w:r>
        <w:rPr>
          <w:b/>
          <w:bCs/>
        </w:rPr>
        <w:t xml:space="preserve">NAME…………………………. </w:t>
      </w:r>
      <w:r w:rsidR="001E492B">
        <w:rPr>
          <w:b/>
          <w:bCs/>
        </w:rPr>
        <w:t xml:space="preserve">                 </w:t>
      </w:r>
      <w:r>
        <w:rPr>
          <w:b/>
          <w:bCs/>
        </w:rPr>
        <w:t>SIGN………………………………………STAMP</w:t>
      </w:r>
    </w:p>
    <w:p w:rsidR="001E492B" w:rsidRDefault="001E492B" w:rsidP="00A72603">
      <w:pPr>
        <w:spacing w:line="320" w:lineRule="atLeast"/>
        <w:rPr>
          <w:b/>
          <w:bCs/>
        </w:rPr>
      </w:pPr>
    </w:p>
    <w:p w:rsidR="00A72603" w:rsidRDefault="00A72603" w:rsidP="00A72603">
      <w:pPr>
        <w:spacing w:line="320" w:lineRule="atLeast"/>
        <w:rPr>
          <w:b/>
          <w:bCs/>
        </w:rPr>
      </w:pPr>
      <w:r>
        <w:rPr>
          <w:b/>
          <w:bCs/>
        </w:rPr>
        <w:t>APPROVED BY HOD THEOLOGY &amp; BIBLICAL STUDIES</w:t>
      </w:r>
    </w:p>
    <w:p w:rsidR="001E492B" w:rsidRDefault="001E492B" w:rsidP="00A72603">
      <w:pPr>
        <w:spacing w:line="320" w:lineRule="atLeast"/>
        <w:rPr>
          <w:b/>
          <w:bCs/>
        </w:rPr>
      </w:pPr>
    </w:p>
    <w:p w:rsidR="00A72603" w:rsidRDefault="00A72603" w:rsidP="00A72603">
      <w:pPr>
        <w:spacing w:line="320" w:lineRule="atLeast"/>
        <w:rPr>
          <w:b/>
          <w:bCs/>
        </w:rPr>
      </w:pPr>
    </w:p>
    <w:p w:rsidR="00A72603" w:rsidRDefault="00A72603" w:rsidP="00A72603">
      <w:pPr>
        <w:spacing w:line="320" w:lineRule="atLeast"/>
        <w:rPr>
          <w:b/>
          <w:bCs/>
        </w:rPr>
      </w:pPr>
      <w:r>
        <w:rPr>
          <w:b/>
          <w:bCs/>
        </w:rPr>
        <w:t xml:space="preserve">NAME…………………………. </w:t>
      </w:r>
      <w:r w:rsidR="001E492B">
        <w:rPr>
          <w:b/>
          <w:bCs/>
        </w:rPr>
        <w:t xml:space="preserve">                 </w:t>
      </w:r>
      <w:r>
        <w:rPr>
          <w:b/>
          <w:bCs/>
        </w:rPr>
        <w:t>SIGN …………………………………….. STAMP</w:t>
      </w:r>
    </w:p>
    <w:p w:rsidR="001E492B" w:rsidRDefault="001E492B" w:rsidP="00A72603">
      <w:pPr>
        <w:spacing w:line="320" w:lineRule="atLeast"/>
        <w:rPr>
          <w:b/>
          <w:bCs/>
        </w:rPr>
      </w:pPr>
    </w:p>
    <w:p w:rsidR="0065640C" w:rsidRDefault="00A72603" w:rsidP="00FE088B">
      <w:pPr>
        <w:spacing w:line="320" w:lineRule="atLeast"/>
        <w:rPr>
          <w:b/>
          <w:bCs/>
        </w:rPr>
      </w:pPr>
      <w:r>
        <w:rPr>
          <w:b/>
          <w:bCs/>
        </w:rPr>
        <w:t xml:space="preserve">APPROVED BY THE DEAN SCHOOL OF EDUCATION </w:t>
      </w: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b/>
          <w:bCs/>
        </w:rPr>
      </w:pPr>
    </w:p>
    <w:p w:rsidR="00477608" w:rsidRDefault="00477608" w:rsidP="00FE088B">
      <w:pPr>
        <w:spacing w:line="320" w:lineRule="atLeast"/>
        <w:rPr>
          <w:sz w:val="28"/>
          <w:szCs w:val="28"/>
        </w:rPr>
      </w:pPr>
    </w:p>
    <w:p w:rsidR="0065640C" w:rsidRDefault="0065640C" w:rsidP="00C14195">
      <w:pPr>
        <w:rPr>
          <w:sz w:val="28"/>
          <w:szCs w:val="28"/>
        </w:rPr>
      </w:pPr>
    </w:p>
    <w:p w:rsidR="00C14195" w:rsidRPr="00B20C40" w:rsidRDefault="00C14195" w:rsidP="00C14195">
      <w:pPr>
        <w:pStyle w:val="Footer"/>
        <w:pBdr>
          <w:top w:val="thinThickSmallGap" w:sz="24" w:space="0" w:color="622423"/>
        </w:pBdr>
        <w:jc w:val="center"/>
        <w:rPr>
          <w:i/>
          <w:sz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193675</wp:posOffset>
            </wp:positionV>
            <wp:extent cx="400050" cy="438150"/>
            <wp:effectExtent l="1905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C40">
        <w:rPr>
          <w:rFonts w:ascii="Times New Roman" w:hAnsi="Times New Roman"/>
          <w:i/>
          <w:sz w:val="20"/>
          <w:szCs w:val="20"/>
        </w:rPr>
        <w:t>As members of Kabarak University family, we purpose at all times and in all places, to set apart in one’s heart, Jesus as Lord. (1 Peter 3:15)</w:t>
      </w:r>
      <w:r w:rsidRPr="00B20C40">
        <w:rPr>
          <w:i/>
          <w:sz w:val="20"/>
        </w:rPr>
        <w:t xml:space="preserve"> </w:t>
      </w:r>
    </w:p>
    <w:p w:rsidR="006200CC" w:rsidRDefault="00C14195" w:rsidP="00481F19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  <w:r w:rsidRPr="00B20C40">
        <w:rPr>
          <w:rFonts w:ascii="Times New Roman" w:hAnsi="Times New Roman"/>
          <w:sz w:val="20"/>
        </w:rPr>
        <w:t>Kabarak University is ISO 9001:2015 Certified</w:t>
      </w:r>
    </w:p>
    <w:p w:rsidR="00A72603" w:rsidRDefault="00A72603" w:rsidP="00481F19">
      <w:pPr>
        <w:pStyle w:val="Footer"/>
        <w:pBdr>
          <w:top w:val="thinThickSmallGap" w:sz="24" w:space="0" w:color="622423"/>
        </w:pBdr>
        <w:jc w:val="center"/>
        <w:rPr>
          <w:rFonts w:ascii="Times New Roman" w:hAnsi="Times New Roman"/>
          <w:sz w:val="20"/>
        </w:rPr>
      </w:pPr>
    </w:p>
    <w:p w:rsidR="00A72603" w:rsidRDefault="00A72603" w:rsidP="00A72603">
      <w:pPr>
        <w:pStyle w:val="Footer"/>
        <w:pBdr>
          <w:top w:val="thinThickSmallGap" w:sz="24" w:space="0" w:color="622423"/>
        </w:pBdr>
        <w:rPr>
          <w:rFonts w:ascii="Times New Roman" w:hAnsi="Times New Roman"/>
          <w:sz w:val="20"/>
        </w:rPr>
      </w:pPr>
    </w:p>
    <w:sectPr w:rsidR="00A72603" w:rsidSect="00B05E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AB3" w:rsidRDefault="00E42AB3" w:rsidP="00B64291">
      <w:r>
        <w:separator/>
      </w:r>
    </w:p>
  </w:endnote>
  <w:endnote w:type="continuationSeparator" w:id="0">
    <w:p w:rsidR="00E42AB3" w:rsidRDefault="00E42AB3" w:rsidP="00B6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42495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64291" w:rsidRDefault="00B64291">
            <w:pPr>
              <w:pStyle w:val="Footer"/>
            </w:pPr>
            <w:r>
              <w:t xml:space="preserve">Page </w:t>
            </w:r>
            <w:r w:rsidR="00A80D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80DA1">
              <w:rPr>
                <w:b/>
                <w:sz w:val="24"/>
                <w:szCs w:val="24"/>
              </w:rPr>
              <w:fldChar w:fldCharType="separate"/>
            </w:r>
            <w:r w:rsidR="0013787F">
              <w:rPr>
                <w:b/>
                <w:noProof/>
              </w:rPr>
              <w:t>3</w:t>
            </w:r>
            <w:r w:rsidR="00A80DA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80DA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80DA1">
              <w:rPr>
                <w:b/>
                <w:sz w:val="24"/>
                <w:szCs w:val="24"/>
              </w:rPr>
              <w:fldChar w:fldCharType="separate"/>
            </w:r>
            <w:r w:rsidR="0013787F">
              <w:rPr>
                <w:b/>
                <w:noProof/>
              </w:rPr>
              <w:t>6</w:t>
            </w:r>
            <w:r w:rsidR="00A80DA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4291" w:rsidRDefault="00B64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AB3" w:rsidRDefault="00E42AB3" w:rsidP="00B64291">
      <w:r>
        <w:separator/>
      </w:r>
    </w:p>
  </w:footnote>
  <w:footnote w:type="continuationSeparator" w:id="0">
    <w:p w:rsidR="00E42AB3" w:rsidRDefault="00E42AB3" w:rsidP="00B64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2431"/>
    <w:multiLevelType w:val="hybridMultilevel"/>
    <w:tmpl w:val="6930AF9A"/>
    <w:lvl w:ilvl="0" w:tplc="19F400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850466A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3029C3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97F2844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214A6C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AC442EF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C44CEC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57DAA1F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CE8C9E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93477"/>
    <w:multiLevelType w:val="hybridMultilevel"/>
    <w:tmpl w:val="3B10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74BA"/>
    <w:multiLevelType w:val="hybridMultilevel"/>
    <w:tmpl w:val="663A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4058C"/>
    <w:multiLevelType w:val="hybridMultilevel"/>
    <w:tmpl w:val="0F66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A28EA"/>
    <w:multiLevelType w:val="hybridMultilevel"/>
    <w:tmpl w:val="A34C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504DE"/>
    <w:multiLevelType w:val="hybridMultilevel"/>
    <w:tmpl w:val="DD024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F44EDA"/>
    <w:multiLevelType w:val="hybridMultilevel"/>
    <w:tmpl w:val="3D984648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C"/>
    <w:rsid w:val="00007745"/>
    <w:rsid w:val="000139FF"/>
    <w:rsid w:val="00014CE5"/>
    <w:rsid w:val="000461A0"/>
    <w:rsid w:val="00055292"/>
    <w:rsid w:val="0005663E"/>
    <w:rsid w:val="00074A91"/>
    <w:rsid w:val="00082A19"/>
    <w:rsid w:val="00091A87"/>
    <w:rsid w:val="000B4943"/>
    <w:rsid w:val="000C128A"/>
    <w:rsid w:val="000C5420"/>
    <w:rsid w:val="000C5BCF"/>
    <w:rsid w:val="000C728E"/>
    <w:rsid w:val="000D3C92"/>
    <w:rsid w:val="000D438E"/>
    <w:rsid w:val="000E0909"/>
    <w:rsid w:val="000E7C8A"/>
    <w:rsid w:val="000F5BC2"/>
    <w:rsid w:val="00121C94"/>
    <w:rsid w:val="0013787F"/>
    <w:rsid w:val="00146AD2"/>
    <w:rsid w:val="00157E6D"/>
    <w:rsid w:val="00172B5E"/>
    <w:rsid w:val="00173536"/>
    <w:rsid w:val="0018714A"/>
    <w:rsid w:val="001D77CA"/>
    <w:rsid w:val="001E1AA1"/>
    <w:rsid w:val="001E492B"/>
    <w:rsid w:val="001F05D9"/>
    <w:rsid w:val="00211D0A"/>
    <w:rsid w:val="00225F17"/>
    <w:rsid w:val="002278D6"/>
    <w:rsid w:val="00230CAE"/>
    <w:rsid w:val="0024238C"/>
    <w:rsid w:val="00253186"/>
    <w:rsid w:val="00261801"/>
    <w:rsid w:val="00263A4C"/>
    <w:rsid w:val="002744D3"/>
    <w:rsid w:val="00274517"/>
    <w:rsid w:val="002A0B01"/>
    <w:rsid w:val="002D1C8F"/>
    <w:rsid w:val="002E689B"/>
    <w:rsid w:val="002F0E8E"/>
    <w:rsid w:val="002F382C"/>
    <w:rsid w:val="003069CC"/>
    <w:rsid w:val="0031332A"/>
    <w:rsid w:val="003231C5"/>
    <w:rsid w:val="003263C1"/>
    <w:rsid w:val="00327CAC"/>
    <w:rsid w:val="00330F8A"/>
    <w:rsid w:val="00341D09"/>
    <w:rsid w:val="00343EED"/>
    <w:rsid w:val="003443E0"/>
    <w:rsid w:val="0034530D"/>
    <w:rsid w:val="00361AD3"/>
    <w:rsid w:val="003676C5"/>
    <w:rsid w:val="00384BB6"/>
    <w:rsid w:val="003B2509"/>
    <w:rsid w:val="003B2BF9"/>
    <w:rsid w:val="003B32F9"/>
    <w:rsid w:val="003C7E2B"/>
    <w:rsid w:val="003E7001"/>
    <w:rsid w:val="004058B1"/>
    <w:rsid w:val="00406AF0"/>
    <w:rsid w:val="00415D84"/>
    <w:rsid w:val="00420049"/>
    <w:rsid w:val="00426CA1"/>
    <w:rsid w:val="00432A09"/>
    <w:rsid w:val="00447DC5"/>
    <w:rsid w:val="00453D68"/>
    <w:rsid w:val="0047459A"/>
    <w:rsid w:val="00477608"/>
    <w:rsid w:val="00481F19"/>
    <w:rsid w:val="004820D3"/>
    <w:rsid w:val="004921ED"/>
    <w:rsid w:val="0049504B"/>
    <w:rsid w:val="004B0F96"/>
    <w:rsid w:val="004B52AF"/>
    <w:rsid w:val="004D1C21"/>
    <w:rsid w:val="004D33B0"/>
    <w:rsid w:val="004D6022"/>
    <w:rsid w:val="004E08E3"/>
    <w:rsid w:val="004F7724"/>
    <w:rsid w:val="00506D61"/>
    <w:rsid w:val="00552960"/>
    <w:rsid w:val="005535F4"/>
    <w:rsid w:val="00580F33"/>
    <w:rsid w:val="00581E92"/>
    <w:rsid w:val="00581F7D"/>
    <w:rsid w:val="00582793"/>
    <w:rsid w:val="00586D44"/>
    <w:rsid w:val="0059299D"/>
    <w:rsid w:val="00595100"/>
    <w:rsid w:val="005968F9"/>
    <w:rsid w:val="005A605D"/>
    <w:rsid w:val="005B52A7"/>
    <w:rsid w:val="005B5F93"/>
    <w:rsid w:val="005C34F8"/>
    <w:rsid w:val="005C7E24"/>
    <w:rsid w:val="005D3885"/>
    <w:rsid w:val="005E092C"/>
    <w:rsid w:val="005E3B37"/>
    <w:rsid w:val="00601E61"/>
    <w:rsid w:val="006047D8"/>
    <w:rsid w:val="00613AA9"/>
    <w:rsid w:val="006200CC"/>
    <w:rsid w:val="006213D8"/>
    <w:rsid w:val="006346F3"/>
    <w:rsid w:val="00640CFF"/>
    <w:rsid w:val="00647CFA"/>
    <w:rsid w:val="0065640C"/>
    <w:rsid w:val="006626C4"/>
    <w:rsid w:val="0066641A"/>
    <w:rsid w:val="00666F8C"/>
    <w:rsid w:val="006803D7"/>
    <w:rsid w:val="006A13AB"/>
    <w:rsid w:val="006A36DF"/>
    <w:rsid w:val="006B4392"/>
    <w:rsid w:val="006D7614"/>
    <w:rsid w:val="006E280D"/>
    <w:rsid w:val="006E2EAF"/>
    <w:rsid w:val="006F53BC"/>
    <w:rsid w:val="007172AA"/>
    <w:rsid w:val="00727015"/>
    <w:rsid w:val="00732DF8"/>
    <w:rsid w:val="00736F5B"/>
    <w:rsid w:val="00744308"/>
    <w:rsid w:val="007455C3"/>
    <w:rsid w:val="00753CF5"/>
    <w:rsid w:val="00761050"/>
    <w:rsid w:val="00764BFD"/>
    <w:rsid w:val="00771894"/>
    <w:rsid w:val="00774242"/>
    <w:rsid w:val="00780613"/>
    <w:rsid w:val="007831B8"/>
    <w:rsid w:val="00790A77"/>
    <w:rsid w:val="007B3A11"/>
    <w:rsid w:val="007C4CB6"/>
    <w:rsid w:val="007D1DCB"/>
    <w:rsid w:val="007E62F4"/>
    <w:rsid w:val="0080098A"/>
    <w:rsid w:val="00835D44"/>
    <w:rsid w:val="0084317C"/>
    <w:rsid w:val="008520BB"/>
    <w:rsid w:val="008958C0"/>
    <w:rsid w:val="008959AF"/>
    <w:rsid w:val="008A3E4D"/>
    <w:rsid w:val="008C0740"/>
    <w:rsid w:val="008D16F7"/>
    <w:rsid w:val="008E5423"/>
    <w:rsid w:val="00921A36"/>
    <w:rsid w:val="0092652F"/>
    <w:rsid w:val="009310D5"/>
    <w:rsid w:val="0093260E"/>
    <w:rsid w:val="009348A3"/>
    <w:rsid w:val="00960F1C"/>
    <w:rsid w:val="009702F6"/>
    <w:rsid w:val="00986272"/>
    <w:rsid w:val="009A4AC8"/>
    <w:rsid w:val="009A7D3D"/>
    <w:rsid w:val="009C7626"/>
    <w:rsid w:val="009D4E18"/>
    <w:rsid w:val="009E3F2F"/>
    <w:rsid w:val="009E5CBF"/>
    <w:rsid w:val="00A00981"/>
    <w:rsid w:val="00A02C24"/>
    <w:rsid w:val="00A05880"/>
    <w:rsid w:val="00A2177B"/>
    <w:rsid w:val="00A302F1"/>
    <w:rsid w:val="00A51565"/>
    <w:rsid w:val="00A55EC8"/>
    <w:rsid w:val="00A65265"/>
    <w:rsid w:val="00A72603"/>
    <w:rsid w:val="00A73E93"/>
    <w:rsid w:val="00A80DA1"/>
    <w:rsid w:val="00A865A1"/>
    <w:rsid w:val="00AB3C63"/>
    <w:rsid w:val="00AB4993"/>
    <w:rsid w:val="00AB7C1E"/>
    <w:rsid w:val="00AC0A0E"/>
    <w:rsid w:val="00AC538B"/>
    <w:rsid w:val="00AE713D"/>
    <w:rsid w:val="00AF0315"/>
    <w:rsid w:val="00B012CA"/>
    <w:rsid w:val="00B05EE0"/>
    <w:rsid w:val="00B17B11"/>
    <w:rsid w:val="00B53874"/>
    <w:rsid w:val="00B54E34"/>
    <w:rsid w:val="00B64291"/>
    <w:rsid w:val="00B7020D"/>
    <w:rsid w:val="00B8374D"/>
    <w:rsid w:val="00B84723"/>
    <w:rsid w:val="00B95A26"/>
    <w:rsid w:val="00BB2656"/>
    <w:rsid w:val="00BC446D"/>
    <w:rsid w:val="00BC495D"/>
    <w:rsid w:val="00BD2849"/>
    <w:rsid w:val="00BD5464"/>
    <w:rsid w:val="00BD785F"/>
    <w:rsid w:val="00BE0DFE"/>
    <w:rsid w:val="00BF2047"/>
    <w:rsid w:val="00C14195"/>
    <w:rsid w:val="00C3209E"/>
    <w:rsid w:val="00C35796"/>
    <w:rsid w:val="00C375BB"/>
    <w:rsid w:val="00C47ABF"/>
    <w:rsid w:val="00C66233"/>
    <w:rsid w:val="00C675D1"/>
    <w:rsid w:val="00C73DC9"/>
    <w:rsid w:val="00C83886"/>
    <w:rsid w:val="00C90331"/>
    <w:rsid w:val="00C90E1E"/>
    <w:rsid w:val="00CA29E8"/>
    <w:rsid w:val="00CE30CC"/>
    <w:rsid w:val="00CE33E3"/>
    <w:rsid w:val="00CF7E1B"/>
    <w:rsid w:val="00D0298F"/>
    <w:rsid w:val="00D12073"/>
    <w:rsid w:val="00D31105"/>
    <w:rsid w:val="00D343F3"/>
    <w:rsid w:val="00D42180"/>
    <w:rsid w:val="00D63771"/>
    <w:rsid w:val="00DB363D"/>
    <w:rsid w:val="00DC04EE"/>
    <w:rsid w:val="00DD0FAF"/>
    <w:rsid w:val="00DE0A0E"/>
    <w:rsid w:val="00DF13CB"/>
    <w:rsid w:val="00E03584"/>
    <w:rsid w:val="00E2187E"/>
    <w:rsid w:val="00E25AC2"/>
    <w:rsid w:val="00E358CD"/>
    <w:rsid w:val="00E42AB3"/>
    <w:rsid w:val="00E445FC"/>
    <w:rsid w:val="00E51C6F"/>
    <w:rsid w:val="00E676D1"/>
    <w:rsid w:val="00E7405E"/>
    <w:rsid w:val="00E7409E"/>
    <w:rsid w:val="00E919F8"/>
    <w:rsid w:val="00EA1618"/>
    <w:rsid w:val="00EA33F5"/>
    <w:rsid w:val="00EB2A14"/>
    <w:rsid w:val="00EC0E68"/>
    <w:rsid w:val="00ED57C9"/>
    <w:rsid w:val="00F0202F"/>
    <w:rsid w:val="00F02D14"/>
    <w:rsid w:val="00F111B1"/>
    <w:rsid w:val="00F46BC1"/>
    <w:rsid w:val="00F5060C"/>
    <w:rsid w:val="00F53C7C"/>
    <w:rsid w:val="00F73226"/>
    <w:rsid w:val="00F82300"/>
    <w:rsid w:val="00FB414E"/>
    <w:rsid w:val="00FB4617"/>
    <w:rsid w:val="00FC5925"/>
    <w:rsid w:val="00FE088B"/>
    <w:rsid w:val="00FE3F67"/>
    <w:rsid w:val="00FE7BF5"/>
    <w:rsid w:val="00FF36DA"/>
    <w:rsid w:val="00FF4561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49C51-DAD5-4562-AD8B-F6CFA9F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00CC"/>
    <w:pPr>
      <w:keepNext/>
      <w:ind w:left="420"/>
      <w:jc w:val="both"/>
      <w:outlineLvl w:val="0"/>
    </w:pPr>
    <w:rPr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6200CC"/>
    <w:pPr>
      <w:keepNext/>
      <w:jc w:val="both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00C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6200C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6200CC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200CC"/>
    <w:pPr>
      <w:suppressAutoHyphens/>
      <w:ind w:left="720"/>
    </w:pPr>
    <w:rPr>
      <w:lang w:eastAsia="ar-SA"/>
    </w:rPr>
  </w:style>
  <w:style w:type="character" w:customStyle="1" w:styleId="a-size-small">
    <w:name w:val="a-size-small"/>
    <w:basedOn w:val="DefaultParagraphFont"/>
    <w:rsid w:val="006200CC"/>
  </w:style>
  <w:style w:type="character" w:customStyle="1" w:styleId="ListParagraphChar">
    <w:name w:val="List Paragraph Char"/>
    <w:link w:val="ListParagraph"/>
    <w:uiPriority w:val="34"/>
    <w:rsid w:val="006200C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0E0909"/>
    <w:pPr>
      <w:suppressAutoHyphens/>
      <w:spacing w:line="100" w:lineRule="atLeast"/>
      <w:jc w:val="center"/>
    </w:pPr>
    <w:rPr>
      <w:b/>
      <w:bCs/>
      <w:kern w:val="1"/>
      <w:sz w:val="36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0E0909"/>
    <w:rPr>
      <w:rFonts w:ascii="Times New Roman" w:eastAsia="Times New Roman" w:hAnsi="Times New Roman" w:cs="Times New Roman"/>
      <w:b/>
      <w:bCs/>
      <w:kern w:val="1"/>
      <w:sz w:val="36"/>
      <w:szCs w:val="36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0E0909"/>
    <w:pPr>
      <w:suppressAutoHyphens/>
      <w:spacing w:line="100" w:lineRule="atLeast"/>
      <w:jc w:val="both"/>
    </w:pPr>
    <w:rPr>
      <w:i/>
      <w:iCs/>
      <w:kern w:val="1"/>
      <w:sz w:val="32"/>
      <w:szCs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0E0909"/>
    <w:rPr>
      <w:rFonts w:ascii="Times New Roman" w:eastAsia="Times New Roman" w:hAnsi="Times New Roman" w:cs="Times New Roman"/>
      <w:i/>
      <w:iCs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E09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090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0E0909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NoSpacingChar">
    <w:name w:val="No Spacing Char"/>
    <w:link w:val="NoSpacing"/>
    <w:rsid w:val="000E0909"/>
    <w:rPr>
      <w:rFonts w:ascii="Times New Roman" w:eastAsia="Calibri" w:hAnsi="Times New Roman" w:cs="Times New Roman"/>
    </w:rPr>
  </w:style>
  <w:style w:type="table" w:styleId="TableGrid">
    <w:name w:val="Table Grid"/>
    <w:basedOn w:val="TableNormal"/>
    <w:uiPriority w:val="59"/>
    <w:rsid w:val="00482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wnloadlink">
    <w:name w:val="downloadlink"/>
    <w:basedOn w:val="DefaultParagraphFont"/>
    <w:rsid w:val="00426CA1"/>
  </w:style>
  <w:style w:type="paragraph" w:styleId="Footer">
    <w:name w:val="footer"/>
    <w:basedOn w:val="Normal"/>
    <w:link w:val="FooterChar"/>
    <w:uiPriority w:val="99"/>
    <w:unhideWhenUsed/>
    <w:rsid w:val="009A4AC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A4AC8"/>
  </w:style>
  <w:style w:type="paragraph" w:styleId="NormalWeb">
    <w:name w:val="Normal (Web)"/>
    <w:basedOn w:val="Normal"/>
    <w:uiPriority w:val="99"/>
    <w:semiHidden/>
    <w:unhideWhenUsed/>
    <w:rsid w:val="00453D6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B64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29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95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kilika@kabarak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1ADA2-A922-4CCC-9F75-3BE7BE81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cp:lastPrinted>2022-06-20T12:21:00Z</cp:lastPrinted>
  <dcterms:created xsi:type="dcterms:W3CDTF">2022-12-06T09:53:00Z</dcterms:created>
  <dcterms:modified xsi:type="dcterms:W3CDTF">2022-12-06T09:53:00Z</dcterms:modified>
</cp:coreProperties>
</file>