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ED50CE"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r w:rsidR="00394F6C">
        <w:rPr>
          <w:rFonts w:ascii="Times New Roman" w:eastAsia="Times New Roman" w:hAnsi="Times New Roman" w:cs="Times New Roman"/>
          <w:color w:val="auto"/>
          <w:szCs w:val="24"/>
        </w:rPr>
        <w:t xml:space="preserve"> following the Agile Methodology</w:t>
      </w:r>
      <w:r>
        <w:rPr>
          <w:rFonts w:ascii="Times New Roman" w:eastAsia="Times New Roman" w:hAnsi="Times New Roman" w:cs="Times New Roman"/>
          <w:color w:val="auto"/>
          <w:szCs w:val="24"/>
        </w:rPr>
        <w:t>.</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sidR="004A3C88">
        <w:rPr>
          <w:rFonts w:ascii="Times New Roman" w:eastAsia="Times New Roman" w:hAnsi="Times New Roman" w:cs="Times New Roman"/>
          <w:color w:val="auto"/>
          <w:szCs w:val="24"/>
        </w:rPr>
        <w:t>ETL Data Engineer</w:t>
      </w:r>
      <w:r w:rsidR="00394F6C">
        <w:rPr>
          <w:rFonts w:ascii="Times New Roman" w:eastAsia="Times New Roman" w:hAnsi="Times New Roman" w:cs="Times New Roman"/>
          <w:color w:val="auto"/>
          <w:szCs w:val="24"/>
        </w:rPr>
        <w:t>. Initially, I w</w:t>
      </w:r>
      <w:r w:rsidR="00D04508">
        <w:rPr>
          <w:rFonts w:ascii="Times New Roman" w:eastAsia="Times New Roman" w:hAnsi="Times New Roman" w:cs="Times New Roman"/>
          <w:color w:val="auto"/>
          <w:szCs w:val="24"/>
        </w:rPr>
        <w:t>as trained on Informatica PowerCenter, and upon my completion of two case study assessments pertaining to slowly chan</w:t>
      </w:r>
      <w:r w:rsidR="00394F6C">
        <w:rPr>
          <w:rFonts w:ascii="Times New Roman" w:eastAsia="Times New Roman" w:hAnsi="Times New Roman" w:cs="Times New Roman"/>
          <w:color w:val="auto"/>
          <w:szCs w:val="24"/>
        </w:rPr>
        <w:t>ging dimensions types 1 and 2,</w:t>
      </w:r>
      <w:r w:rsidR="00D04508">
        <w:rPr>
          <w:rFonts w:ascii="Times New Roman" w:eastAsia="Times New Roman" w:hAnsi="Times New Roman" w:cs="Times New Roman"/>
          <w:color w:val="auto"/>
          <w:szCs w:val="24"/>
        </w:rPr>
        <w:t xml:space="preserve"> </w:t>
      </w:r>
      <w:r w:rsidR="00394F6C">
        <w:rPr>
          <w:rFonts w:ascii="Times New Roman" w:eastAsia="Times New Roman" w:hAnsi="Times New Roman" w:cs="Times New Roman"/>
          <w:color w:val="auto"/>
          <w:szCs w:val="24"/>
        </w:rPr>
        <w:t xml:space="preserve">I </w:t>
      </w:r>
      <w:r w:rsidR="00D04508">
        <w:rPr>
          <w:rFonts w:ascii="Times New Roman" w:eastAsia="Times New Roman" w:hAnsi="Times New Roman" w:cs="Times New Roman"/>
          <w:color w:val="auto"/>
          <w:szCs w:val="24"/>
        </w:rPr>
        <w:t xml:space="preserve">was selected as a Data </w:t>
      </w:r>
      <w:r w:rsidR="004D74CF">
        <w:rPr>
          <w:rFonts w:ascii="Times New Roman" w:eastAsia="Times New Roman" w:hAnsi="Times New Roman" w:cs="Times New Roman"/>
          <w:color w:val="auto"/>
          <w:szCs w:val="24"/>
        </w:rPr>
        <w:t>Engineer</w:t>
      </w:r>
      <w:r w:rsidR="00D04508">
        <w:rPr>
          <w:rFonts w:ascii="Times New Roman" w:eastAsia="Times New Roman" w:hAnsi="Times New Roman" w:cs="Times New Roman"/>
          <w:color w:val="auto"/>
          <w:szCs w:val="24"/>
        </w:rPr>
        <w:t xml:space="preserve">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w:t>
      </w:r>
      <w:r w:rsidR="00394F6C">
        <w:rPr>
          <w:rFonts w:ascii="Times New Roman" w:eastAsia="Times New Roman" w:hAnsi="Times New Roman" w:cs="Times New Roman"/>
          <w:color w:val="auto"/>
          <w:szCs w:val="24"/>
        </w:rPr>
        <w:t>sion, fact, normalized, history</w:t>
      </w:r>
      <w:r w:rsidRPr="00D20D80">
        <w:rPr>
          <w:rFonts w:ascii="Times New Roman" w:eastAsia="Times New Roman" w:hAnsi="Times New Roman" w:cs="Times New Roman"/>
          <w:color w:val="auto"/>
          <w:szCs w:val="24"/>
        </w:rPr>
        <w:t xml:space="preserve">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r w:rsidRPr="00D20D80">
        <w:rPr>
          <w:rFonts w:ascii="Times New Roman" w:eastAsia="Times New Roman" w:hAnsi="Times New Roman" w:cs="Times New Roman"/>
          <w:color w:val="auto"/>
          <w:szCs w:val="24"/>
        </w:rPr>
        <w:t>as involved in processing</w:t>
      </w:r>
      <w:r w:rsidR="00394F6C">
        <w:rPr>
          <w:rFonts w:ascii="Times New Roman" w:eastAsia="Times New Roman" w:hAnsi="Times New Roman" w:cs="Times New Roman"/>
          <w:color w:val="auto"/>
          <w:szCs w:val="24"/>
        </w:rPr>
        <w:t xml:space="preserve"> of</w:t>
      </w:r>
      <w:r w:rsidRPr="00D20D80">
        <w:rPr>
          <w:rFonts w:ascii="Times New Roman" w:eastAsia="Times New Roman" w:hAnsi="Times New Roman" w:cs="Times New Roman"/>
          <w:color w:val="auto"/>
          <w:szCs w:val="24"/>
        </w:rPr>
        <w:t xml:space="preserve">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p>
    <w:p w:rsidR="00DB149B" w:rsidRPr="005D2781" w:rsidRDefault="00ED50CE"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E83D48" w:rsidRPr="00E83D48" w:rsidRDefault="00E83D48" w:rsidP="00E83D48">
      <w:pPr>
        <w:widowControl w:val="0"/>
        <w:spacing w:line="240" w:lineRule="exact"/>
        <w:jc w:val="both"/>
        <w:rPr>
          <w:rFonts w:ascii="Times New Roman" w:eastAsia="Times New Roman" w:hAnsi="Times New Roman" w:cs="Times New Roman"/>
          <w:lang w:val="en-IN"/>
        </w:rPr>
      </w:pPr>
      <w:r w:rsidRPr="00E83D48">
        <w:rPr>
          <w:rFonts w:ascii="Times New Roman" w:eastAsia="Times New Roman" w:hAnsi="Times New Roman" w:cs="Times New Roman"/>
          <w:lang w:val="en-IN"/>
        </w:rPr>
        <w:t>AWS Certified Cloud Practitioner</w:t>
      </w:r>
    </w:p>
    <w:p w:rsidR="00E83D48" w:rsidRPr="00C058B5" w:rsidRDefault="00E83D48" w:rsidP="00E83D48">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Pr="00C058B5">
        <w:rPr>
          <w:rFonts w:ascii="Times New Roman" w:eastAsia="Times New Roman" w:hAnsi="Times New Roman" w:cs="Times New Roman"/>
          <w:lang w:val="en-IN"/>
        </w:rPr>
        <w:t xml:space="preserve">: </w:t>
      </w:r>
      <w:r w:rsidRPr="00E83D48">
        <w:rPr>
          <w:rFonts w:ascii="Times New Roman" w:eastAsia="Times New Roman" w:hAnsi="Times New Roman" w:cs="Times New Roman"/>
          <w:lang w:val="en-IN"/>
        </w:rPr>
        <w:t>Jun 06, 2024</w:t>
      </w:r>
    </w:p>
    <w:p w:rsidR="00E83D48" w:rsidRDefault="00E83D48" w:rsidP="00C058B5">
      <w:pPr>
        <w:widowControl w:val="0"/>
        <w:spacing w:line="240" w:lineRule="exact"/>
        <w:jc w:val="both"/>
        <w:rPr>
          <w:rStyle w:val="Hyperlink"/>
          <w:rFonts w:ascii="Times New Roman" w:eastAsia="Times New Roman" w:hAnsi="Times New Roman" w:cs="Times New Roman"/>
          <w:lang w:val="en-IN"/>
        </w:rPr>
      </w:pPr>
      <w:r>
        <w:rPr>
          <w:rFonts w:ascii="Times New Roman" w:eastAsia="Times New Roman" w:hAnsi="Times New Roman" w:cs="Times New Roman"/>
          <w:lang w:val="en-IN"/>
        </w:rPr>
        <w:t xml:space="preserve">Online Badge: </w:t>
      </w:r>
      <w:hyperlink r:id="rId9" w:history="1">
        <w:r w:rsidRPr="00E83D48">
          <w:rPr>
            <w:rStyle w:val="Hyperlink"/>
            <w:rFonts w:ascii="Times New Roman" w:eastAsia="Times New Roman" w:hAnsi="Times New Roman" w:cs="Times New Roman"/>
            <w:lang w:val="en-IN"/>
          </w:rPr>
          <w:t>https://www.credly.com/badges/0f5d87db-3b5b-4694-adab-6664e471cdae</w:t>
        </w:r>
      </w:hyperlink>
    </w:p>
    <w:p w:rsidR="00E83D48" w:rsidRDefault="00E83D48" w:rsidP="00C058B5">
      <w:pPr>
        <w:widowControl w:val="0"/>
        <w:spacing w:line="240" w:lineRule="exact"/>
        <w:jc w:val="both"/>
        <w:rPr>
          <w:rStyle w:val="Hyperlink"/>
          <w:rFonts w:ascii="Times New Roman" w:eastAsia="Times New Roman" w:hAnsi="Times New Roman" w:cs="Times New Roman"/>
          <w:lang w:val="en-IN"/>
        </w:rPr>
      </w:pPr>
    </w:p>
    <w:p w:rsidR="00E83D48" w:rsidRPr="00E83D48" w:rsidRDefault="00E83D48" w:rsidP="00E83D48">
      <w:pPr>
        <w:widowControl w:val="0"/>
        <w:spacing w:line="240" w:lineRule="exact"/>
        <w:jc w:val="both"/>
        <w:rPr>
          <w:rFonts w:ascii="Times New Roman" w:eastAsia="Times New Roman" w:hAnsi="Times New Roman" w:cs="Times New Roman"/>
          <w:lang w:val="en-IN"/>
        </w:rPr>
      </w:pPr>
      <w:r w:rsidRPr="00E83D48">
        <w:rPr>
          <w:rFonts w:ascii="Times New Roman" w:eastAsia="Times New Roman" w:hAnsi="Times New Roman" w:cs="Times New Roman"/>
          <w:lang w:val="en-IN"/>
        </w:rPr>
        <w:t xml:space="preserve">Azure </w:t>
      </w:r>
      <w:proofErr w:type="spellStart"/>
      <w:r w:rsidRPr="00E83D48">
        <w:rPr>
          <w:rFonts w:ascii="Times New Roman" w:eastAsia="Times New Roman" w:hAnsi="Times New Roman" w:cs="Times New Roman"/>
          <w:lang w:val="en-IN"/>
        </w:rPr>
        <w:t>Databricks</w:t>
      </w:r>
      <w:proofErr w:type="spellEnd"/>
      <w:r w:rsidRPr="00E83D48">
        <w:rPr>
          <w:rFonts w:ascii="Times New Roman" w:eastAsia="Times New Roman" w:hAnsi="Times New Roman" w:cs="Times New Roman"/>
          <w:lang w:val="en-IN"/>
        </w:rPr>
        <w:t xml:space="preserve"> &amp; Spark </w:t>
      </w:r>
      <w:proofErr w:type="gramStart"/>
      <w:r w:rsidRPr="00E83D48">
        <w:rPr>
          <w:rFonts w:ascii="Times New Roman" w:eastAsia="Times New Roman" w:hAnsi="Times New Roman" w:cs="Times New Roman"/>
          <w:lang w:val="en-IN"/>
        </w:rPr>
        <w:t>For</w:t>
      </w:r>
      <w:proofErr w:type="gramEnd"/>
      <w:r w:rsidRPr="00E83D48">
        <w:rPr>
          <w:rFonts w:ascii="Times New Roman" w:eastAsia="Times New Roman" w:hAnsi="Times New Roman" w:cs="Times New Roman"/>
          <w:lang w:val="en-IN"/>
        </w:rPr>
        <w:t xml:space="preserve"> Data Engineer (Python / SQL)</w:t>
      </w:r>
    </w:p>
    <w:p w:rsidR="00E83D48" w:rsidRPr="00E83D48" w:rsidRDefault="002572A4" w:rsidP="00E83D48">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bookmarkStart w:id="0" w:name="_GoBack"/>
      <w:bookmarkEnd w:id="0"/>
      <w:r w:rsidR="00E83D48" w:rsidRPr="00E83D48">
        <w:rPr>
          <w:rFonts w:ascii="Times New Roman" w:eastAsia="Times New Roman" w:hAnsi="Times New Roman" w:cs="Times New Roman"/>
          <w:lang w:val="en-IN"/>
        </w:rPr>
        <w:t>: Dec 28, 2023</w:t>
      </w:r>
    </w:p>
    <w:p w:rsidR="00E83D48" w:rsidRPr="00E83D48" w:rsidRDefault="00E83D48" w:rsidP="00E83D48">
      <w:pPr>
        <w:widowControl w:val="0"/>
        <w:spacing w:line="240" w:lineRule="exact"/>
        <w:jc w:val="both"/>
        <w:rPr>
          <w:rStyle w:val="Hyperlink"/>
          <w:rFonts w:ascii="Times New Roman" w:eastAsia="Times New Roman" w:hAnsi="Times New Roman" w:cs="Times New Roman"/>
          <w:color w:val="000000"/>
          <w:u w:val="none"/>
          <w:lang w:val="en-IN"/>
        </w:rPr>
      </w:pPr>
      <w:r>
        <w:rPr>
          <w:rFonts w:ascii="Times New Roman" w:eastAsia="Times New Roman" w:hAnsi="Times New Roman" w:cs="Times New Roman"/>
          <w:lang w:val="en-IN"/>
        </w:rPr>
        <w:t>Online Transcript</w:t>
      </w:r>
      <w:r w:rsidRPr="00E83D48">
        <w:rPr>
          <w:rFonts w:ascii="Times New Roman" w:eastAsia="Times New Roman" w:hAnsi="Times New Roman" w:cs="Times New Roman"/>
          <w:lang w:val="en-IN"/>
        </w:rPr>
        <w:t>:</w:t>
      </w:r>
      <w:r w:rsidR="00FB31DB">
        <w:rPr>
          <w:rFonts w:ascii="Times New Roman" w:eastAsia="Times New Roman" w:hAnsi="Times New Roman" w:cs="Times New Roman"/>
          <w:lang w:val="en-IN"/>
        </w:rPr>
        <w:t xml:space="preserve"> </w:t>
      </w:r>
      <w:hyperlink r:id="rId10" w:history="1">
        <w:r w:rsidR="00FB31DB" w:rsidRPr="00FB31DB">
          <w:rPr>
            <w:rStyle w:val="Hyperlink"/>
            <w:rFonts w:ascii="Times New Roman" w:eastAsia="Times New Roman" w:hAnsi="Times New Roman" w:cs="Times New Roman"/>
            <w:lang w:val="en-IN"/>
          </w:rPr>
          <w:t>https://www.udemy.com/certificate/UC-354aecc8-c1b9-4d74-bc3b-b15364b02381/</w:t>
        </w:r>
      </w:hyperlink>
    </w:p>
    <w:p w:rsidR="00E83D48" w:rsidRDefault="00E83D48"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E83D48" w:rsidP="00C058B5">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00C058B5" w:rsidRPr="00C058B5">
        <w:rPr>
          <w:rFonts w:ascii="Times New Roman" w:eastAsia="Times New Roman" w:hAnsi="Times New Roman" w:cs="Times New Roman"/>
          <w:lang w:val="en-IN"/>
        </w:rPr>
        <w:t>: Dec 22, 2022</w:t>
      </w:r>
    </w:p>
    <w:p w:rsidR="00C058B5" w:rsidRPr="00D20D80" w:rsidRDefault="00E83D48" w:rsidP="00C058B5">
      <w:pPr>
        <w:widowControl w:val="0"/>
        <w:spacing w:line="240" w:lineRule="exact"/>
        <w:jc w:val="both"/>
        <w:rPr>
          <w:rFonts w:ascii="Times New Roman" w:eastAsia="Times New Roman" w:hAnsi="Times New Roman" w:cs="Times New Roman"/>
          <w:color w:val="0067B4"/>
          <w:u w:val="single"/>
          <w:lang w:val="en-IN"/>
        </w:rPr>
      </w:pPr>
      <w:r>
        <w:rPr>
          <w:rFonts w:ascii="Times New Roman" w:eastAsia="Times New Roman" w:hAnsi="Times New Roman" w:cs="Times New Roman"/>
          <w:lang w:val="en-IN"/>
        </w:rPr>
        <w:t>Online Transcript</w:t>
      </w:r>
      <w:r w:rsidR="00C058B5" w:rsidRPr="00C058B5">
        <w:rPr>
          <w:rFonts w:ascii="Times New Roman" w:eastAsia="Times New Roman" w:hAnsi="Times New Roman" w:cs="Times New Roman"/>
          <w:lang w:val="en-IN"/>
        </w:rPr>
        <w:t xml:space="preserve">: </w:t>
      </w:r>
      <w:hyperlink r:id="rId11" w:history="1">
        <w:r w:rsidR="00C058B5"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E83D48" w:rsidP="00C058B5">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00C058B5" w:rsidRPr="00C058B5">
        <w:rPr>
          <w:rFonts w:ascii="Times New Roman" w:eastAsia="Times New Roman" w:hAnsi="Times New Roman" w:cs="Times New Roman"/>
          <w:lang w:val="en-IN"/>
        </w:rPr>
        <w:t>: Dec 23, 2022</w:t>
      </w:r>
    </w:p>
    <w:p w:rsidR="00C058B5" w:rsidRPr="00D20D80" w:rsidRDefault="00E83D48" w:rsidP="00C058B5">
      <w:pPr>
        <w:widowControl w:val="0"/>
        <w:spacing w:line="240" w:lineRule="exact"/>
        <w:jc w:val="both"/>
        <w:rPr>
          <w:rFonts w:ascii="Times New Roman" w:eastAsia="Times New Roman" w:hAnsi="Times New Roman" w:cs="Times New Roman"/>
          <w:color w:val="0067B4"/>
          <w:u w:val="single"/>
          <w:lang w:val="en-IN"/>
        </w:rPr>
      </w:pPr>
      <w:r>
        <w:rPr>
          <w:rFonts w:ascii="Times New Roman" w:eastAsia="Times New Roman" w:hAnsi="Times New Roman" w:cs="Times New Roman"/>
          <w:lang w:val="en-IN"/>
        </w:rPr>
        <w:t>Online Transcript</w:t>
      </w:r>
      <w:r w:rsidR="00C058B5" w:rsidRPr="00C058B5">
        <w:rPr>
          <w:rFonts w:ascii="Times New Roman" w:eastAsia="Times New Roman" w:hAnsi="Times New Roman" w:cs="Times New Roman"/>
          <w:lang w:val="en-IN"/>
        </w:rPr>
        <w:t xml:space="preserve">: </w:t>
      </w:r>
      <w:hyperlink r:id="rId12" w:history="1">
        <w:r w:rsidR="00C058B5"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2"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3"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lastRenderedPageBreak/>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009C5C22">
              <w:rPr>
                <w:rFonts w:ascii="Times New Roman" w:eastAsia="Times New Roman" w:hAnsi="Times New Roman" w:cs="Times New Roman"/>
                <w:lang w:val="en-IN"/>
              </w:rPr>
              <w:t>, HIPAA</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ED50CE" w:rsidP="009544A8">
      <w:pPr>
        <w:widowControl w:val="0"/>
        <w:spacing w:line="240" w:lineRule="exact"/>
        <w:jc w:val="both"/>
        <w:rPr>
          <w:rFonts w:ascii="Times New Roman" w:hAnsi="Times New Roman" w:cs="Times New Roman"/>
          <w:b/>
          <w:sz w:val="24"/>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493DF7" w:rsidRPr="0023247F" w:rsidRDefault="00D04508" w:rsidP="00B128E2">
      <w:pPr>
        <w:widowControl w:val="0"/>
        <w:spacing w:line="240" w:lineRule="exact"/>
        <w:jc w:val="both"/>
        <w:rPr>
          <w:rFonts w:ascii="Times New Roman" w:hAnsi="Times New Roman" w:cs="Times New Roman"/>
          <w:b/>
          <w:sz w:val="24"/>
          <w:szCs w:val="24"/>
          <w:u w:val="single"/>
          <w:lang w:val="en-IN"/>
        </w:rPr>
      </w:pPr>
      <w:r w:rsidRPr="0023247F">
        <w:rPr>
          <w:rFonts w:ascii="Times New Roman" w:eastAsia="Times New Roman" w:hAnsi="Times New Roman" w:cs="Times New Roman"/>
          <w:b/>
          <w:szCs w:val="24"/>
          <w:u w:val="single"/>
          <w:lang w:val="en-IN"/>
        </w:rPr>
        <w:t>Professional Experience</w:t>
      </w:r>
    </w:p>
    <w:p w:rsidR="0023247F" w:rsidRDefault="0023247F" w:rsidP="00B76F9F">
      <w:pPr>
        <w:widowControl w:val="0"/>
        <w:tabs>
          <w:tab w:val="left" w:pos="5760"/>
        </w:tabs>
        <w:spacing w:line="240" w:lineRule="exact"/>
        <w:jc w:val="both"/>
        <w:rPr>
          <w:rFonts w:ascii="Times New Roman" w:eastAsia="Times New Roman" w:hAnsi="Times New Roman" w:cs="Times New Roman"/>
          <w:b/>
          <w:szCs w:val="24"/>
          <w:lang w:val="en-IN"/>
        </w:rPr>
      </w:pP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5745BE" w:rsidRPr="0023247F" w:rsidRDefault="00D04508" w:rsidP="0023247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After that, and upon passing two case study assessments pertaining to data warehousing and the implementation of SCD types 1 and 2 in Informatica PowerCenter, I was selected for a project with Novo Nordisk as a Data </w:t>
      </w:r>
      <w:r w:rsidR="0028697B">
        <w:rPr>
          <w:rFonts w:ascii="Times New Roman" w:eastAsia="Times New Roman" w:hAnsi="Times New Roman" w:cs="Times New Roman"/>
          <w:color w:val="auto"/>
          <w:szCs w:val="24"/>
        </w:rPr>
        <w:t>Engineer</w:t>
      </w:r>
      <w:r>
        <w:rPr>
          <w:rFonts w:ascii="Times New Roman" w:eastAsia="Times New Roman" w:hAnsi="Times New Roman" w:cs="Times New Roman"/>
          <w:color w:val="auto"/>
          <w:szCs w:val="24"/>
        </w:rPr>
        <w:t xml:space="preserve">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8471F3" w:rsidRPr="0023247F" w:rsidRDefault="00D04508" w:rsidP="0023247F">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r w:rsidRPr="0023247F">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ED50CE"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ED50CE" w:rsidP="00BB11CA">
      <w:pPr>
        <w:spacing w:line="240" w:lineRule="exact"/>
        <w:jc w:val="both"/>
        <w:rPr>
          <w:rFonts w:ascii="Times New Roman" w:eastAsia="Times New Roman" w:hAnsi="Times New Roman" w:cs="Times New Roman"/>
          <w:color w:val="0067B4"/>
          <w:u w:val="single"/>
          <w:lang w:val="en-IN"/>
        </w:rPr>
      </w:pPr>
      <w:hyperlink r:id="rId24"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lastRenderedPageBreak/>
        <w:t>US Census Data</w:t>
      </w:r>
    </w:p>
    <w:p w:rsidR="00714215" w:rsidRPr="00F21D56" w:rsidRDefault="00ED50CE"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ED50CE">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ED50CE"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ED50CE">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ED50CE" w:rsidP="00BC116D">
      <w:pPr>
        <w:widowControl w:val="0"/>
        <w:spacing w:line="240" w:lineRule="exact"/>
        <w:jc w:val="both"/>
        <w:rPr>
          <w:rFonts w:ascii="Times New Roman" w:hAnsi="Times New Roman" w:cs="Times New Roman"/>
          <w:color w:val="0067B4"/>
          <w:u w:val="single"/>
          <w:lang w:val="en-IN"/>
        </w:rPr>
      </w:pPr>
      <w:hyperlink r:id="rId27"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lastRenderedPageBreak/>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ED50CE">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ED50CE" w:rsidP="00BC116D">
      <w:pPr>
        <w:widowControl w:val="0"/>
        <w:spacing w:line="240" w:lineRule="exact"/>
        <w:jc w:val="both"/>
        <w:rPr>
          <w:rFonts w:ascii="Times New Roman" w:hAnsi="Times New Roman" w:cs="Times New Roman"/>
          <w:color w:val="0067B4"/>
          <w:u w:val="single"/>
          <w:lang w:val="en-IN"/>
        </w:rPr>
      </w:pPr>
      <w:hyperlink r:id="rId28"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ED50CE">
      <w:pPr>
        <w:widowControl w:val="0"/>
        <w:spacing w:line="240" w:lineRule="exact"/>
        <w:jc w:val="both"/>
        <w:rPr>
          <w:rFonts w:ascii="Times New Roman" w:hAnsi="Times New Roman" w:cs="Times New Roman"/>
          <w:lang w:val="en-IN"/>
        </w:rPr>
      </w:pPr>
    </w:p>
    <w:sectPr w:rsidR="00AF05C5">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CE" w:rsidRDefault="00ED50CE">
      <w:pPr>
        <w:spacing w:line="240" w:lineRule="auto"/>
      </w:pPr>
      <w:r>
        <w:separator/>
      </w:r>
    </w:p>
  </w:endnote>
  <w:endnote w:type="continuationSeparator" w:id="0">
    <w:p w:rsidR="00ED50CE" w:rsidRDefault="00ED5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CE" w:rsidRDefault="00ED50CE">
      <w:pPr>
        <w:spacing w:line="240" w:lineRule="auto"/>
      </w:pPr>
      <w:r>
        <w:separator/>
      </w:r>
    </w:p>
  </w:footnote>
  <w:footnote w:type="continuationSeparator" w:id="0">
    <w:p w:rsidR="00ED50CE" w:rsidRDefault="00ED50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ED50CE"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ED50CE"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ED50CE"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0B47E7"/>
    <w:rsid w:val="0023247F"/>
    <w:rsid w:val="00253FAC"/>
    <w:rsid w:val="002572A4"/>
    <w:rsid w:val="0028697B"/>
    <w:rsid w:val="00346E65"/>
    <w:rsid w:val="00394F6C"/>
    <w:rsid w:val="004A3C88"/>
    <w:rsid w:val="004C5954"/>
    <w:rsid w:val="004D74CF"/>
    <w:rsid w:val="004E32AD"/>
    <w:rsid w:val="005E1DA4"/>
    <w:rsid w:val="00693EC6"/>
    <w:rsid w:val="00721D42"/>
    <w:rsid w:val="007F1563"/>
    <w:rsid w:val="00977483"/>
    <w:rsid w:val="009C5C22"/>
    <w:rsid w:val="00A85FF8"/>
    <w:rsid w:val="00B20258"/>
    <w:rsid w:val="00B80B2B"/>
    <w:rsid w:val="00BB11CA"/>
    <w:rsid w:val="00C023B4"/>
    <w:rsid w:val="00C058B5"/>
    <w:rsid w:val="00D04508"/>
    <w:rsid w:val="00D20D80"/>
    <w:rsid w:val="00D83454"/>
    <w:rsid w:val="00E83D48"/>
    <w:rsid w:val="00ED50CE"/>
    <w:rsid w:val="00FB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482f9aab-e34e-4463-a41f-3bb9213cd022/" TargetMode="External"/><Relationship Id="rId18" Type="http://schemas.openxmlformats.org/officeDocument/2006/relationships/hyperlink" Target="https://www.udemy.com/certificate/UC-4fae82b7-b6de-4620-a687-3aafcb511dcd/" TargetMode="External"/><Relationship Id="rId26" Type="http://schemas.openxmlformats.org/officeDocument/2006/relationships/hyperlink" Target="https://github.com/Revature-Ajay-Insurance/Insurance-Capstone-Project" TargetMode="External"/><Relationship Id="rId3" Type="http://schemas.openxmlformats.org/officeDocument/2006/relationships/styles" Target="styles.xml"/><Relationship Id="rId21" Type="http://schemas.openxmlformats.org/officeDocument/2006/relationships/hyperlink" Target="https://www.udemy.com/certificate/UC-341ecd5d-5cfd-4713-a68a-6ca799c0d048/" TargetMode="External"/><Relationship Id="rId7" Type="http://schemas.openxmlformats.org/officeDocument/2006/relationships/endnotes" Target="endnotes.xml"/><Relationship Id="rId12" Type="http://schemas.openxmlformats.org/officeDocument/2006/relationships/hyperlink" Target="https://www.udemy.com/certificate/UC-294ac808-ef00-4ec0-8424-1a543996a1bd/" TargetMode="External"/><Relationship Id="rId17" Type="http://schemas.openxmlformats.org/officeDocument/2006/relationships/hyperlink" Target="https://www.udemy.com/certificate/UC-79c737b1-d1b9-4134-bdd6-b302de3449a3/" TargetMode="External"/><Relationship Id="rId25" Type="http://schemas.openxmlformats.org/officeDocument/2006/relationships/hyperlink" Target="https://github.com/mark-coffer/US-Census-Capstone" TargetMode="External"/><Relationship Id="rId2" Type="http://schemas.openxmlformats.org/officeDocument/2006/relationships/numbering" Target="numbering.xml"/><Relationship Id="rId16" Type="http://schemas.openxmlformats.org/officeDocument/2006/relationships/hyperlink" Target="https://www.udemy.com/certificate/UC-5ef5fbcc-34f7-4a54-8099-0058db2dee33/" TargetMode="External"/><Relationship Id="rId20" Type="http://schemas.openxmlformats.org/officeDocument/2006/relationships/hyperlink" Target="https://www.udemy.com/certificate/UC-d7c2a288-c120-4826-ba77-c95eccff684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d39cbaa1-ea4b-4036-a5b1-afa80927be27/" TargetMode="External"/><Relationship Id="rId24" Type="http://schemas.openxmlformats.org/officeDocument/2006/relationships/hyperlink" Target="https://github.com/WameedhLFC/WamPortfolio/tree/main/Informatica%20Project" TargetMode="External"/><Relationship Id="rId5" Type="http://schemas.openxmlformats.org/officeDocument/2006/relationships/webSettings" Target="webSettings.xml"/><Relationship Id="rId15" Type="http://schemas.openxmlformats.org/officeDocument/2006/relationships/hyperlink" Target="https://www.udemy.com/certificate/UC-03155748-4cb7-4eb6-94d0-99e0d4852ba8/" TargetMode="External"/><Relationship Id="rId23" Type="http://schemas.openxmlformats.org/officeDocument/2006/relationships/hyperlink" Target="https://www.udemy.com/certificate/UC-498b7d4d-40e7-4a73-8214-5721369e131f/" TargetMode="External"/><Relationship Id="rId28" Type="http://schemas.openxmlformats.org/officeDocument/2006/relationships/hyperlink" Target="https://github.com/WameedhLFC/WamRepo" TargetMode="External"/><Relationship Id="rId10" Type="http://schemas.openxmlformats.org/officeDocument/2006/relationships/hyperlink" Target="https://www.udemy.com/certificate/UC-354aecc8-c1b9-4d74-bc3b-b15364b02381/" TargetMode="External"/><Relationship Id="rId19" Type="http://schemas.openxmlformats.org/officeDocument/2006/relationships/hyperlink" Target="https://www.udemy.com/certificate/UC-e41e012d-89b7-4583-9fa6-f5fa3e59655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redly.com/badges/0f5d87db-3b5b-4694-adab-6664e471cdae" TargetMode="External"/><Relationship Id="rId14" Type="http://schemas.openxmlformats.org/officeDocument/2006/relationships/hyperlink" Target="https://www.udemy.com/certificate/UC-565803c7-da80-414a-ac8b-7d6006cc9d2e/" TargetMode="External"/><Relationship Id="rId22" Type="http://schemas.openxmlformats.org/officeDocument/2006/relationships/hyperlink" Target="https://www.udemy.com/certificate/UC-626878b2-594d-46db-9df5-0c70397ecfe3/" TargetMode="External"/><Relationship Id="rId27" Type="http://schemas.openxmlformats.org/officeDocument/2006/relationships/hyperlink" Target="https://github.com/PatriceMaxwell/Insurance-amp/tree/maste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3933-821A-4B8B-B939-378CE2F3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5</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16</cp:revision>
  <cp:lastPrinted>2016-05-31T14:48:00Z</cp:lastPrinted>
  <dcterms:created xsi:type="dcterms:W3CDTF">2023-07-25T17:21:00Z</dcterms:created>
  <dcterms:modified xsi:type="dcterms:W3CDTF">2024-07-24T15:43:00Z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