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749808" cy="880489"/>
            <wp:docPr id="1" name="Picture 1" title="AgroPark Logo" descr="Logo von AgroPark Nekraso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88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 w:cs="Calibri"/>
          <w:b/>
          <w:color w:val="C5792A"/>
          <w:sz w:val="18"/>
        </w:rPr>
        <w:t>STAKEHOLDER-DOKUMENTATION | STAND 25.06.2026</w:t>
      </w:r>
    </w:p>
    <w:p>
      <w:pPr>
        <w:spacing w:after="80"/>
      </w:pPr>
      <w:r>
        <w:rPr>
          <w:rFonts w:ascii="Calibri" w:hAnsi="Calibri" w:cs="Calibri"/>
          <w:b/>
          <w:color w:val="1B4332"/>
          <w:sz w:val="50"/>
        </w:rPr>
        <w:t>AgroPark Digitalplattform</w:t>
      </w:r>
    </w:p>
    <w:p>
      <w:pPr>
        <w:spacing w:after="280"/>
      </w:pPr>
      <w:r>
        <w:rPr>
          <w:rFonts w:ascii="Calibri" w:hAnsi="Calibri" w:cs="Calibri"/>
          <w:color w:val="66736B"/>
          <w:sz w:val="25"/>
        </w:rPr>
        <w:t>Ein verständlicher Überblick für nichttechnische Entscheider: Was gebaut wurde, wie die Demo funktioniert, wie Qualität geprüft wurde und wie der Ausbau sinnvoll weitergeht.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9"/>
              </w:rPr>
              <w:t>Projekt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Calibri" w:hAnsi="Calibri" w:cs="Calibri"/>
                <w:b w:val="0"/>
                <w:color w:val="15231B"/>
                <w:sz w:val="19"/>
              </w:rPr>
              <w:t>AgroPark Nekrasovo Digitalplattform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9"/>
              </w:rPr>
              <w:t>Zielgruppe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Calibri" w:hAnsi="Calibri" w:cs="Calibri"/>
                <w:b w:val="0"/>
                <w:color w:val="15231B"/>
                <w:sz w:val="19"/>
              </w:rPr>
              <w:t>Betreiber, Management, Vertrieb, Team und nichttechnische Stakeholder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9"/>
              </w:rPr>
              <w:t>Artefakte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Calibri" w:hAnsi="Calibri" w:cs="Calibri"/>
                <w:b w:val="0"/>
                <w:color w:val="15231B"/>
                <w:sz w:val="19"/>
              </w:rPr>
              <w:t>Live-App, Pitch Deck, Produktmanual, Jira/Xray QA, diese Projektdokumentation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9"/>
              </w:rPr>
              <w:t>Status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Calibri" w:hAnsi="Calibri" w:cs="Calibri"/>
                <w:b w:val="0"/>
                <w:color w:val="15231B"/>
                <w:sz w:val="19"/>
              </w:rPr>
              <w:t>Beta-Demo für Kundenpräsentation mit dokumentierter QA-Abnahme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color w:val="1B4332"/>
                <w:sz w:val="22"/>
              </w:rPr>
              <w:t>Kurz gesagt</w:t>
            </w:r>
          </w:p>
          <w:p>
            <w:pPr>
              <w:spacing w:after="40"/>
            </w:pPr>
            <w:r>
              <w:rPr>
                <w:rFonts w:ascii="Calibri" w:hAnsi="Calibri" w:cs="Calibri"/>
                <w:color w:val="15231B"/>
                <w:sz w:val="21"/>
              </w:rPr>
              <w:t>Die Demo zeigt nicht nur ein schöneres Webdesign. Sie zeigt einen vollständigen digitalen Arbeitsfluss: informieren, fragen, buchen, bestätigen, intern steuern und Qualität nachweisen.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Projekt in einem Satz</w:t>
      </w:r>
    </w:p>
    <w:p>
      <w:pPr>
        <w:spacing w:before="0" w:after="200" w:line="283" w:lineRule="auto"/>
      </w:pPr>
      <w:r>
        <w:rPr>
          <w:rFonts w:ascii="Calibri" w:hAnsi="Calibri" w:cs="Calibri"/>
          <w:color w:val="15231B"/>
          <w:sz w:val="24"/>
        </w:rPr>
        <w:t>AgroPark wird von einer rein informativen Online-Präsenz zu einer state-of-the-art Digitalplattform weiterentwickelt, die Gästen hilft und dem Team operative Kontrolle gibt.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Für den Kunden ist wichtig: Die Lösung bleibt nah an der Identität des Parks, nutzt echte Bilder und Inhalte, erweitert diese aber um Buchung, AI-Assistenz, CRM, Dashboard, Rollen und einen professionellen Präsentationspfad.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Gäste verstehen schneller, was sie im Park erleben können.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Wiederkehrende Fragen werden durch den AI-Chat schneller beantwortet.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Buchungen und Anfragen landen in einem übersichtlichen internen System.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Das Management sieht Kennzahlen, Nachfrage und Engpässe früher.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Die Präsentation gegenüber dem Kunden ist durch Jira/Xray nachweisbar geprüft.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2" name="Picture 2" title="Abbildung 1: Mindmap der zentralen Plattformbereiche." descr="Mindmap mit Website, Buchung, AI-Chat, CRM, Dashboard und Pitch als verbundenen Plattformbereich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park_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66736B"/>
          <w:sz w:val="18"/>
        </w:rPr>
        <w:t>Abbildung 1: Mindmap der zentralen Plattformbereiche.</w:t>
      </w:r>
    </w:p>
    <w:p>
      <w:pPr>
        <w:pStyle w:val="Heading1"/>
      </w:pPr>
      <w:r>
        <w:t>2. Ausgangslage und Nutzen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Der Park besitzt bereits echte Substanz: Ort, Natur, Fotos, Kontakte, Freizeitangebote und lokale Wiedererkennbarkeit. Der Schwachpunkt liegt nicht im Angebot, sondern in der digitalen Strecke zwischen Interesse und bestätigter Anfrage.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B4332"/>
            <w:vAlign w:val="center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Baustein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1B4332"/>
            <w:vAlign w:val="center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Einfach erklärt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1B4332"/>
            <w:vAlign w:val="center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Öffentliche Website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Startseite, Park, Attraktionen, Kontakt, Rechtliches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Live in Demo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Mehrsprachigkeit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Russisch, Englisch, Deutsch, Türkisch als Zielbild und UI-Pfad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Umgesetzt / erweiterbar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Buchung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3-Schritt-Demo mit Bestätigung und QR-Platzhalter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Live in Demo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AI-Chat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Antworten auf häufige Fragen, Fallback bei API-Ausfall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Live in Demo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CRM und Dashboard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Rollenlogin, KPIs, Anfragen, Aktivitäten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Live in Demo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Pitch Deck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Separate Verkaufspräsentation mit App-Rücksprung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Live in Demo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Roadmap-Module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Membership, VR-Tour, IoT, Shop, Workshops</w:t>
            </w:r>
          </w:p>
        </w:tc>
        <w:tc>
          <w:tcPr>
            <w:tcW w:type="dxa" w:w="3120"/>
            <w:vAlign w:val="center"/>
            <w:shd w:fill="EAF3ED"/>
          </w:tcPr>
          <w:p>
            <w:r>
              <w:rPr>
                <w:rFonts w:ascii="Calibri" w:hAnsi="Calibri" w:cs="Calibri"/>
                <w:b/>
                <w:color w:val="1B4332"/>
                <w:sz w:val="18"/>
              </w:rPr>
              <w:t>Als nächste Ausbaupfade sichtbar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shd w:fill="F7F3EA"/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color w:val="1B4332"/>
                <w:sz w:val="22"/>
              </w:rPr>
              <w:t>Warum das für die Geschäftsführung zählt</w:t>
            </w:r>
          </w:p>
          <w:p>
            <w:pPr>
              <w:spacing w:after="40"/>
            </w:pPr>
            <w:r>
              <w:rPr>
                <w:rFonts w:ascii="Calibri" w:hAnsi="Calibri" w:cs="Calibri"/>
                <w:color w:val="15231B"/>
                <w:sz w:val="21"/>
              </w:rPr>
              <w:t>Jede schnell beantwortete Frage und jede klare Buchungsstrecke reduziert Reibung. Gleichzeitig entsteht für das Team eine Übersicht, die heute oft in Telefonaten, Chats und einzelnen Nachrichten verteilt ist.</w:t>
            </w:r>
          </w:p>
        </w:tc>
      </w:tr>
    </w:tbl>
    <w:p/>
    <w:p>
      <w:pPr>
        <w:pStyle w:val="Heading1"/>
      </w:pPr>
      <w:r>
        <w:t>3. Der Workflow aus Sicht eines Gastes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Die Demo ist so aufgebaut, dass sie in einem Kundengespräch live erzählt werden kann. Die Reihenfolge ist bewusst einfach: Der Gast informiert sich, stellt bei Bedarf eine Frage, bucht oder sendet eine Anfrage und die interne Seite sieht den Vorgang weiter.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08822"/>
            <wp:docPr id="3" name="Picture 3" title="Abbildung 2: Vom Interesse zur steuerbaren Anfrage." descr="Workflow vom Gastinteresse über AI und Buchung bis zu CRM und Kennzahl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park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66736B"/>
          <w:sz w:val="18"/>
        </w:rPr>
        <w:t>Abbildung 2: Vom Interesse zur steuerbaren Anfrage.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Der Gast öffnet die Website und erkennt sofort Park, Angebote, Sprache und Kontaktwege.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Der AI-Chat beantwortet typische Fragen zu Preisen, Öffnungszeiten, Route und Formaten.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Die Buchungsstrecke sammelt Datum, Format, Personen und Kontaktdaten.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Die Bestätigung zeigt den nächsten Schritt und dient als Demo-Nachweis.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Das Team sieht Anfragen, Aktivitäten und Rollen im Dashboard.</w:t>
      </w:r>
    </w:p>
    <w:p>
      <w:pPr>
        <w:pStyle w:val="ListNumber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Die Leitung erkennt Nachfrage, Auslastung und nächste Ausbauchancen.</w:t>
      </w:r>
    </w:p>
    <w:p>
      <w:pPr>
        <w:pStyle w:val="Heading1"/>
      </w:pPr>
      <w:r>
        <w:t>4. Demo-Bausteine in Bildern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Die folgenden Screenshots stammen aus der geprüften Demo. Sie sind bewusst als Überblick gebündelt, damit ein nichttechnischer Leser die wichtigsten Bereiche sofort erkennt.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0352"/>
            <wp:docPr id="4" name="Picture 4" title="Abbildung 3: Screenshots aus Startseite, Buchung, AI-Chat und Dashboard." descr="Collage aus vier Screenshots der geprüften AgroPark D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park_demo_coll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66736B"/>
          <w:sz w:val="18"/>
        </w:rPr>
        <w:t>Abbildung 3: Screenshots aus Startseite, Buchung, AI-Chat und Dashboard.</w:t>
      </w:r>
    </w:p>
    <w:p>
      <w:pPr>
        <w:pStyle w:val="Heading1"/>
      </w:pPr>
      <w:r>
        <w:t>5. Rollenmodell für den internen Betrieb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Ein wichtiger Unterschied zu einer normalen Website ist die interne Seite. Die Demo zeigt verschiedene Rollen, damit der Kunde erkennt, wie Team, Management und Gäste später getrennte Blickwinkel bekommen können.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15553"/>
            <wp:docPr id="5" name="Picture 5" title="Abbildung 4: Rollenmodell mit Director, Manager, Administrator und Gast." descr="Rollenmodell der Demo mit vier Perspektiven und Verantwortlichkeit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park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66736B"/>
          <w:sz w:val="18"/>
        </w:rPr>
        <w:t>Abbildung 4: Rollenmodell mit Director, Manager, Administrator und Gast.</w:t>
      </w:r>
    </w:p>
    <w:p>
      <w:pPr>
        <w:pStyle w:val="Heading1"/>
      </w:pPr>
      <w:r>
        <w:t>6. AI-Chat, Sprachen und Sicherheit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Der AI-Chat ist als Assistenz gedacht, nicht als unkontrollierter Ersatz für das Team. Er soll häufige Fragen schnell beantworten und bei Unsicherheit sicher auf menschlichen Kontakt oder eine Anfrage verweisen.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Sprachziel: Russisch als Hauptsprache, zusätzlich Deutsch, Englisch und Türkisch für Gäste und Präsentation.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Sicherheitsziel: Keine echten Zahlungsdaten, keine sensiblen Daten, klare Demo-Grenzen.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Betriebsziel: Wiederkehrende Fragen automatisieren und Anfragen strukturierter an das Team übergeben.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Ausbauziel: Später kann der Wissensrahmen mit echten Parkdaten, Saisonpreisen, Events und Dokumenten erweitert werden.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shd w:fill="EAF3ED"/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color w:val="1B4332"/>
                <w:sz w:val="22"/>
              </w:rPr>
              <w:t>Präsentationssatz</w:t>
            </w:r>
          </w:p>
          <w:p>
            <w:pPr>
              <w:spacing w:after="40"/>
            </w:pPr>
            <w:r>
              <w:rPr>
                <w:rFonts w:ascii="Calibri" w:hAnsi="Calibri" w:cs="Calibri"/>
                <w:color w:val="15231B"/>
                <w:sz w:val="21"/>
              </w:rPr>
              <w:t>Wir zeigen dem Kunden nicht nur AI als Schlagwort. Wir zeigen, wie AI in den Gästeprozess eingebettet ist und wie das Team trotzdem Kontrolle behält.</w:t>
            </w:r>
          </w:p>
        </w:tc>
      </w:tr>
    </w:tbl>
    <w:p/>
    <w:p>
      <w:pPr>
        <w:pStyle w:val="Heading1"/>
      </w:pPr>
      <w:r>
        <w:t>7. Qualitätssicherung und Jira/Xray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Die QA wurde im Jira-Projekt AGRO professionell strukturiert. Für den Kunden und intern ist dadurch nachvollziehbar, welche Bereiche geprüft wurden und welche Ergebnisse in Xray dokumentiert sind.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2309"/>
            <wp:docPr id="6" name="Picture 6" title="Abbildung 5: QA-Matrix der geprüften Demo-Bereiche." descr="QA-Matrix mit Website, Buchung, AI-Chat, Rollen, Pitch und Mobile als bestandene Bereich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park_qa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i/>
          <w:color w:val="66736B"/>
          <w:sz w:val="18"/>
        </w:rPr>
        <w:t>Abbildung 5: QA-Matrix der geprüften Demo-Bereiche.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0F2E1F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Ticket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0F2E1F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Zweck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0F2E1F"/>
          </w:tcPr>
          <w:p>
            <w:r>
              <w:rPr>
                <w:rFonts w:ascii="Calibri" w:hAnsi="Calibri" w:cs="Calibri"/>
                <w:b/>
                <w:color w:val="FFFFFF"/>
                <w:sz w:val="19"/>
              </w:rPr>
              <w:t>Nutzen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AGRO-37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Zentraler Xray Testplan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6 Tests, 7 Ausführungen, alle erwarteten und tatsächlichen Ergebnisse gepflegt.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AGRO-38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Kritische Demo-Pfade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Zentrales Test Set für die wichtigsten Präsentationswege.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AGRO-39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Gesamtausführung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6 Test Runs, alle bestanden, Actual Results ausgefüllt.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AGRO-62 bis AGRO-67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Phasenweise Ausführungen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Website, Buchung, AI, Rollen, Pitch und Mobile getrennt abgenommen.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b/>
                <w:color w:val="15231B"/>
                <w:sz w:val="18"/>
              </w:rPr>
              <w:t>AGRO-40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Dokumentenhub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b w:val="0"/>
                <w:color w:val="15231B"/>
                <w:sz w:val="18"/>
              </w:rPr>
              <w:t>Sammelpunkt für Handbuch, Pitch, Projektdokumentation und Nachweise.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Zusätzlich wurden Preconditions, Test Sets und Test Executions sauber getrennt. Es gibt eine Sortierung nach Phase, Feature und Testart. In den ausgeführten Tests sind Expected Results und Actual Results gepflegt.</w:t>
      </w:r>
    </w:p>
    <w:p>
      <w:pPr>
        <w:pStyle w:val="Heading1"/>
      </w:pPr>
      <w:r>
        <w:t>8. Roadmap und nächste sinnvolle Schritte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Die Demo zeigt bereits sichtbare Ausbaupfade. Wichtig ist, dass diese nicht als leere Versprechen wirken, sondern als logische nächste Schritte nach einer erfolgreichen Beta-Präsentation.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Membership: Stammgäste, Gruppen und wiederkehrende Besucher besser binden.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VR-Tour: Erlebnisse vor dem Besuch greifbarer machen.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IoT und Smart Farm: Auslastung, Sensorik und Betrieb später messbarer machen.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Shop: Souvenirs, lokale Produkte oder Gutscheine digital verkaufen.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Workshops: Schulklassen, Gruppen und Events stärker strukturiert anbieten.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shd w:fill="F7F3EA"/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color w:val="1B4332"/>
                <w:sz w:val="22"/>
              </w:rPr>
              <w:t>Empfehlung</w:t>
            </w:r>
          </w:p>
          <w:p>
            <w:pPr>
              <w:spacing w:after="40"/>
            </w:pPr>
            <w:r>
              <w:rPr>
                <w:rFonts w:ascii="Calibri" w:hAnsi="Calibri" w:cs="Calibri"/>
                <w:color w:val="15231B"/>
                <w:sz w:val="21"/>
              </w:rPr>
              <w:t>Für die Kundenpräsentation sollte zuerst die Kernstory gezeigt werden: Problem, Live-Demo, Buchung, AI, Dashboard, QA-Nachweis. Die Roadmap kommt danach als kontrollierter Ausbau, nicht als Ablenkung.</w:t>
            </w:r>
          </w:p>
        </w:tc>
      </w:tr>
    </w:tbl>
    <w:p/>
    <w:p>
      <w:pPr>
        <w:pStyle w:val="Heading1"/>
      </w:pPr>
      <w:r>
        <w:t>9. Anhänge und Pflegehinweis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Diese Dokumentation ergänzt das bestehende Produktmanual und das Pitch Deck. Sie ist für Menschen geschrieben, die das Projekt verstehen müssen, ohne den Quellcode zu lesen.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Produktmanual: docs/manual/index.html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Pitch Deck: proposal.html und public/proposal.html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Live-App: AgroPark Demo auf Vercel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Jira-Dokumentenhub: AGRO-40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  <w:color w:val="15231B"/>
          <w:sz w:val="21"/>
        </w:rPr>
        <w:t>Zentraler Testplan: AGRO-37</w:t>
      </w:r>
    </w:p>
    <w:p>
      <w:pPr>
        <w:spacing w:after="120" w:line="264" w:lineRule="auto"/>
      </w:pPr>
      <w:r>
        <w:rPr>
          <w:rFonts w:ascii="Calibri" w:hAnsi="Calibri" w:cs="Calibri"/>
          <w:color w:val="15231B"/>
          <w:sz w:val="22"/>
        </w:rPr>
        <w:t>Pflegehinweis: Wenn neue Features live gehen oder Xray-Tests ergänzt werden, sollte dieses Dokument aktualisiert und wieder im Dokumentenhub abgelegt werden.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6736B"/>
        <w:sz w:val="16"/>
      </w:rPr>
      <w:t>WAMOCON - Stand 25.06.2026 - Dokumentation für nichttechnische Stakeholder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color w:val="66736B"/>
        <w:sz w:val="18"/>
      </w:rPr>
      <w:t>AgroPark Digitalplattform |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4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2E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AgroPark Digitalplattform - Projektdokumentation</dc:title>
  <dc:subject>Nichttechnische Übersicht, Workflow, QA und Jira-Nachweis</dc:subject>
  <dc:creator>WAMOCON</dc:creator>
  <cp:keywords>AgroPark, Dokumentation, Buchung, AI Chat, CRM, Dashboard, Xray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