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Supabase Runbook</w:t>
      </w:r>
    </w:p>
    <w:p>
      <w:pPr>
        <w:spacing w:after="120"/>
      </w:pPr>
      <w:r>
        <w:t>This project is designed to run first on a local Supabase Docker stack, then migrate to a paid Supabase cloud project by replaying migrations and seed/import data.</w:t>
      </w:r>
    </w:p>
    <w:p>
      <w:pPr>
        <w:pStyle w:val="Heading1"/>
      </w:pPr>
      <w:r>
        <w:t>Start Locally</w:t>
      </w:r>
    </w:p>
    <w:p>
      <w:pPr>
        <w:spacing w:after="120"/>
      </w:pPr>
      <w:r>
        <w:t>Prerequisites:</w:t>
      </w:r>
    </w:p>
    <w:p>
      <w:pPr>
        <w:pStyle w:val="ListBullet"/>
        <w:spacing w:after="80"/>
      </w:pPr>
      <w:r>
        <w:t>Docker Desktop running.</w:t>
      </w:r>
    </w:p>
    <w:p>
      <w:pPr>
        <w:pStyle w:val="ListBullet"/>
        <w:spacing w:after="80"/>
      </w:pPr>
      <w:r>
        <w:t>Node.js 20+ and pnpm.</w:t>
      </w:r>
    </w:p>
    <w:p>
      <w:pPr>
        <w:pStyle w:val="ListBullet"/>
        <w:spacing w:after="80"/>
      </w:pPr>
      <w:r>
        <w:t>Supabase CLI available through npx supabase.</w:t>
      </w:r>
    </w:p>
    <w:p>
      <w:pPr>
        <w:spacing w:after="120"/>
      </w:pPr>
      <w:r>
        <w:t>Recommended first run: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npx supabase start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npx supabase db reset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npx supabase status</w:t>
      </w:r>
    </w:p>
    <w:p/>
    <w:p>
      <w:pPr>
        <w:spacing w:after="120"/>
      </w:pPr>
      <w:r>
        <w:t>Copy the API URL and anon key from npx supabase status into apps/web/.env.local or the root .env.local: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NEXT_PUBLIC_SUPABASE_URL=http://127.0.0.1:55321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NEXT_PUBLIC_SUPABASE_ANON_KEY=&lt;copy-from-status&gt;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NEXT_PUBLIC_ENABLE_DEMO_AUTH=true</w:t>
      </w:r>
    </w:p>
    <w:p/>
    <w:p>
      <w:pPr>
        <w:spacing w:after="120"/>
      </w:pPr>
      <w:r>
        <w:t>The repository uses a non-default local port range to avoid collisions with other Supabase projects:</w:t>
      </w:r>
    </w:p>
    <w:p>
      <w:pPr>
        <w:pStyle w:val="ListBullet"/>
        <w:spacing w:after="80"/>
      </w:pPr>
      <w:r>
        <w:t>API: 55321</w:t>
      </w:r>
    </w:p>
    <w:p>
      <w:pPr>
        <w:pStyle w:val="ListBullet"/>
        <w:spacing w:after="80"/>
      </w:pPr>
      <w:r>
        <w:t>Database: 55322</w:t>
      </w:r>
    </w:p>
    <w:p>
      <w:pPr>
        <w:pStyle w:val="ListBullet"/>
        <w:spacing w:after="80"/>
      </w:pPr>
      <w:r>
        <w:t>Studio: 55323</w:t>
      </w:r>
    </w:p>
    <w:p>
      <w:pPr>
        <w:pStyle w:val="ListBullet"/>
        <w:spacing w:after="80"/>
      </w:pPr>
      <w:r>
        <w:t>Mailpit/Inbucket: 55324</w:t>
      </w:r>
    </w:p>
    <w:p>
      <w:pPr>
        <w:pStyle w:val="ListBullet"/>
        <w:spacing w:after="80"/>
      </w:pPr>
      <w:r>
        <w:t>Analytics: 55327</w:t>
      </w:r>
    </w:p>
    <w:p>
      <w:pPr>
        <w:spacing w:after="120"/>
      </w:pPr>
      <w:r>
        <w:t>Supabase CLI may print a local security notice because services bind to 0.0.0.0. Keep Docker Desktop behind your local firewall and never expose this stack on a public network.</w:t>
      </w:r>
    </w:p>
    <w:p>
      <w:pPr>
        <w:spacing w:after="120"/>
      </w:pPr>
      <w:r>
        <w:t>Then run the web app: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--filter cati-web dev</w:t>
      </w:r>
    </w:p>
    <w:p/>
    <w:p>
      <w:pPr>
        <w:spacing w:after="120"/>
      </w:pPr>
      <w:r>
        <w:t>Local seeded login: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Email: manager@cati.local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Password: CatiLocal!2026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Role: manager</w:t>
      </w:r>
    </w:p>
    <w:p/>
    <w:p>
      <w:pPr>
        <w:spacing w:after="120"/>
      </w:pPr>
      <w:r>
        <w:t>This login is for local Docker only. Do not migrate this password into cloud auth.</w:t>
      </w:r>
    </w:p>
    <w:p>
      <w:pPr>
        <w:spacing w:after="120"/>
      </w:pPr>
      <w:r>
        <w:t>Important local rule: use the Supabase CLI-generated Docker network and service names. Do not force a custom Docker network ID into the local stack; that caused broken service discovery in the parallel setup work.</w:t>
      </w:r>
    </w:p>
    <w:p>
      <w:pPr>
        <w:spacing w:after="120"/>
      </w:pPr>
      <w:r>
        <w:t>Useful scripts: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supabase:start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supabase:status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supabase:reset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supabase:types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pnpm supabase:stop</w:t>
      </w:r>
    </w:p>
    <w:p/>
    <w:p>
      <w:pPr>
        <w:pStyle w:val="Heading1"/>
      </w:pPr>
      <w:r>
        <w:t>What The Local Database Contains</w:t>
      </w:r>
    </w:p>
    <w:p>
      <w:pPr>
        <w:spacing w:after="120"/>
      </w:pPr>
      <w:r>
        <w:t>The local seed creates:</w:t>
      </w:r>
    </w:p>
    <w:p>
      <w:pPr>
        <w:pStyle w:val="ListBullet"/>
        <w:spacing w:after="80"/>
      </w:pPr>
      <w:r>
        <w:t>Ataberk Estate company tenant and Avsallar office.</w:t>
      </w:r>
    </w:p>
    <w:p>
      <w:pPr>
        <w:pStyle w:val="ListBullet"/>
        <w:spacing w:after="80"/>
      </w:pPr>
      <w:r>
        <w:t>New Level Premium Avsallar site with 769 generated units.</w:t>
      </w:r>
    </w:p>
    <w:p>
      <w:pPr>
        <w:pStyle w:val="ListBullet"/>
        <w:spacing w:after="80"/>
      </w:pPr>
      <w:r>
        <w:t>Blocks, floors, residents, unit-resident links, vendors.</w:t>
      </w:r>
    </w:p>
    <w:p>
      <w:pPr>
        <w:pStyle w:val="ListBullet"/>
        <w:spacing w:after="80"/>
      </w:pPr>
      <w:r>
        <w:t>Service tickets with SLA and finance-approval context.</w:t>
      </w:r>
    </w:p>
    <w:p>
      <w:pPr>
        <w:pStyle w:val="ListBullet"/>
        <w:spacing w:after="80"/>
      </w:pPr>
      <w:r>
        <w:t>Ledger opening entries with posted-entry immutability rules.</w:t>
      </w:r>
    </w:p>
    <w:p>
      <w:pPr>
        <w:pStyle w:val="ListBullet"/>
        <w:spacing w:after="80"/>
      </w:pPr>
      <w:r>
        <w:t>Reservations, documents, import batches/findings, staff, role coverage.</w:t>
      </w:r>
    </w:p>
    <w:p>
      <w:pPr>
        <w:pStyle w:val="ListBullet"/>
        <w:spacing w:after="80"/>
      </w:pPr>
      <w:r>
        <w:t>Full-text search documents and pgvector-ready AI retrieval rows.</w:t>
      </w:r>
    </w:p>
    <w:p>
      <w:pPr>
        <w:spacing w:after="120"/>
      </w:pPr>
      <w:r>
        <w:t>Current realtime/dashboard notes:</w:t>
      </w:r>
    </w:p>
    <w:p>
      <w:pPr>
        <w:pStyle w:val="ListBullet"/>
        <w:spacing w:after="80"/>
      </w:pPr>
      <w:r>
        <w:t>supabase/migrations/00000000000004_realtime_operational_dashboard.sql publishes dashboard-changing tables for Supabase Realtime.</w:t>
      </w:r>
    </w:p>
    <w:p>
      <w:pPr>
        <w:pStyle w:val="ListBullet"/>
        <w:spacing w:after="80"/>
      </w:pPr>
      <w:r>
        <w:t>The web dashboard uses Supabase-first API calls and falls back to demo data when Supabase env vars are missing.</w:t>
      </w:r>
    </w:p>
    <w:p>
      <w:pPr>
        <w:pStyle w:val="ListBullet"/>
        <w:spacing w:after="80"/>
      </w:pPr>
      <w:r>
        <w:t>The shared live dashboard hook uses Supabase Realtime where configured and a 30-second polling fallback.</w:t>
      </w:r>
    </w:p>
    <w:p>
      <w:pPr>
        <w:pStyle w:val="ListBullet"/>
        <w:spacing w:after="80"/>
      </w:pPr>
      <w:r>
        <w:t>Search includes fuzzy/full-text style operational search documents seeded for local development.</w:t>
      </w:r>
    </w:p>
    <w:p>
      <w:pPr>
        <w:pStyle w:val="Heading1"/>
      </w:pPr>
      <w:r>
        <w:t>Migration To Cloud Later</w:t>
      </w:r>
    </w:p>
    <w:p>
      <w:pPr>
        <w:spacing w:after="120"/>
      </w:pPr>
      <w:r>
        <w:t>When the paid cloud project exists: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npx supabase login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npx supabase link --project-ref &lt;cloud-project-ref&gt;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npx supabase db push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npx supabase gen types typescript --project-id &lt;cloud-project-ref&gt; --schema public &gt; apps/web/lib/database.types.ts</w:t>
      </w:r>
    </w:p>
    <w:p/>
    <w:p>
      <w:pPr>
        <w:spacing w:after="120"/>
      </w:pPr>
      <w:r>
        <w:t>Then set Vercel environment variables: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NEXT_PUBLIC_SUPABASE_URL=&lt;cloud-api-url&gt;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NEXT_PUBLIC_SUPABASE_ANON_KEY=&lt;cloud-anon-key&gt;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NEXT_PUBLIC_ENABLE_DEMO_AUTH=false</w:t>
      </w:r>
    </w:p>
    <w:p/>
    <w:p>
      <w:pPr>
        <w:spacing w:after="120"/>
      </w:pPr>
      <w:r>
        <w:t>Keep NEXT_PUBLIC_ENABLE_DEMO_AUTH=true only in local/staging environments where role preview is intentionally allowed.</w:t>
      </w:r>
    </w:p>
    <w:p>
      <w:pPr>
        <w:pStyle w:val="Heading1"/>
      </w:pPr>
      <w:r>
        <w:t>Design Notes</w:t>
      </w:r>
    </w:p>
    <w:p>
      <w:pPr>
        <w:pStyle w:val="ListBullet"/>
        <w:spacing w:after="80"/>
      </w:pPr>
      <w:r>
        <w:t>PostgreSQL/Supabase is the system of record.</w:t>
      </w:r>
    </w:p>
    <w:p>
      <w:pPr>
        <w:pStyle w:val="ListBullet"/>
        <w:spacing w:after="80"/>
      </w:pPr>
      <w:r>
        <w:t>RLS is enabled on exposed tenant tables.</w:t>
      </w:r>
    </w:p>
    <w:p>
      <w:pPr>
        <w:pStyle w:val="ListBullet"/>
        <w:spacing w:after="80"/>
      </w:pPr>
      <w:r>
        <w:t>Columns used in RLS filters and dashboard/search filters are indexed.</w:t>
      </w:r>
    </w:p>
    <w:p>
      <w:pPr>
        <w:pStyle w:val="ListBullet"/>
        <w:spacing w:after="80"/>
      </w:pPr>
      <w:r>
        <w:t>Finance ledger entries become immutable after posted_at; corrections must be reversals.</w:t>
      </w:r>
    </w:p>
    <w:p>
      <w:pPr>
        <w:pStyle w:val="ListBullet"/>
        <w:spacing w:after="80"/>
      </w:pPr>
      <w:r>
        <w:t>AI recommendations are logged and approval based. AI does not directly execute finance, refund, ledger or access-control actions.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1Cati Local Supabase Runbook</dc:title>
  <dc:subject/>
  <dc:creator>1Cati Product and Engineering</dc:creator>
  <cp:keywords>1Cati, Ataberk Estate, CRM, Supabase, requirements</cp:keywords>
  <dc:description>generated by python-docx</dc:description>
  <cp:lastModifiedBy>Codex Documents workflow</cp:lastModifiedBy>
  <cp:revision>1</cp:revision>
  <dcterms:created xsi:type="dcterms:W3CDTF">2013-12-23T23:15:00Z</dcterms:created>
  <dcterms:modified xsi:type="dcterms:W3CDTF">2013-12-23T23:15:00Z</dcterms:modified>
  <cp:category/>
</cp:coreProperties>
</file>