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UAT And Launch Plan</w:t>
      </w:r>
    </w:p>
    <w:p>
      <w:pPr>
        <w:pStyle w:val="Heading1"/>
      </w:pPr>
      <w:r>
        <w:t>AI-Powered Residential Site Management CRM</w:t>
      </w:r>
    </w:p>
    <w:p>
      <w:pPr>
        <w:spacing w:after="120"/>
      </w:pPr>
      <w:r>
        <w:t>Version: 0.3</w:t>
      </w:r>
    </w:p>
    <w:p>
      <w:pPr>
        <w:spacing w:after="120"/>
      </w:pPr>
      <w:r>
        <w:t>Date: 26 June 2026</w:t>
      </w:r>
    </w:p>
    <w:p>
      <w:pPr>
        <w:spacing w:after="120"/>
      </w:pPr>
      <w:r>
        <w:t>Prepared for: QA, UAT, release management and launch readiness</w:t>
      </w:r>
    </w:p>
    <w:p>
      <w:pPr>
        <w:spacing w:after="120"/>
      </w:pPr>
      <w:r>
        <w:t>Prepared by: 1Cati / Product and Engineering</w:t>
      </w:r>
    </w:p>
    <w:p>
      <w:pPr>
        <w:spacing w:after="120"/>
      </w:pPr>
      <w:r>
        <w:t>Primary goal: Launch safely with tested workflows, trained users and clear support ownership</w:t>
      </w:r>
    </w:p>
    <w:p>
      <w:pPr>
        <w:pBdr>
          <w:bottom w:val="single" w:sz="6" w:space="1" w:color="D9D9D9"/>
        </w:pBdr>
      </w:pPr>
    </w:p>
    <w:p>
      <w:pPr>
        <w:pStyle w:val="Heading1"/>
      </w:pPr>
      <w:r>
        <w:t>Executive At-A-Glance</w:t>
      </w:r>
    </w:p>
    <w:p>
      <w:pPr>
        <w:pStyle w:val="ListBullet"/>
        <w:spacing w:after="80"/>
      </w:pPr>
      <w:r>
        <w:t>QA must prove business correctness across finance, service tickets, bookings, access, documents, reports, AI and role permissions.</w:t>
      </w:r>
    </w:p>
    <w:p>
      <w:pPr>
        <w:pStyle w:val="ListBullet"/>
        <w:spacing w:after="80"/>
      </w:pPr>
      <w:r>
        <w:t>Mandatory UAT scenarios should block launch when critical or high defects remain unresolved.</w:t>
      </w:r>
    </w:p>
    <w:p>
      <w:pPr>
        <w:pStyle w:val="ListBullet"/>
        <w:spacing w:after="80"/>
      </w:pPr>
      <w:r>
        <w:t>Launch readiness requires test evidence, security checks, migration reconciliation, training and support ownership.</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UAT And Launch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product, engineering, delivery leadership and client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UAT Workflow (source retained in this Markdown; regenerate a rendered diagram only when a stakeholder export explicitly needs it)</w:t>
      </w:r>
    </w:p>
    <w:p>
      <w:pPr>
        <w:pStyle w:val="Heading1"/>
      </w:pPr>
      <w:r>
        <w:t>Current QA Baseline</w:t>
      </w:r>
    </w:p>
    <w:p>
      <w:pPr>
        <w:spacing w:after="120"/>
      </w:pPr>
      <w:r>
        <w:t>As of 26 June 2026, repeatable QA includes TypeScript/ESLint/build checks, Playwright E2E, phase harnesses, a focused phase:06-09 regression harness and Jira/Xray dry-run planning. Production launch still requires UAT with realistic client data, RLS/security review, migration reconciliation, backup/restore proof and signed launch approval.</w:t>
      </w:r>
    </w:p>
    <w:p>
      <w:pPr>
        <w:spacing w:after="120"/>
      </w:pPr>
      <w:r>
        <w:t>Generated screenshots, JSON reports and temporary browser output are disposable unless promoted into a maintained Markdown or DOCX reading copy.</w:t>
      </w:r>
    </w:p>
    <w:p>
      <w:pPr>
        <w:pStyle w:val="Heading1"/>
      </w:pPr>
      <w:r>
        <w:t>1. Executive Summary</w:t>
      </w:r>
    </w:p>
    <w:p>
      <w:pPr>
        <w:spacing w:after="120"/>
      </w:pPr>
      <w:r>
        <w:t>The platform handles finance, deposits, resident data, service requests, documents, access actions, AI recommendations and audit history. QA must therefore focus on business correctness and operational trust, not only UI behavior.</w:t>
      </w:r>
    </w:p>
    <w:p>
      <w:pPr>
        <w:spacing w:after="120"/>
      </w:pPr>
      <w:r>
        <w:t>The launch should not proceed until the mandatory client scenarios pass: role login, flat lookup, ledger balance, payment/restriction behavior, service ticket, staff completion, booking, move-in, checkout, document permission, reporting and AI guardrail behavior.</w:t>
      </w:r>
    </w:p>
    <w:p>
      <w:pPr>
        <w:pBdr>
          <w:bottom w:val="single" w:sz="6" w:space="1" w:color="D9D9D9"/>
        </w:pBdr>
      </w:pPr>
    </w:p>
    <w:p>
      <w:pPr>
        <w:pStyle w:val="Heading1"/>
      </w:pPr>
      <w:r>
        <w:t>2. Test Strategy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Layer</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c>
          <w:tcPr>
            <w:tcW w:type="dxa" w:w="3120"/>
            <w:shd w:fill="F2F4F7"/>
            <w:vAlign w:val="center"/>
            <w:tcMar>
              <w:top w:w="80" w:type="dxa"/>
              <w:start w:w="120" w:type="dxa"/>
              <w:bottom w:w="80" w:type="dxa"/>
              <w:end w:w="120" w:type="dxa"/>
            </w:tcMar>
          </w:tcPr>
          <w:p>
            <w:r>
              <w:rPr>
                <w:rFonts w:ascii="Calibri" w:hAnsi="Calibri"/>
                <w:b/>
                <w:color w:val="0F172A"/>
                <w:sz w:val="18"/>
              </w:rPr>
              <w:t>Example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Unit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domain rules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posting, balance calculation, restrictions, deposit settlement, permissions, AI guardrails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services work together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webhook idempotency, access action queue, notification delivery, storage permissions, RLS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E2E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user workflows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service request, debt block, staff completion, manager dashboard, booking and checkout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UAT scripts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business acceptance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validates scenarios using realistic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safe controls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file access, audit logs, ASVS checklist, secrets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Performance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usability at expected scale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dashboard, search, reports, mobile staff/resident flows</w:t>
            </w:r>
          </w:p>
        </w:tc>
      </w:tr>
    </w:tbl>
    <w:p/>
    <w:p>
      <w:pPr>
        <w:pBdr>
          <w:bottom w:val="single" w:sz="6" w:space="1" w:color="D9D9D9"/>
        </w:pBdr>
      </w:pPr>
    </w:p>
    <w:p>
      <w:pPr>
        <w:pStyle w:val="Heading1"/>
      </w:pPr>
      <w:r>
        <w:t>3. UAT Workflow</w:t>
      </w:r>
    </w:p>
    <w:p>
      <w:pPr>
        <w:spacing w:after="120"/>
      </w:pPr>
      <w:r>
        <w:t>_Diagram: UAT Workflow. Source is included below; regenerate a rendered diagram only when a stakeholder export explicitly needs it._</w:t>
      </w:r>
    </w:p>
    <w:p>
      <w:pPr>
        <w:spacing w:after="120"/>
      </w:pPr>
      <w:r>
        <w:t>_Figure: UAT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A[Prepare UAT environment] --&gt; B[Load realistic site data]</w:t>
      </w:r>
    </w:p>
    <w:p>
      <w:pPr>
        <w:spacing w:after="0"/>
        <w:ind w:left="259"/>
      </w:pPr>
      <w:r>
        <w:rPr>
          <w:rFonts w:ascii="Consolas" w:hAnsi="Consolas"/>
          <w:b w:val="0"/>
          <w:color w:val="334155"/>
          <w:sz w:val="17"/>
        </w:rPr>
        <w:t xml:space="preserve">  B --&gt; C[Confirm test users and roles]</w:t>
      </w:r>
    </w:p>
    <w:p>
      <w:pPr>
        <w:spacing w:after="0"/>
        <w:ind w:left="259"/>
      </w:pPr>
      <w:r>
        <w:rPr>
          <w:rFonts w:ascii="Consolas" w:hAnsi="Consolas"/>
          <w:b w:val="0"/>
          <w:color w:val="334155"/>
          <w:sz w:val="17"/>
        </w:rPr>
        <w:t xml:space="preserve">  C --&gt; D[Run mandatory UAT scripts]</w:t>
      </w:r>
    </w:p>
    <w:p>
      <w:pPr>
        <w:spacing w:after="0"/>
        <w:ind w:left="259"/>
      </w:pPr>
      <w:r>
        <w:rPr>
          <w:rFonts w:ascii="Consolas" w:hAnsi="Consolas"/>
          <w:b w:val="0"/>
          <w:color w:val="334155"/>
          <w:sz w:val="17"/>
        </w:rPr>
        <w:t xml:space="preserve">  D --&gt; E[Log defects and questions]</w:t>
      </w:r>
    </w:p>
    <w:p>
      <w:pPr>
        <w:spacing w:after="0"/>
        <w:ind w:left="259"/>
      </w:pPr>
      <w:r>
        <w:rPr>
          <w:rFonts w:ascii="Consolas" w:hAnsi="Consolas"/>
          <w:b w:val="0"/>
          <w:color w:val="334155"/>
          <w:sz w:val="17"/>
        </w:rPr>
        <w:t xml:space="preserve">  E --&gt; F{Critical defect?}</w:t>
      </w:r>
    </w:p>
    <w:p>
      <w:pPr>
        <w:spacing w:after="0"/>
        <w:ind w:left="259"/>
      </w:pPr>
      <w:r>
        <w:rPr>
          <w:rFonts w:ascii="Consolas" w:hAnsi="Consolas"/>
          <w:b w:val="0"/>
          <w:color w:val="334155"/>
          <w:sz w:val="17"/>
        </w:rPr>
        <w:t xml:space="preserve">  F --&gt;|Yes| G[Fix and rerun affected scripts]</w:t>
      </w:r>
    </w:p>
    <w:p>
      <w:pPr>
        <w:spacing w:after="0"/>
        <w:ind w:left="259"/>
      </w:pPr>
      <w:r>
        <w:rPr>
          <w:rFonts w:ascii="Consolas" w:hAnsi="Consolas"/>
          <w:b w:val="0"/>
          <w:color w:val="334155"/>
          <w:sz w:val="17"/>
        </w:rPr>
        <w:t xml:space="preserve">  F --&gt;|No| H[Business sign-off]</w:t>
      </w:r>
    </w:p>
    <w:p>
      <w:pPr>
        <w:spacing w:after="0"/>
        <w:ind w:left="259"/>
      </w:pPr>
      <w:r>
        <w:rPr>
          <w:rFonts w:ascii="Consolas" w:hAnsi="Consolas"/>
          <w:b w:val="0"/>
          <w:color w:val="334155"/>
          <w:sz w:val="17"/>
        </w:rPr>
        <w:t xml:space="preserve">  G --&gt; D</w:t>
      </w:r>
    </w:p>
    <w:p>
      <w:pPr>
        <w:spacing w:after="0"/>
        <w:ind w:left="259"/>
      </w:pPr>
      <w:r>
        <w:rPr>
          <w:rFonts w:ascii="Consolas" w:hAnsi="Consolas"/>
          <w:b w:val="0"/>
          <w:color w:val="334155"/>
          <w:sz w:val="17"/>
        </w:rPr>
        <w:t xml:space="preserve">  H --&gt; I[Launch readiness review]</w:t>
      </w:r>
    </w:p>
    <w:p>
      <w:pPr>
        <w:spacing w:after="0"/>
        <w:ind w:left="259"/>
      </w:pPr>
      <w:r>
        <w:rPr>
          <w:rFonts w:ascii="Consolas" w:hAnsi="Consolas"/>
          <w:b w:val="0"/>
          <w:color w:val="334155"/>
          <w:sz w:val="17"/>
        </w:rPr>
        <w:t xml:space="preserve">  I --&gt; J[Go-live or hold decision]</w:t>
      </w:r>
    </w:p>
    <w:p/>
    <w:p>
      <w:pPr>
        <w:pBdr>
          <w:bottom w:val="single" w:sz="6" w:space="1" w:color="D9D9D9"/>
        </w:pBdr>
      </w:pPr>
    </w:p>
    <w:p>
      <w:pPr>
        <w:pStyle w:val="Heading1"/>
      </w:pPr>
      <w:r>
        <w:t>4. Mandatory UAT Scenarios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Scenario</w:t>
            </w:r>
          </w:p>
        </w:tc>
        <w:tc>
          <w:tcPr>
            <w:tcW w:type="dxa" w:w="3120"/>
            <w:shd w:fill="F2F4F7"/>
            <w:vAlign w:val="center"/>
            <w:tcMar>
              <w:top w:w="80" w:type="dxa"/>
              <w:start w:w="120" w:type="dxa"/>
              <w:bottom w:w="80" w:type="dxa"/>
              <w:end w:w="120" w:type="dxa"/>
            </w:tcMar>
          </w:tcPr>
          <w:p>
            <w:r>
              <w:rPr>
                <w:rFonts w:ascii="Calibri" w:hAnsi="Calibri"/>
                <w:b/>
                <w:color w:val="0F172A"/>
                <w:sz w:val="18"/>
              </w:rPr>
              <w:t>Roles</w:t>
            </w:r>
          </w:p>
        </w:tc>
        <w:tc>
          <w:tcPr>
            <w:tcW w:type="dxa" w:w="3120"/>
            <w:shd w:fill="F2F4F7"/>
            <w:vAlign w:val="center"/>
            <w:tcMar>
              <w:top w:w="80" w:type="dxa"/>
              <w:start w:w="120" w:type="dxa"/>
              <w:bottom w:w="80" w:type="dxa"/>
              <w:end w:w="120" w:type="dxa"/>
            </w:tcMar>
          </w:tcPr>
          <w:p>
            <w:r>
              <w:rPr>
                <w:rFonts w:ascii="Calibri" w:hAnsi="Calibri"/>
                <w:b/>
                <w:color w:val="0F172A"/>
                <w:sz w:val="18"/>
              </w:rPr>
              <w:t>Acceptance Standard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Role login and navigation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accountant, 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Each role sees only permitted modules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lookup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Flats filter by block, floor, status, owner/tenant and debt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balance and statement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matches ledger and statement export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service request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Request creates service order, ticket and status trail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Debt blocks service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 sees clear reason and payment path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clears restriction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posts once and restriction status updates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task completion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completes task with notes and media proof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creation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prevents overlap and links deposit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Move-in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Preparation tasks, access request and welcome notification are created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Checkout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Inspection, debt check, settlement and access action are complete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 access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Users cannot view unauthorized documents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recommendation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shows sources and cannot execute restricted action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and exports match source records</w:t>
            </w:r>
          </w:p>
        </w:tc>
      </w:tr>
    </w:tbl>
    <w:p/>
    <w:p>
      <w:pPr>
        <w:pBdr>
          <w:bottom w:val="single" w:sz="6" w:space="1" w:color="D9D9D9"/>
        </w:pBdr>
      </w:pPr>
    </w:p>
    <w:p>
      <w:pPr>
        <w:pStyle w:val="Heading1"/>
      </w:pPr>
      <w:r>
        <w:t>5. Defect Severity Model</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Severity</w:t>
            </w:r>
          </w:p>
        </w:tc>
        <w:tc>
          <w:tcPr>
            <w:tcW w:type="dxa" w:w="3120"/>
            <w:shd w:fill="F2F4F7"/>
            <w:vAlign w:val="center"/>
            <w:tcMar>
              <w:top w:w="80" w:type="dxa"/>
              <w:start w:w="120" w:type="dxa"/>
              <w:bottom w:w="80" w:type="dxa"/>
              <w:end w:w="120" w:type="dxa"/>
            </w:tcMar>
          </w:tcPr>
          <w:p>
            <w:r>
              <w:rPr>
                <w:rFonts w:ascii="Calibri" w:hAnsi="Calibri"/>
                <w:b/>
                <w:color w:val="0F172A"/>
                <w:sz w:val="18"/>
              </w:rPr>
              <w:t>Definition</w:t>
            </w:r>
          </w:p>
        </w:tc>
        <w:tc>
          <w:tcPr>
            <w:tcW w:type="dxa" w:w="3120"/>
            <w:shd w:fill="F2F4F7"/>
            <w:vAlign w:val="center"/>
            <w:tcMar>
              <w:top w:w="80" w:type="dxa"/>
              <w:start w:w="120" w:type="dxa"/>
              <w:bottom w:w="80" w:type="dxa"/>
              <w:end w:w="120" w:type="dxa"/>
            </w:tcMar>
          </w:tcPr>
          <w:p>
            <w:r>
              <w:rPr>
                <w:rFonts w:ascii="Calibri" w:hAnsi="Calibri"/>
                <w:b/>
                <w:color w:val="0F172A"/>
                <w:sz w:val="18"/>
              </w:rPr>
              <w:t>Launch Impact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corruption, role data leak, broken login, lost payment/access event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High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Mandatory workflow blocked or incorrect audit/restriction behavior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 unless formal waiver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Medium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Workaround exists but workflow is inefficient or confusing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Fix before launch if in core flow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Cosmetic or low-impact content issue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 move to launch backlog</w:t>
            </w:r>
          </w:p>
        </w:tc>
      </w:tr>
    </w:tbl>
    <w:p/>
    <w:p>
      <w:pPr>
        <w:pBdr>
          <w:bottom w:val="single" w:sz="6" w:space="1" w:color="D9D9D9"/>
        </w:pBdr>
      </w:pPr>
    </w:p>
    <w:p>
      <w:pPr>
        <w:pStyle w:val="Heading1"/>
      </w:pPr>
      <w:r>
        <w:t>6. Release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Gate</w:t>
            </w:r>
          </w:p>
        </w:tc>
        <w:tc>
          <w:tcPr>
            <w:tcW w:type="dxa" w:w="3120"/>
            <w:shd w:fill="F2F4F7"/>
            <w:vAlign w:val="center"/>
            <w:tcMar>
              <w:top w:w="80" w:type="dxa"/>
              <w:start w:w="120" w:type="dxa"/>
              <w:bottom w:w="80" w:type="dxa"/>
              <w:end w:w="120" w:type="dxa"/>
            </w:tcMar>
          </w:tcPr>
          <w:p>
            <w:r>
              <w:rPr>
                <w:rFonts w:ascii="Calibri" w:hAnsi="Calibri"/>
                <w:b/>
                <w:color w:val="0F172A"/>
                <w:sz w:val="18"/>
              </w:rPr>
              <w:t>Required Evidence</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Feature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checklist and demo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Test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Unit/integration/E2E/UAT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ASVS-aligned checklist, secret check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Migration report and reconciliation sign-off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Operations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Support runbook, monitoring, backup/restore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Training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training delivered or scheduled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Launch decision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 risks accepted and go-live approved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Steering group</w:t>
            </w:r>
          </w:p>
        </w:tc>
      </w:tr>
    </w:tbl>
    <w:p/>
    <w:p>
      <w:pPr>
        <w:pBdr>
          <w:bottom w:val="single" w:sz="6" w:space="1" w:color="D9D9D9"/>
        </w:pBdr>
      </w:pPr>
    </w:p>
    <w:p>
      <w:pPr>
        <w:pStyle w:val="Heading1"/>
      </w:pPr>
      <w:r>
        <w:t>7. Launch Runbook</w:t>
      </w:r>
    </w:p>
    <w:p>
      <w:pPr>
        <w:pStyle w:val="Heading2"/>
      </w:pPr>
      <w:r>
        <w:t>Pre-Launch</w:t>
      </w:r>
    </w:p>
    <w:p>
      <w:pPr>
        <w:pStyle w:val="ListBullet"/>
        <w:spacing w:after="80"/>
      </w:pPr>
      <w:r>
        <w:t>Freeze scope for launch release.</w:t>
      </w:r>
    </w:p>
    <w:p>
      <w:pPr>
        <w:pStyle w:val="ListBullet"/>
        <w:spacing w:after="80"/>
      </w:pPr>
      <w:r>
        <w:t>Confirm environment variables and secrets.</w:t>
      </w:r>
    </w:p>
    <w:p>
      <w:pPr>
        <w:pStyle w:val="ListBullet"/>
        <w:spacing w:after="80"/>
      </w:pPr>
      <w:r>
        <w:t>Run database migrations in staging.</w:t>
      </w:r>
    </w:p>
    <w:p>
      <w:pPr>
        <w:pStyle w:val="ListBullet"/>
        <w:spacing w:after="80"/>
      </w:pPr>
      <w:r>
        <w:t>Load or verify production seed/migration data.</w:t>
      </w:r>
    </w:p>
    <w:p>
      <w:pPr>
        <w:pStyle w:val="ListBullet"/>
        <w:spacing w:after="80"/>
      </w:pPr>
      <w:r>
        <w:t>Complete backup/restore drill.</w:t>
      </w:r>
    </w:p>
    <w:p>
      <w:pPr>
        <w:pStyle w:val="ListBullet"/>
        <w:spacing w:after="80"/>
      </w:pPr>
      <w:r>
        <w:t>Complete smoke tests in production-like environment.</w:t>
      </w:r>
    </w:p>
    <w:p>
      <w:pPr>
        <w:pStyle w:val="ListBullet"/>
        <w:spacing w:after="80"/>
      </w:pPr>
      <w:r>
        <w:t>Prepare rollback plan.</w:t>
      </w:r>
    </w:p>
    <w:p>
      <w:pPr>
        <w:pStyle w:val="ListBullet"/>
        <w:spacing w:after="80"/>
      </w:pPr>
      <w:r>
        <w:t>Prepare client support contacts.</w:t>
      </w:r>
    </w:p>
    <w:p>
      <w:pPr>
        <w:pStyle w:val="Heading2"/>
      </w:pPr>
      <w:r>
        <w:t>Launch Day</w:t>
      </w:r>
    </w:p>
    <w:p>
      <w:pPr>
        <w:pStyle w:val="ListBullet"/>
        <w:spacing w:after="80"/>
      </w:pPr>
      <w:r>
        <w:t>Confirm production deployment.</w:t>
      </w:r>
    </w:p>
    <w:p>
      <w:pPr>
        <w:pStyle w:val="ListBullet"/>
        <w:spacing w:after="80"/>
      </w:pPr>
      <w:r>
        <w:t>Run smoke test: login, dashboard, flat lookup, service request, ledger read, document access.</w:t>
      </w:r>
    </w:p>
    <w:p>
      <w:pPr>
        <w:pStyle w:val="ListBullet"/>
        <w:spacing w:after="80"/>
      </w:pPr>
      <w:r>
        <w:t>Monitor logs, errors, payments/integrations and notification delivery.</w:t>
      </w:r>
    </w:p>
    <w:p>
      <w:pPr>
        <w:pStyle w:val="ListBullet"/>
        <w:spacing w:after="80"/>
      </w:pPr>
      <w:r>
        <w:t>Keep launch bridge open for decision-makers and support.</w:t>
      </w:r>
    </w:p>
    <w:p>
      <w:pPr>
        <w:pStyle w:val="ListBullet"/>
        <w:spacing w:after="80"/>
      </w:pPr>
      <w:r>
        <w:t>Record issues in one launch tracker.</w:t>
      </w:r>
    </w:p>
    <w:p>
      <w:pPr>
        <w:pStyle w:val="Heading2"/>
      </w:pPr>
      <w:r>
        <w:t>Hypercare</w:t>
      </w:r>
    </w:p>
    <w:p>
      <w:pPr>
        <w:pStyle w:val="ListBullet"/>
        <w:spacing w:after="80"/>
      </w:pPr>
      <w:r>
        <w:t>Daily issue review for first week.</w:t>
      </w:r>
    </w:p>
    <w:p>
      <w:pPr>
        <w:pStyle w:val="ListBullet"/>
        <w:spacing w:after="80"/>
      </w:pPr>
      <w:r>
        <w:t>Track adoption by role.</w:t>
      </w:r>
    </w:p>
    <w:p>
      <w:pPr>
        <w:pStyle w:val="ListBullet"/>
        <w:spacing w:after="80"/>
      </w:pPr>
      <w:r>
        <w:t>Review support themes.</w:t>
      </w:r>
    </w:p>
    <w:p>
      <w:pPr>
        <w:pStyle w:val="ListBullet"/>
        <w:spacing w:after="80"/>
      </w:pPr>
      <w:r>
        <w:t>Review finance and ticket correctness.</w:t>
      </w:r>
    </w:p>
    <w:p>
      <w:pPr>
        <w:pStyle w:val="ListBullet"/>
        <w:spacing w:after="80"/>
      </w:pPr>
      <w:r>
        <w:t>Produce first-month adoption and stability report.</w:t>
      </w:r>
    </w:p>
    <w:p>
      <w:pPr>
        <w:pBdr>
          <w:bottom w:val="single" w:sz="6" w:space="1" w:color="D9D9D9"/>
        </w:pBdr>
      </w:pPr>
    </w:p>
    <w:p>
      <w:pPr>
        <w:pStyle w:val="Heading1"/>
      </w:pPr>
      <w:r>
        <w:t>8. QA Exit Checklist</w:t>
      </w:r>
    </w:p>
    <w:p>
      <w:pPr>
        <w:pStyle w:val="ListBullet"/>
        <w:spacing w:after="80"/>
      </w:pPr>
      <w:r>
        <w:t>No unresolved critical defects.</w:t>
      </w:r>
    </w:p>
    <w:p>
      <w:pPr>
        <w:pStyle w:val="ListBullet"/>
        <w:spacing w:after="80"/>
      </w:pPr>
      <w:r>
        <w:t>High defects resolved or formally accepted.</w:t>
      </w:r>
    </w:p>
    <w:p>
      <w:pPr>
        <w:pStyle w:val="ListBullet"/>
        <w:spacing w:after="80"/>
      </w:pPr>
      <w:r>
        <w:t>Mandatory UAT scenarios passed.</w:t>
      </w:r>
    </w:p>
    <w:p>
      <w:pPr>
        <w:pStyle w:val="ListBullet"/>
        <w:spacing w:after="80"/>
      </w:pPr>
      <w:r>
        <w:t>Role permissions tested.</w:t>
      </w:r>
    </w:p>
    <w:p>
      <w:pPr>
        <w:pStyle w:val="ListBullet"/>
        <w:spacing w:after="80"/>
      </w:pPr>
      <w:r>
        <w:t>Finance ledger tested.</w:t>
      </w:r>
    </w:p>
    <w:p>
      <w:pPr>
        <w:pStyle w:val="ListBullet"/>
        <w:spacing w:after="80"/>
      </w:pPr>
      <w:r>
        <w:t>Debt and restriction behavior tested.</w:t>
      </w:r>
    </w:p>
    <w:p>
      <w:pPr>
        <w:pStyle w:val="ListBullet"/>
        <w:spacing w:after="80"/>
      </w:pPr>
      <w:r>
        <w:t>Mobile PWA workflows tested.</w:t>
      </w:r>
    </w:p>
    <w:p>
      <w:pPr>
        <w:pStyle w:val="ListBullet"/>
        <w:spacing w:after="80"/>
      </w:pPr>
      <w:r>
        <w:t>AI guardrail tests passed.</w:t>
      </w:r>
    </w:p>
    <w:p>
      <w:pPr>
        <w:pStyle w:val="ListBullet"/>
        <w:spacing w:after="80"/>
      </w:pPr>
      <w:r>
        <w:t>Backup/restore evidence exists.</w:t>
      </w:r>
    </w:p>
    <w:p>
      <w:pPr>
        <w:pStyle w:val="ListBullet"/>
        <w:spacing w:after="80"/>
      </w:pPr>
      <w:r>
        <w:t>Launch runbook approved.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1Cati QA-UAT-Launch-Plan</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