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3EC6" w:rsidRDefault="00D83EC6" w:rsidP="00D83EC6">
      <w:pPr>
        <w:pStyle w:val="a5"/>
      </w:pPr>
      <w:r>
        <w:rPr>
          <w:rFonts w:hint="eastAsia"/>
        </w:rPr>
        <w:t>AI</w:t>
      </w:r>
      <w:r>
        <w:rPr>
          <w:rFonts w:hint="eastAsia"/>
        </w:rPr>
        <w:t>金融</w:t>
      </w:r>
      <w:proofErr w:type="gramStart"/>
      <w:r>
        <w:rPr>
          <w:rFonts w:hint="eastAsia"/>
        </w:rPr>
        <w:t>研</w:t>
      </w:r>
      <w:proofErr w:type="gramEnd"/>
      <w:r>
        <w:rPr>
          <w:rFonts w:hint="eastAsia"/>
        </w:rPr>
        <w:t>学实训</w:t>
      </w:r>
      <w:proofErr w:type="gramStart"/>
      <w:r>
        <w:rPr>
          <w:rFonts w:hint="eastAsia"/>
        </w:rPr>
        <w:t>营研究</w:t>
      </w:r>
      <w:proofErr w:type="gramEnd"/>
      <w:r>
        <w:rPr>
          <w:rFonts w:hint="eastAsia"/>
        </w:rPr>
        <w:t>参考主题</w:t>
      </w:r>
    </w:p>
    <w:p w:rsidR="00CA7705" w:rsidRDefault="00CA7705" w:rsidP="00CA7705">
      <w:pPr>
        <w:pStyle w:val="1"/>
        <w:jc w:val="center"/>
      </w:pPr>
      <w:r>
        <w:rPr>
          <w:rFonts w:hint="eastAsia"/>
        </w:rPr>
        <w:t>基础篇</w:t>
      </w:r>
    </w:p>
    <w:p w:rsidR="00CA7705" w:rsidRPr="00CA7705" w:rsidRDefault="00CA7705" w:rsidP="00CA7705">
      <w:pPr>
        <w:rPr>
          <w:b/>
          <w:bCs/>
        </w:rPr>
      </w:pPr>
      <w:r w:rsidRPr="00CA7705">
        <w:rPr>
          <w:b/>
          <w:bCs/>
        </w:rPr>
        <w:t>参考题目</w:t>
      </w:r>
    </w:p>
    <w:p w:rsidR="00CA7705" w:rsidRDefault="00CA7705" w:rsidP="00CA7705">
      <w:pPr>
        <w:pStyle w:val="a3"/>
        <w:numPr>
          <w:ilvl w:val="0"/>
          <w:numId w:val="2"/>
        </w:numPr>
      </w:pPr>
      <w:r>
        <w:rPr>
          <w:rFonts w:hint="eastAsia"/>
        </w:rPr>
        <w:t>Markowitz</w:t>
      </w:r>
      <w:r>
        <w:rPr>
          <w:rFonts w:hint="eastAsia"/>
        </w:rPr>
        <w:t>组合理论是什么？能否用组合理论为</w:t>
      </w:r>
      <w:r>
        <w:rPr>
          <w:rFonts w:hint="eastAsia"/>
        </w:rPr>
        <w:t>A</w:t>
      </w:r>
      <w:r>
        <w:rPr>
          <w:rFonts w:hint="eastAsia"/>
        </w:rPr>
        <w:t>股构建一个低波动投资策略？</w:t>
      </w:r>
    </w:p>
    <w:p w:rsidR="00CA7705" w:rsidRDefault="00CA7705" w:rsidP="00CA7705">
      <w:pPr>
        <w:pStyle w:val="a3"/>
        <w:numPr>
          <w:ilvl w:val="0"/>
          <w:numId w:val="2"/>
        </w:numPr>
      </w:pPr>
      <w:r>
        <w:rPr>
          <w:rFonts w:hint="eastAsia"/>
        </w:rPr>
        <w:t>桥水的全天候策略是什么？请构建一个全天候策略。</w:t>
      </w:r>
    </w:p>
    <w:p w:rsidR="00CA7705" w:rsidRDefault="00CA7705" w:rsidP="00CA7705">
      <w:pPr>
        <w:pStyle w:val="a3"/>
        <w:numPr>
          <w:ilvl w:val="0"/>
          <w:numId w:val="2"/>
        </w:numPr>
      </w:pPr>
      <w:r>
        <w:rPr>
          <w:rFonts w:hint="eastAsia"/>
        </w:rPr>
        <w:t>因子是什么？请提出一个有效的股票因子，构建股票投资组合（限制卖空）并获得稳定收益。</w:t>
      </w:r>
    </w:p>
    <w:p w:rsidR="00CA7705" w:rsidRDefault="00CA7705" w:rsidP="00CA7705">
      <w:pPr>
        <w:pStyle w:val="a3"/>
        <w:numPr>
          <w:ilvl w:val="0"/>
          <w:numId w:val="2"/>
        </w:numPr>
      </w:pPr>
      <w:r>
        <w:rPr>
          <w:rFonts w:hint="eastAsia"/>
        </w:rPr>
        <w:t>期货升贴水是什么？请设计一个量化策略，通过交易期货的升贴水获得稳定收益。</w:t>
      </w:r>
    </w:p>
    <w:p w:rsidR="00CA7705" w:rsidRDefault="00CA7705" w:rsidP="00CA7705">
      <w:pPr>
        <w:pStyle w:val="a3"/>
        <w:numPr>
          <w:ilvl w:val="0"/>
          <w:numId w:val="2"/>
        </w:numPr>
      </w:pPr>
      <w:r>
        <w:rPr>
          <w:rFonts w:hint="eastAsia"/>
        </w:rPr>
        <w:t>什么是</w:t>
      </w:r>
      <w:proofErr w:type="gramStart"/>
      <w:r>
        <w:rPr>
          <w:rFonts w:hint="eastAsia"/>
        </w:rPr>
        <w:t>跨品种</w:t>
      </w:r>
      <w:proofErr w:type="gramEnd"/>
      <w:r>
        <w:rPr>
          <w:rFonts w:hint="eastAsia"/>
        </w:rPr>
        <w:t>套利？请设计一个期货的</w:t>
      </w:r>
      <w:proofErr w:type="gramStart"/>
      <w:r>
        <w:rPr>
          <w:rFonts w:hint="eastAsia"/>
        </w:rPr>
        <w:t>跨品种</w:t>
      </w:r>
      <w:proofErr w:type="gramEnd"/>
      <w:r>
        <w:rPr>
          <w:rFonts w:hint="eastAsia"/>
        </w:rPr>
        <w:t>套利策略。</w:t>
      </w:r>
    </w:p>
    <w:p w:rsidR="00CA7705" w:rsidRDefault="00CA7705" w:rsidP="00CA7705">
      <w:pPr>
        <w:pStyle w:val="a3"/>
        <w:numPr>
          <w:ilvl w:val="0"/>
          <w:numId w:val="2"/>
        </w:numPr>
      </w:pPr>
      <w:r>
        <w:rPr>
          <w:rFonts w:hint="eastAsia"/>
        </w:rPr>
        <w:t>什么是技术分析？请选择合适的技术分析指标，为国债期货设计一个量化交易策略。</w:t>
      </w:r>
    </w:p>
    <w:p w:rsidR="00CA7705" w:rsidRDefault="00CA7705" w:rsidP="00CA7705"/>
    <w:p w:rsidR="00CA7705" w:rsidRPr="00CA7705" w:rsidRDefault="00CA7705" w:rsidP="00CA7705">
      <w:pPr>
        <w:rPr>
          <w:b/>
          <w:bCs/>
        </w:rPr>
      </w:pPr>
      <w:r w:rsidRPr="00CA7705">
        <w:rPr>
          <w:b/>
          <w:bCs/>
        </w:rPr>
        <w:t>参考资料</w:t>
      </w:r>
    </w:p>
    <w:p w:rsidR="00CA7705" w:rsidRDefault="00CA7705" w:rsidP="00CA7705">
      <w:pPr>
        <w:pStyle w:val="a3"/>
        <w:numPr>
          <w:ilvl w:val="0"/>
          <w:numId w:val="1"/>
        </w:numPr>
      </w:pPr>
      <w:proofErr w:type="spellStart"/>
      <w:r w:rsidRPr="00CB122F">
        <w:t>Datawhale</w:t>
      </w:r>
      <w:proofErr w:type="spellEnd"/>
      <w:r w:rsidRPr="00CB122F">
        <w:t>量化开源课程</w:t>
      </w:r>
      <w:r>
        <w:rPr>
          <w:rFonts w:hint="eastAsia"/>
        </w:rPr>
        <w:t>，</w:t>
      </w:r>
      <w:hyperlink r:id="rId7" w:history="1">
        <w:r w:rsidRPr="00CE57A4">
          <w:rPr>
            <w:rStyle w:val="a4"/>
          </w:rPr>
          <w:t>https://datawhalechina.github.io/whale-quant</w:t>
        </w:r>
      </w:hyperlink>
    </w:p>
    <w:p w:rsidR="00CA7705" w:rsidRDefault="00CA7705" w:rsidP="00CA7705">
      <w:pPr>
        <w:pStyle w:val="a3"/>
        <w:numPr>
          <w:ilvl w:val="0"/>
          <w:numId w:val="1"/>
        </w:numPr>
      </w:pPr>
      <w:proofErr w:type="spellStart"/>
      <w:r>
        <w:t>T</w:t>
      </w:r>
      <w:r>
        <w:rPr>
          <w:rFonts w:hint="eastAsia"/>
        </w:rPr>
        <w:t>qSdk</w:t>
      </w:r>
      <w:proofErr w:type="spellEnd"/>
      <w:r>
        <w:rPr>
          <w:rFonts w:hint="eastAsia"/>
        </w:rPr>
        <w:t>期货量化，</w:t>
      </w:r>
      <w:r>
        <w:fldChar w:fldCharType="begin"/>
      </w:r>
      <w:r>
        <w:instrText xml:space="preserve"> HYPERLINK "https://doc.shinnytech.com/tqsdk/latest/quickstart.html" </w:instrText>
      </w:r>
      <w:r>
        <w:fldChar w:fldCharType="separate"/>
      </w:r>
      <w:r w:rsidRPr="00CE57A4">
        <w:rPr>
          <w:rStyle w:val="a4"/>
        </w:rPr>
        <w:t>https://doc.shinnytech.com/tqsdk/latest/quickstart.html</w:t>
      </w:r>
      <w:r>
        <w:rPr>
          <w:rStyle w:val="a4"/>
        </w:rPr>
        <w:fldChar w:fldCharType="end"/>
      </w:r>
    </w:p>
    <w:p w:rsidR="00CA7705" w:rsidRDefault="00CA7705" w:rsidP="00CA7705">
      <w:pPr>
        <w:pStyle w:val="a3"/>
        <w:numPr>
          <w:ilvl w:val="0"/>
          <w:numId w:val="1"/>
        </w:numPr>
      </w:pPr>
      <w:proofErr w:type="spellStart"/>
      <w:r>
        <w:rPr>
          <w:rFonts w:hint="eastAsia"/>
        </w:rPr>
        <w:t>WorldQuant</w:t>
      </w:r>
      <w:proofErr w:type="spellEnd"/>
      <w:r>
        <w:rPr>
          <w:rFonts w:hint="eastAsia"/>
        </w:rPr>
        <w:t xml:space="preserve"> Brain</w:t>
      </w:r>
      <w:r>
        <w:rPr>
          <w:rFonts w:hint="eastAsia"/>
        </w:rPr>
        <w:t>，</w:t>
      </w:r>
      <w:r>
        <w:fldChar w:fldCharType="begin"/>
      </w:r>
      <w:r>
        <w:instrText xml:space="preserve"> HYPERLINK "https://www.worldquant.com/brain/" </w:instrText>
      </w:r>
      <w:r>
        <w:fldChar w:fldCharType="separate"/>
      </w:r>
      <w:r w:rsidRPr="00CE57A4">
        <w:rPr>
          <w:rStyle w:val="a4"/>
        </w:rPr>
        <w:t>https://www.worldquant.com/brain/</w:t>
      </w:r>
      <w:r>
        <w:rPr>
          <w:rStyle w:val="a4"/>
        </w:rPr>
        <w:fldChar w:fldCharType="end"/>
      </w:r>
      <w:r>
        <w:rPr>
          <w:rFonts w:hint="eastAsia"/>
        </w:rPr>
        <w:t>，</w:t>
      </w:r>
      <w:r>
        <w:rPr>
          <w:rFonts w:hint="eastAsia"/>
        </w:rPr>
        <w:t xml:space="preserve"> </w:t>
      </w:r>
      <w:hyperlink r:id="rId8" w:history="1">
        <w:r w:rsidRPr="00CE57A4">
          <w:rPr>
            <w:rStyle w:val="a4"/>
          </w:rPr>
          <w:t>https://worldquantbrain.com/consultant</w:t>
        </w:r>
      </w:hyperlink>
    </w:p>
    <w:p w:rsidR="00CA7705" w:rsidRDefault="00CA7705" w:rsidP="00CA7705">
      <w:pPr>
        <w:pStyle w:val="a3"/>
        <w:numPr>
          <w:ilvl w:val="0"/>
          <w:numId w:val="1"/>
        </w:numPr>
      </w:pPr>
      <w:proofErr w:type="spellStart"/>
      <w:r>
        <w:rPr>
          <w:rFonts w:hint="eastAsia"/>
        </w:rPr>
        <w:t>JoinQuant</w:t>
      </w:r>
      <w:proofErr w:type="spellEnd"/>
      <w:r>
        <w:rPr>
          <w:rFonts w:hint="eastAsia"/>
        </w:rPr>
        <w:t>量化入门，</w:t>
      </w:r>
      <w:r>
        <w:fldChar w:fldCharType="begin"/>
      </w:r>
      <w:r>
        <w:instrText xml:space="preserve"> HYPERLINK "https://www.joinquant.com/study" </w:instrText>
      </w:r>
      <w:r>
        <w:fldChar w:fldCharType="separate"/>
      </w:r>
      <w:r w:rsidRPr="00CE57A4">
        <w:rPr>
          <w:rStyle w:val="a4"/>
        </w:rPr>
        <w:t>https://www.joinquant.com/study</w:t>
      </w:r>
      <w:r>
        <w:rPr>
          <w:rStyle w:val="a4"/>
        </w:rPr>
        <w:fldChar w:fldCharType="end"/>
      </w:r>
    </w:p>
    <w:p w:rsidR="00CA7705" w:rsidRDefault="00CA7705" w:rsidP="00CA7705">
      <w:pPr>
        <w:pStyle w:val="a3"/>
        <w:numPr>
          <w:ilvl w:val="0"/>
          <w:numId w:val="1"/>
        </w:numPr>
        <w:tabs>
          <w:tab w:val="left" w:pos="1560"/>
        </w:tabs>
        <w:spacing w:after="0" w:line="240" w:lineRule="auto"/>
        <w:contextualSpacing w:val="0"/>
        <w:jc w:val="both"/>
      </w:pPr>
      <w:proofErr w:type="gramStart"/>
      <w:r>
        <w:rPr>
          <w:rFonts w:hint="eastAsia"/>
        </w:rPr>
        <w:t>丁奉乾</w:t>
      </w:r>
      <w:proofErr w:type="gramEnd"/>
      <w:r>
        <w:t>. Python</w:t>
      </w:r>
      <w:r>
        <w:rPr>
          <w:rFonts w:hint="eastAsia"/>
        </w:rPr>
        <w:t>量化金融编程从入门到精通</w:t>
      </w:r>
      <w:r>
        <w:t xml:space="preserve">. </w:t>
      </w:r>
      <w:r>
        <w:rPr>
          <w:rFonts w:hint="eastAsia"/>
        </w:rPr>
        <w:t>北京大学出版社</w:t>
      </w:r>
      <w:r>
        <w:t>, 2020.</w:t>
      </w:r>
    </w:p>
    <w:p w:rsidR="00CA7705" w:rsidRDefault="00CA7705" w:rsidP="00CA7705">
      <w:pPr>
        <w:pStyle w:val="a3"/>
        <w:numPr>
          <w:ilvl w:val="0"/>
          <w:numId w:val="1"/>
        </w:numPr>
        <w:tabs>
          <w:tab w:val="left" w:pos="1560"/>
        </w:tabs>
        <w:spacing w:after="0" w:line="240" w:lineRule="auto"/>
        <w:contextualSpacing w:val="0"/>
        <w:jc w:val="both"/>
      </w:pPr>
      <w:r>
        <w:rPr>
          <w:rFonts w:hint="eastAsia"/>
        </w:rPr>
        <w:t>郭新</w:t>
      </w:r>
      <w:r>
        <w:t xml:space="preserve">,Lai Leung </w:t>
      </w:r>
      <w:proofErr w:type="spellStart"/>
      <w:r>
        <w:t>Tze,Howard</w:t>
      </w:r>
      <w:proofErr w:type="spellEnd"/>
      <w:r>
        <w:t xml:space="preserve"> </w:t>
      </w:r>
      <w:proofErr w:type="spellStart"/>
      <w:r>
        <w:t>Shek</w:t>
      </w:r>
      <w:proofErr w:type="spellEnd"/>
      <w:r>
        <w:t>,</w:t>
      </w:r>
      <w:r>
        <w:rPr>
          <w:rFonts w:hint="eastAsia"/>
        </w:rPr>
        <w:t>等</w:t>
      </w:r>
      <w:r>
        <w:t>.</w:t>
      </w:r>
      <w:r>
        <w:rPr>
          <w:rFonts w:hint="eastAsia"/>
        </w:rPr>
        <w:t>量化交易</w:t>
      </w:r>
      <w:r>
        <w:t>:</w:t>
      </w:r>
      <w:r>
        <w:rPr>
          <w:rFonts w:hint="eastAsia"/>
        </w:rPr>
        <w:t>算法</w:t>
      </w:r>
      <w:r>
        <w:t>,</w:t>
      </w:r>
      <w:r>
        <w:rPr>
          <w:rFonts w:hint="eastAsia"/>
        </w:rPr>
        <w:t>分析</w:t>
      </w:r>
      <w:r>
        <w:t>,</w:t>
      </w:r>
      <w:r>
        <w:rPr>
          <w:rFonts w:hint="eastAsia"/>
        </w:rPr>
        <w:t>数据</w:t>
      </w:r>
      <w:r>
        <w:t>,</w:t>
      </w:r>
      <w:r>
        <w:rPr>
          <w:rFonts w:hint="eastAsia"/>
        </w:rPr>
        <w:t>模型和优化</w:t>
      </w:r>
      <w:r>
        <w:t>[M].</w:t>
      </w:r>
      <w:r>
        <w:rPr>
          <w:rFonts w:hint="eastAsia"/>
        </w:rPr>
        <w:t>高等教育出版社</w:t>
      </w:r>
      <w:r>
        <w:t>,2020.</w:t>
      </w:r>
    </w:p>
    <w:p w:rsidR="00CA7705" w:rsidRDefault="00CA7705" w:rsidP="00CA7705">
      <w:pPr>
        <w:pStyle w:val="a3"/>
        <w:numPr>
          <w:ilvl w:val="0"/>
          <w:numId w:val="1"/>
        </w:numPr>
        <w:tabs>
          <w:tab w:val="left" w:pos="1560"/>
        </w:tabs>
        <w:spacing w:after="0" w:line="240" w:lineRule="auto"/>
        <w:contextualSpacing w:val="0"/>
        <w:jc w:val="both"/>
      </w:pPr>
      <w:r>
        <w:rPr>
          <w:rFonts w:hint="eastAsia"/>
        </w:rPr>
        <w:t>石川</w:t>
      </w:r>
      <w:r>
        <w:t>,</w:t>
      </w:r>
      <w:r>
        <w:rPr>
          <w:rFonts w:hint="eastAsia"/>
        </w:rPr>
        <w:t>刘洋溢</w:t>
      </w:r>
      <w:r>
        <w:t>,</w:t>
      </w:r>
      <w:r>
        <w:rPr>
          <w:rFonts w:hint="eastAsia"/>
        </w:rPr>
        <w:t>连祥斌</w:t>
      </w:r>
      <w:r>
        <w:t>.</w:t>
      </w:r>
      <w:r>
        <w:rPr>
          <w:rFonts w:hint="eastAsia"/>
        </w:rPr>
        <w:t>因子投资</w:t>
      </w:r>
      <w:r>
        <w:t>:</w:t>
      </w:r>
      <w:r>
        <w:rPr>
          <w:rFonts w:hint="eastAsia"/>
        </w:rPr>
        <w:t>方法与实践</w:t>
      </w:r>
      <w:r>
        <w:t>[M].</w:t>
      </w:r>
      <w:r>
        <w:rPr>
          <w:rFonts w:hint="eastAsia"/>
        </w:rPr>
        <w:t>电子工业出版社</w:t>
      </w:r>
      <w:r>
        <w:t>,2020.</w:t>
      </w:r>
    </w:p>
    <w:p w:rsidR="00CA7705" w:rsidRDefault="00CA7705" w:rsidP="00CA7705">
      <w:pPr>
        <w:pStyle w:val="a3"/>
        <w:numPr>
          <w:ilvl w:val="0"/>
          <w:numId w:val="1"/>
        </w:numPr>
        <w:tabs>
          <w:tab w:val="left" w:pos="1560"/>
        </w:tabs>
        <w:spacing w:after="0" w:line="240" w:lineRule="auto"/>
        <w:contextualSpacing w:val="0"/>
        <w:jc w:val="both"/>
      </w:pPr>
      <w:r>
        <w:t xml:space="preserve">Jansen S. Machine Learning for Algorithmic Trading: Predictive models to extract signals from market and alternative data for systematic trading strategies with Python[M]. </w:t>
      </w:r>
      <w:proofErr w:type="spellStart"/>
      <w:r>
        <w:t>Packt</w:t>
      </w:r>
      <w:proofErr w:type="spellEnd"/>
      <w:r>
        <w:t xml:space="preserve"> Publishing Ltd, 2020.</w:t>
      </w:r>
    </w:p>
    <w:p w:rsidR="00CA7705" w:rsidRPr="00226459" w:rsidRDefault="00CA7705" w:rsidP="00CA7705">
      <w:pPr>
        <w:pStyle w:val="a3"/>
        <w:numPr>
          <w:ilvl w:val="0"/>
          <w:numId w:val="1"/>
        </w:numPr>
        <w:tabs>
          <w:tab w:val="left" w:pos="1560"/>
        </w:tabs>
        <w:spacing w:after="0" w:line="240" w:lineRule="auto"/>
        <w:contextualSpacing w:val="0"/>
        <w:jc w:val="both"/>
      </w:pPr>
      <w:proofErr w:type="spellStart"/>
      <w:r w:rsidRPr="00E9216A">
        <w:t>Fabozzi</w:t>
      </w:r>
      <w:proofErr w:type="spellEnd"/>
      <w:r w:rsidRPr="00E9216A">
        <w:t>, Frank J. Editor’s Introduction for the 2025 Special Issue on Multi-Asset Strategies and Asset Allocation. </w:t>
      </w:r>
      <w:r w:rsidRPr="00E9216A">
        <w:rPr>
          <w:i/>
          <w:iCs/>
        </w:rPr>
        <w:t>The Journal of Portfolio Management</w:t>
      </w:r>
      <w:r w:rsidRPr="00E9216A">
        <w:t> 51.5 (2025): 1-5.</w:t>
      </w:r>
    </w:p>
    <w:p w:rsidR="00CA7705" w:rsidRDefault="00CA7705">
      <w:pPr>
        <w:widowControl/>
        <w:spacing w:after="0" w:line="240" w:lineRule="auto"/>
      </w:pPr>
      <w:r>
        <w:br w:type="page"/>
      </w:r>
    </w:p>
    <w:p w:rsidR="00233A86" w:rsidRDefault="00233A86" w:rsidP="00233A86">
      <w:pPr>
        <w:pStyle w:val="1"/>
        <w:jc w:val="center"/>
      </w:pPr>
      <w:r>
        <w:rPr>
          <w:rFonts w:hint="eastAsia"/>
        </w:rPr>
        <w:lastRenderedPageBreak/>
        <w:t>进阶</w:t>
      </w:r>
      <w:r>
        <w:rPr>
          <w:rFonts w:hint="eastAsia"/>
        </w:rPr>
        <w:t>篇</w:t>
      </w:r>
    </w:p>
    <w:p w:rsidR="00CA7705" w:rsidRPr="00054E39" w:rsidRDefault="00CA7705" w:rsidP="00CA7705">
      <w:pPr>
        <w:rPr>
          <w:b/>
          <w:bCs/>
        </w:rPr>
      </w:pPr>
      <w:r w:rsidRPr="00054E39">
        <w:rPr>
          <w:b/>
          <w:bCs/>
        </w:rPr>
        <w:t>主题</w:t>
      </w:r>
      <w:proofErr w:type="gramStart"/>
      <w:r w:rsidRPr="00054E39">
        <w:rPr>
          <w:b/>
          <w:bCs/>
        </w:rPr>
        <w:t>一</w:t>
      </w:r>
      <w:proofErr w:type="gramEnd"/>
      <w:r w:rsidRPr="00054E39">
        <w:rPr>
          <w:b/>
          <w:bCs/>
        </w:rPr>
        <w:t>：机器学习与</w:t>
      </w:r>
      <w:r w:rsidRPr="00054E39">
        <w:rPr>
          <w:b/>
          <w:bCs/>
        </w:rPr>
        <w:t>A</w:t>
      </w:r>
      <w:r w:rsidRPr="00054E39">
        <w:rPr>
          <w:b/>
          <w:bCs/>
        </w:rPr>
        <w:t>股横截面收益预测</w:t>
      </w:r>
    </w:p>
    <w:p w:rsidR="00CA7705" w:rsidRPr="00054E39" w:rsidRDefault="00CA7705" w:rsidP="00CA7705">
      <w:pPr>
        <w:rPr>
          <w:b/>
          <w:bCs/>
        </w:rPr>
      </w:pPr>
      <w:r w:rsidRPr="00054E39">
        <w:rPr>
          <w:b/>
          <w:bCs/>
        </w:rPr>
        <w:t>参考题目</w:t>
      </w:r>
    </w:p>
    <w:p w:rsidR="00CA7705" w:rsidRPr="00054E39" w:rsidRDefault="00CA7705" w:rsidP="00CA7705">
      <w:r w:rsidRPr="00054E39">
        <w:rPr>
          <w:b/>
          <w:bCs/>
        </w:rPr>
        <w:t>机器学习能否改善</w:t>
      </w:r>
      <w:r w:rsidRPr="00054E39">
        <w:rPr>
          <w:b/>
          <w:bCs/>
        </w:rPr>
        <w:t>A</w:t>
      </w:r>
      <w:r w:rsidRPr="00054E39">
        <w:rPr>
          <w:b/>
          <w:bCs/>
        </w:rPr>
        <w:t>股横截面收益预测？</w:t>
      </w:r>
      <w:r w:rsidRPr="00054E39">
        <w:rPr>
          <w:b/>
          <w:bCs/>
        </w:rPr>
        <w:t>——</w:t>
      </w:r>
      <w:r w:rsidRPr="00054E39">
        <w:rPr>
          <w:b/>
          <w:bCs/>
        </w:rPr>
        <w:t>基于公司特征、财务信息与交易数据的研究</w:t>
      </w:r>
    </w:p>
    <w:p w:rsidR="00CA7705" w:rsidRPr="00054E39" w:rsidRDefault="00CA7705" w:rsidP="00CA7705">
      <w:pPr>
        <w:rPr>
          <w:b/>
          <w:bCs/>
        </w:rPr>
      </w:pPr>
      <w:r w:rsidRPr="00054E39">
        <w:rPr>
          <w:b/>
          <w:bCs/>
        </w:rPr>
        <w:t>主题说明</w:t>
      </w:r>
    </w:p>
    <w:p w:rsidR="00CA7705" w:rsidRPr="00054E39" w:rsidRDefault="00CA7705" w:rsidP="00CA7705">
      <w:r w:rsidRPr="00054E39">
        <w:t>这一方向研究机器学习能否从大量公司特征中识别传统线性模型难以捕捉的非线性关系和变量交互。学生可以利用聚源数据库构建财务、估值、成长、盈利、风险、流动性和技术指标，并预测股票未来</w:t>
      </w:r>
      <w:r w:rsidRPr="00054E39">
        <w:t>5</w:t>
      </w:r>
      <w:r w:rsidRPr="00054E39">
        <w:t>日、</w:t>
      </w:r>
      <w:r w:rsidRPr="00054E39">
        <w:t>20</w:t>
      </w:r>
      <w:r w:rsidRPr="00054E39">
        <w:t>日或</w:t>
      </w:r>
      <w:r w:rsidRPr="00054E39">
        <w:t>1</w:t>
      </w:r>
      <w:r w:rsidRPr="00054E39">
        <w:t>个月收益。研究重点不是简单比较哪个模型准确率最高，而是检验机器学习能否产生稳定的样本外</w:t>
      </w:r>
      <w:r w:rsidRPr="00054E39">
        <w:t>Rank IC</w:t>
      </w:r>
      <w:r w:rsidRPr="00054E39">
        <w:t>、多空组合收益，以及哪</w:t>
      </w:r>
      <w:bookmarkStart w:id="0" w:name="_GoBack"/>
      <w:bookmarkEnd w:id="0"/>
      <w:r w:rsidRPr="00054E39">
        <w:t>些公司特征真正具有增量预测能力。</w:t>
      </w:r>
    </w:p>
    <w:p w:rsidR="00CA7705" w:rsidRPr="00054E39" w:rsidRDefault="00CA7705" w:rsidP="00CA7705">
      <w:pPr>
        <w:rPr>
          <w:b/>
          <w:bCs/>
        </w:rPr>
      </w:pPr>
      <w:r w:rsidRPr="00054E39">
        <w:rPr>
          <w:b/>
          <w:bCs/>
        </w:rPr>
        <w:t>可用数据与方法</w:t>
      </w:r>
    </w:p>
    <w:p w:rsidR="00CA7705" w:rsidRPr="00054E39" w:rsidRDefault="00CA7705" w:rsidP="00CA7705">
      <w:r w:rsidRPr="00054E39">
        <w:t>数据可使用聚源财务报表、估值指标、股价、成交量、换手率、分析师预测、分红送转及公司属性等。</w:t>
      </w:r>
    </w:p>
    <w:p w:rsidR="00CA7705" w:rsidRPr="00054E39" w:rsidRDefault="00CA7705" w:rsidP="00CA7705">
      <w:r w:rsidRPr="00054E39">
        <w:t>基准模型采用</w:t>
      </w:r>
      <w:proofErr w:type="spellStart"/>
      <w:r w:rsidRPr="00054E39">
        <w:t>Fama</w:t>
      </w:r>
      <w:proofErr w:type="spellEnd"/>
      <w:r w:rsidRPr="00054E39">
        <w:t>–</w:t>
      </w:r>
      <w:proofErr w:type="spellStart"/>
      <w:r w:rsidRPr="00054E39">
        <w:t>MacBeth</w:t>
      </w:r>
      <w:proofErr w:type="spellEnd"/>
      <w:r w:rsidRPr="00054E39">
        <w:t>回归、</w:t>
      </w:r>
      <w:r w:rsidRPr="00054E39">
        <w:t>Lasso</w:t>
      </w:r>
      <w:r w:rsidRPr="00054E39">
        <w:t>和</w:t>
      </w:r>
      <w:r w:rsidRPr="00054E39">
        <w:t>Elastic Net</w:t>
      </w:r>
      <w:r w:rsidRPr="00054E39">
        <w:t>；</w:t>
      </w:r>
      <w:r w:rsidRPr="00054E39">
        <w:t>AI</w:t>
      </w:r>
      <w:r w:rsidRPr="00054E39">
        <w:t>模型采用</w:t>
      </w:r>
      <w:r w:rsidRPr="00054E39">
        <w:t>Random Forest</w:t>
      </w:r>
      <w:r w:rsidRPr="00054E39">
        <w:t>、</w:t>
      </w:r>
      <w:proofErr w:type="spellStart"/>
      <w:r w:rsidRPr="00054E39">
        <w:t>XGBoost</w:t>
      </w:r>
      <w:proofErr w:type="spellEnd"/>
      <w:r w:rsidRPr="00054E39">
        <w:t>、</w:t>
      </w:r>
      <w:proofErr w:type="spellStart"/>
      <w:r w:rsidRPr="00054E39">
        <w:t>LightGBM</w:t>
      </w:r>
      <w:proofErr w:type="spellEnd"/>
      <w:r w:rsidRPr="00054E39">
        <w:t>和神经网络。结果评价可以包括样本外</w:t>
      </w:r>
      <w:r w:rsidRPr="00054E39">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54E39">
        <w:t>、</w:t>
      </w:r>
      <w:r w:rsidRPr="00054E39">
        <w:t>Rank IC</w:t>
      </w:r>
      <w:r w:rsidRPr="00054E39">
        <w:t>、</w:t>
      </w:r>
      <w:r w:rsidRPr="00054E39">
        <w:t>ICIR</w:t>
      </w:r>
      <w:r w:rsidRPr="00054E39">
        <w:t>、分组收益、换手率和交易成本后收益。</w:t>
      </w:r>
    </w:p>
    <w:p w:rsidR="00CA7705" w:rsidRPr="00054E39" w:rsidRDefault="00CA7705" w:rsidP="00CA7705">
      <w:pPr>
        <w:rPr>
          <w:b/>
          <w:bCs/>
        </w:rPr>
      </w:pPr>
      <w:r w:rsidRPr="00054E39">
        <w:rPr>
          <w:b/>
          <w:bCs/>
        </w:rPr>
        <w:t>参考资料</w:t>
      </w:r>
    </w:p>
    <w:p w:rsidR="00CA7705" w:rsidRPr="00054E39" w:rsidRDefault="00CA7705" w:rsidP="00CA7705">
      <w:pPr>
        <w:numPr>
          <w:ilvl w:val="0"/>
          <w:numId w:val="3"/>
        </w:numPr>
        <w:spacing w:after="0" w:line="240" w:lineRule="auto"/>
        <w:jc w:val="both"/>
      </w:pPr>
      <w:proofErr w:type="spellStart"/>
      <w:r w:rsidRPr="00054E39">
        <w:rPr>
          <w:b/>
          <w:bCs/>
        </w:rPr>
        <w:t>Gu</w:t>
      </w:r>
      <w:proofErr w:type="spellEnd"/>
      <w:r w:rsidRPr="00054E39">
        <w:rPr>
          <w:b/>
          <w:bCs/>
        </w:rPr>
        <w:t xml:space="preserve">, Kelly and </w:t>
      </w:r>
      <w:proofErr w:type="spellStart"/>
      <w:r w:rsidRPr="00054E39">
        <w:rPr>
          <w:b/>
          <w:bCs/>
        </w:rPr>
        <w:t>Xiu</w:t>
      </w:r>
      <w:proofErr w:type="spellEnd"/>
      <w:r w:rsidRPr="00054E39">
        <w:rPr>
          <w:b/>
          <w:bCs/>
        </w:rPr>
        <w:t>（</w:t>
      </w:r>
      <w:r w:rsidRPr="00054E39">
        <w:rPr>
          <w:b/>
          <w:bCs/>
        </w:rPr>
        <w:t>2020</w:t>
      </w:r>
      <w:r w:rsidRPr="00054E39">
        <w:rPr>
          <w:b/>
          <w:bCs/>
        </w:rPr>
        <w:t>），</w:t>
      </w:r>
      <w:r w:rsidRPr="00054E39">
        <w:rPr>
          <w:b/>
          <w:bCs/>
        </w:rPr>
        <w:t>Empirical Asset Pricing via Machine Learning</w:t>
      </w:r>
      <w:r w:rsidRPr="00054E39">
        <w:rPr>
          <w:b/>
          <w:bCs/>
        </w:rPr>
        <w:t>，《</w:t>
      </w:r>
      <w:r w:rsidRPr="00054E39">
        <w:rPr>
          <w:b/>
          <w:bCs/>
        </w:rPr>
        <w:t>Review of Financial Studies</w:t>
      </w:r>
      <w:r w:rsidRPr="00054E39">
        <w:rPr>
          <w:b/>
          <w:bCs/>
        </w:rPr>
        <w:t>》</w:t>
      </w:r>
      <w:r w:rsidRPr="00054E39">
        <w:t>。这是机器学习资产定价领域最重要的基准论文，可重点参考其特征体系、滚动样本外划分、模型比较和投资组合检验方法。</w:t>
      </w:r>
      <w:r w:rsidRPr="00054E39">
        <w:t xml:space="preserve"> </w:t>
      </w:r>
    </w:p>
    <w:p w:rsidR="00CA7705" w:rsidRPr="00054E39" w:rsidRDefault="00CA7705" w:rsidP="00CA7705">
      <w:pPr>
        <w:numPr>
          <w:ilvl w:val="0"/>
          <w:numId w:val="3"/>
        </w:numPr>
        <w:spacing w:after="0" w:line="240" w:lineRule="auto"/>
        <w:jc w:val="both"/>
      </w:pPr>
      <w:proofErr w:type="spellStart"/>
      <w:r w:rsidRPr="00054E39">
        <w:rPr>
          <w:b/>
          <w:bCs/>
        </w:rPr>
        <w:t>Freyberger</w:t>
      </w:r>
      <w:proofErr w:type="spellEnd"/>
      <w:r w:rsidRPr="00054E39">
        <w:rPr>
          <w:b/>
          <w:bCs/>
        </w:rPr>
        <w:t xml:space="preserve">, </w:t>
      </w:r>
      <w:proofErr w:type="spellStart"/>
      <w:r w:rsidRPr="00054E39">
        <w:rPr>
          <w:b/>
          <w:bCs/>
        </w:rPr>
        <w:t>Neuhierl</w:t>
      </w:r>
      <w:proofErr w:type="spellEnd"/>
      <w:r w:rsidRPr="00054E39">
        <w:rPr>
          <w:b/>
          <w:bCs/>
        </w:rPr>
        <w:t xml:space="preserve"> and Weber</w:t>
      </w:r>
      <w:r w:rsidRPr="00054E39">
        <w:rPr>
          <w:b/>
          <w:bCs/>
        </w:rPr>
        <w:t>（</w:t>
      </w:r>
      <w:r w:rsidRPr="00054E39">
        <w:rPr>
          <w:b/>
          <w:bCs/>
        </w:rPr>
        <w:t>2020</w:t>
      </w:r>
      <w:r w:rsidRPr="00054E39">
        <w:rPr>
          <w:b/>
          <w:bCs/>
        </w:rPr>
        <w:t>），</w:t>
      </w:r>
      <w:r w:rsidRPr="00054E39">
        <w:rPr>
          <w:b/>
          <w:bCs/>
        </w:rPr>
        <w:t xml:space="preserve">Dissecting Characteristics </w:t>
      </w:r>
      <w:proofErr w:type="spellStart"/>
      <w:r w:rsidRPr="00054E39">
        <w:rPr>
          <w:b/>
          <w:bCs/>
        </w:rPr>
        <w:t>Nonparametrically</w:t>
      </w:r>
      <w:proofErr w:type="spellEnd"/>
      <w:r w:rsidRPr="00054E39">
        <w:rPr>
          <w:b/>
          <w:bCs/>
        </w:rPr>
        <w:t>，《</w:t>
      </w:r>
      <w:r w:rsidRPr="00054E39">
        <w:rPr>
          <w:b/>
          <w:bCs/>
        </w:rPr>
        <w:t>Review of Financial Studies</w:t>
      </w:r>
      <w:r w:rsidRPr="00054E39">
        <w:rPr>
          <w:b/>
          <w:bCs/>
        </w:rPr>
        <w:t>》</w:t>
      </w:r>
      <w:r w:rsidRPr="00054E39">
        <w:t>。适合参考如何判断一个公司特征是否具有独立的收益预测信息，以及如何处理大量特征之间的非线性和冗余。</w:t>
      </w:r>
      <w:r w:rsidRPr="00054E39">
        <w:t xml:space="preserve"> </w:t>
      </w:r>
    </w:p>
    <w:p w:rsidR="00CA7705" w:rsidRPr="00054E39" w:rsidRDefault="00CA7705" w:rsidP="00CA7705">
      <w:pPr>
        <w:numPr>
          <w:ilvl w:val="0"/>
          <w:numId w:val="3"/>
        </w:numPr>
        <w:spacing w:after="0" w:line="240" w:lineRule="auto"/>
        <w:jc w:val="both"/>
      </w:pPr>
      <w:proofErr w:type="spellStart"/>
      <w:r w:rsidRPr="00054E39">
        <w:rPr>
          <w:b/>
          <w:bCs/>
        </w:rPr>
        <w:t>Giglio</w:t>
      </w:r>
      <w:proofErr w:type="spellEnd"/>
      <w:r w:rsidRPr="00054E39">
        <w:rPr>
          <w:b/>
          <w:bCs/>
        </w:rPr>
        <w:t xml:space="preserve">, Kelly and </w:t>
      </w:r>
      <w:proofErr w:type="spellStart"/>
      <w:r w:rsidRPr="00054E39">
        <w:rPr>
          <w:b/>
          <w:bCs/>
        </w:rPr>
        <w:t>Xiu</w:t>
      </w:r>
      <w:proofErr w:type="spellEnd"/>
      <w:r w:rsidRPr="00054E39">
        <w:rPr>
          <w:b/>
          <w:bCs/>
        </w:rPr>
        <w:t>（</w:t>
      </w:r>
      <w:r w:rsidRPr="00054E39">
        <w:rPr>
          <w:b/>
          <w:bCs/>
        </w:rPr>
        <w:t>2022</w:t>
      </w:r>
      <w:r w:rsidRPr="00054E39">
        <w:rPr>
          <w:b/>
          <w:bCs/>
        </w:rPr>
        <w:t>），</w:t>
      </w:r>
      <w:r w:rsidRPr="00054E39">
        <w:rPr>
          <w:b/>
          <w:bCs/>
        </w:rPr>
        <w:t>Factor Models, Machine Learning, and Asset Pricing</w:t>
      </w:r>
      <w:r w:rsidRPr="00054E39">
        <w:rPr>
          <w:b/>
          <w:bCs/>
        </w:rPr>
        <w:t>，《</w:t>
      </w:r>
      <w:r w:rsidRPr="00054E39">
        <w:rPr>
          <w:b/>
          <w:bCs/>
        </w:rPr>
        <w:t>Annual Review of Financial Economics</w:t>
      </w:r>
      <w:r w:rsidRPr="00054E39">
        <w:rPr>
          <w:b/>
          <w:bCs/>
        </w:rPr>
        <w:t>》</w:t>
      </w:r>
      <w:r w:rsidRPr="00054E39">
        <w:t>。这是一篇综述，适合学生在开题阶段理解机器学习资产定价的主要模型、研究问题和常见方法风险。</w:t>
      </w:r>
      <w:r w:rsidRPr="00054E39">
        <w:t xml:space="preserve"> </w:t>
      </w:r>
    </w:p>
    <w:p w:rsidR="00CA7705" w:rsidRPr="00054E39" w:rsidRDefault="00CA7705" w:rsidP="00CA7705"/>
    <w:p w:rsidR="00CA7705" w:rsidRPr="00054E39" w:rsidRDefault="00CA7705" w:rsidP="00CA7705">
      <w:pPr>
        <w:rPr>
          <w:b/>
          <w:bCs/>
        </w:rPr>
      </w:pPr>
      <w:r w:rsidRPr="00054E39">
        <w:rPr>
          <w:b/>
          <w:bCs/>
        </w:rPr>
        <w:t>主题二：基于大语言模型的上市公司公告事件因子</w:t>
      </w:r>
    </w:p>
    <w:p w:rsidR="00CA7705" w:rsidRPr="00054E39" w:rsidRDefault="00CA7705" w:rsidP="00CA7705">
      <w:pPr>
        <w:rPr>
          <w:b/>
          <w:bCs/>
        </w:rPr>
      </w:pPr>
      <w:r w:rsidRPr="00054E39">
        <w:rPr>
          <w:b/>
          <w:bCs/>
        </w:rPr>
        <w:t>参考题目</w:t>
      </w:r>
    </w:p>
    <w:p w:rsidR="00CA7705" w:rsidRPr="00054E39" w:rsidRDefault="00CA7705" w:rsidP="00CA7705">
      <w:r w:rsidRPr="00054E39">
        <w:rPr>
          <w:b/>
          <w:bCs/>
        </w:rPr>
        <w:t>大语言模型能否识别上市公司公告中的增量信息？</w:t>
      </w:r>
      <w:r w:rsidRPr="00054E39">
        <w:rPr>
          <w:b/>
          <w:bCs/>
        </w:rPr>
        <w:t>——</w:t>
      </w:r>
      <w:r w:rsidRPr="00054E39">
        <w:rPr>
          <w:b/>
          <w:bCs/>
        </w:rPr>
        <w:t>基于事件抽取与公告后收益的</w:t>
      </w:r>
      <w:r w:rsidRPr="00054E39">
        <w:rPr>
          <w:b/>
          <w:bCs/>
        </w:rPr>
        <w:lastRenderedPageBreak/>
        <w:t>研究</w:t>
      </w:r>
    </w:p>
    <w:p w:rsidR="00CA7705" w:rsidRPr="00054E39" w:rsidRDefault="00CA7705" w:rsidP="00CA7705">
      <w:pPr>
        <w:rPr>
          <w:b/>
          <w:bCs/>
        </w:rPr>
      </w:pPr>
      <w:r w:rsidRPr="00054E39">
        <w:rPr>
          <w:b/>
          <w:bCs/>
        </w:rPr>
        <w:t>主题说明</w:t>
      </w:r>
    </w:p>
    <w:p w:rsidR="00CA7705" w:rsidRPr="00054E39" w:rsidRDefault="00CA7705" w:rsidP="00CA7705">
      <w:r w:rsidRPr="00054E39">
        <w:t>上市公司公告篇幅长、结构复杂，同一类公告中的实际信息含量差异很大。这个主题可以让大语言模型从公告中提取事件类型、涉及金额、事件主体、确定性、正负面影响和是否超预期等结构化信息，再检验这些信息能否预测公告后的收益、波动率和成交量。与普通情感分析相比，事件抽取更贴近金融研究，也更能发挥大模型处理长文本和复杂语义的优势。</w:t>
      </w:r>
    </w:p>
    <w:p w:rsidR="00CA7705" w:rsidRPr="00054E39" w:rsidRDefault="00CA7705" w:rsidP="00CA7705">
      <w:pPr>
        <w:rPr>
          <w:b/>
          <w:bCs/>
        </w:rPr>
      </w:pPr>
      <w:r w:rsidRPr="00054E39">
        <w:rPr>
          <w:b/>
          <w:bCs/>
        </w:rPr>
        <w:t>可用数据与方法</w:t>
      </w:r>
    </w:p>
    <w:p w:rsidR="00CA7705" w:rsidRPr="00054E39" w:rsidRDefault="00CA7705" w:rsidP="00CA7705">
      <w:r w:rsidRPr="00054E39">
        <w:t>数据可使用聚源公告全文、公告分类、发布日期、股票行情和公司基本面。</w:t>
      </w:r>
    </w:p>
    <w:p w:rsidR="00CA7705" w:rsidRPr="00054E39" w:rsidRDefault="00CA7705" w:rsidP="00CA7705">
      <w:r w:rsidRPr="00054E39">
        <w:t>建议选择一种公告，例如业绩预告、回购增持、重大合同、股权质押、监管问询或高管变更。比较关键词词典、</w:t>
      </w:r>
      <w:proofErr w:type="spellStart"/>
      <w:r w:rsidRPr="00054E39">
        <w:t>FinBERT</w:t>
      </w:r>
      <w:proofErr w:type="spellEnd"/>
      <w:r w:rsidRPr="00054E39">
        <w:t>和通用大语言模型，并人工标注</w:t>
      </w:r>
      <w:r w:rsidRPr="00054E39">
        <w:t>200—500</w:t>
      </w:r>
      <w:r w:rsidRPr="00054E39">
        <w:t>份公告作为验证集。</w:t>
      </w:r>
    </w:p>
    <w:p w:rsidR="00CA7705" w:rsidRPr="00054E39" w:rsidRDefault="00CA7705" w:rsidP="00CA7705">
      <w:pPr>
        <w:rPr>
          <w:b/>
          <w:bCs/>
        </w:rPr>
      </w:pPr>
      <w:r w:rsidRPr="00054E39">
        <w:rPr>
          <w:b/>
          <w:bCs/>
        </w:rPr>
        <w:t>参考资料</w:t>
      </w:r>
    </w:p>
    <w:p w:rsidR="00CA7705" w:rsidRPr="00054E39" w:rsidRDefault="00CA7705" w:rsidP="00CA7705">
      <w:pPr>
        <w:numPr>
          <w:ilvl w:val="0"/>
          <w:numId w:val="4"/>
        </w:numPr>
        <w:spacing w:after="0" w:line="240" w:lineRule="auto"/>
        <w:jc w:val="both"/>
      </w:pPr>
      <w:r w:rsidRPr="00054E39">
        <w:rPr>
          <w:b/>
          <w:bCs/>
        </w:rPr>
        <w:t>Chen</w:t>
      </w:r>
      <w:r w:rsidRPr="00054E39">
        <w:rPr>
          <w:b/>
          <w:bCs/>
        </w:rPr>
        <w:t>等（</w:t>
      </w:r>
      <w:r w:rsidRPr="00054E39">
        <w:rPr>
          <w:b/>
          <w:bCs/>
        </w:rPr>
        <w:t>2025</w:t>
      </w:r>
      <w:r w:rsidRPr="00054E39">
        <w:rPr>
          <w:b/>
          <w:bCs/>
        </w:rPr>
        <w:t>），</w:t>
      </w:r>
      <w:r w:rsidRPr="00054E39">
        <w:rPr>
          <w:b/>
          <w:bCs/>
        </w:rPr>
        <w:t>A Dataset for Document-Level Chinese Financial Event Extraction</w:t>
      </w:r>
      <w:r w:rsidRPr="00054E39">
        <w:rPr>
          <w:b/>
          <w:bCs/>
        </w:rPr>
        <w:t>，《</w:t>
      </w:r>
      <w:r w:rsidRPr="00054E39">
        <w:rPr>
          <w:b/>
          <w:bCs/>
        </w:rPr>
        <w:t>Scientific Data</w:t>
      </w:r>
      <w:r w:rsidRPr="00054E39">
        <w:rPr>
          <w:b/>
          <w:bCs/>
        </w:rPr>
        <w:t>》</w:t>
      </w:r>
      <w:r w:rsidRPr="00054E39">
        <w:t>。论文提出</w:t>
      </w:r>
      <w:proofErr w:type="spellStart"/>
      <w:r w:rsidRPr="00054E39">
        <w:t>DocFEE</w:t>
      </w:r>
      <w:proofErr w:type="spellEnd"/>
      <w:r w:rsidRPr="00054E39">
        <w:t>中文金融事件抽取数据集，基于真实上市公司长篇公告构建，适合直接参考事件类型、字段设计和人工标注方式。</w:t>
      </w:r>
      <w:r w:rsidRPr="00054E39">
        <w:t xml:space="preserve"> </w:t>
      </w:r>
    </w:p>
    <w:p w:rsidR="00CA7705" w:rsidRPr="00054E39" w:rsidRDefault="00CA7705" w:rsidP="00CA7705">
      <w:pPr>
        <w:numPr>
          <w:ilvl w:val="0"/>
          <w:numId w:val="4"/>
        </w:numPr>
        <w:spacing w:after="0" w:line="240" w:lineRule="auto"/>
        <w:jc w:val="both"/>
      </w:pPr>
      <w:proofErr w:type="spellStart"/>
      <w:r w:rsidRPr="00054E39">
        <w:rPr>
          <w:b/>
          <w:bCs/>
        </w:rPr>
        <w:t>Araci</w:t>
      </w:r>
      <w:proofErr w:type="spellEnd"/>
      <w:r w:rsidRPr="00054E39">
        <w:rPr>
          <w:b/>
          <w:bCs/>
        </w:rPr>
        <w:t>（</w:t>
      </w:r>
      <w:r w:rsidRPr="00054E39">
        <w:rPr>
          <w:b/>
          <w:bCs/>
        </w:rPr>
        <w:t>2019</w:t>
      </w:r>
      <w:r w:rsidRPr="00054E39">
        <w:rPr>
          <w:b/>
          <w:bCs/>
        </w:rPr>
        <w:t>），</w:t>
      </w:r>
      <w:proofErr w:type="spellStart"/>
      <w:r w:rsidRPr="00054E39">
        <w:rPr>
          <w:b/>
          <w:bCs/>
        </w:rPr>
        <w:t>FinBERT</w:t>
      </w:r>
      <w:proofErr w:type="spellEnd"/>
      <w:r w:rsidRPr="00054E39">
        <w:rPr>
          <w:b/>
          <w:bCs/>
        </w:rPr>
        <w:t>: Financial Sentiment Analysis with Pre-trained Language Models</w:t>
      </w:r>
      <w:r w:rsidRPr="00054E39">
        <w:t>。这是金融文本情感分析的经典基准，可作为大语言模型之前的对照模型。</w:t>
      </w:r>
      <w:r w:rsidRPr="00054E39">
        <w:t xml:space="preserve"> </w:t>
      </w:r>
    </w:p>
    <w:p w:rsidR="00CA7705" w:rsidRPr="00054E39" w:rsidRDefault="00CA7705" w:rsidP="00CA7705">
      <w:pPr>
        <w:numPr>
          <w:ilvl w:val="0"/>
          <w:numId w:val="4"/>
        </w:numPr>
        <w:spacing w:after="0" w:line="240" w:lineRule="auto"/>
        <w:jc w:val="both"/>
      </w:pPr>
      <w:r w:rsidRPr="00054E39">
        <w:rPr>
          <w:b/>
          <w:bCs/>
        </w:rPr>
        <w:t>Lopez-Lira and Tang</w:t>
      </w:r>
      <w:r w:rsidRPr="00054E39">
        <w:rPr>
          <w:b/>
          <w:bCs/>
        </w:rPr>
        <w:t>（</w:t>
      </w:r>
      <w:r w:rsidRPr="00054E39">
        <w:rPr>
          <w:b/>
          <w:bCs/>
        </w:rPr>
        <w:t>2023</w:t>
      </w:r>
      <w:r w:rsidRPr="00054E39">
        <w:rPr>
          <w:b/>
          <w:bCs/>
        </w:rPr>
        <w:t>），</w:t>
      </w:r>
      <w:r w:rsidRPr="00054E39">
        <w:rPr>
          <w:b/>
          <w:bCs/>
        </w:rPr>
        <w:t xml:space="preserve">Can </w:t>
      </w:r>
      <w:proofErr w:type="spellStart"/>
      <w:r w:rsidRPr="00054E39">
        <w:rPr>
          <w:b/>
          <w:bCs/>
        </w:rPr>
        <w:t>ChatGPT</w:t>
      </w:r>
      <w:proofErr w:type="spellEnd"/>
      <w:r w:rsidRPr="00054E39">
        <w:rPr>
          <w:b/>
          <w:bCs/>
        </w:rPr>
        <w:t xml:space="preserve"> Forecast Stock Price Movements? Return Predictability and Large Language Models</w:t>
      </w:r>
      <w:r w:rsidRPr="00054E39">
        <w:t>。研究使用大语言模型解释新闻标题并预测后续收益，可参考提示词设计、情感评分及样本</w:t>
      </w:r>
      <w:proofErr w:type="gramStart"/>
      <w:r w:rsidRPr="00054E39">
        <w:t>外收益</w:t>
      </w:r>
      <w:proofErr w:type="gramEnd"/>
      <w:r w:rsidRPr="00054E39">
        <w:t>检验；目前适合作为</w:t>
      </w:r>
      <w:r w:rsidRPr="00054E39">
        <w:t>LLM</w:t>
      </w:r>
      <w:r w:rsidRPr="00054E39">
        <w:t>量化研究参考资料使用。</w:t>
      </w:r>
      <w:r w:rsidRPr="00054E39">
        <w:t xml:space="preserve"> </w:t>
      </w:r>
    </w:p>
    <w:p w:rsidR="00CA7705" w:rsidRPr="00054E39" w:rsidRDefault="00CA7705" w:rsidP="00CA7705">
      <w:pPr>
        <w:numPr>
          <w:ilvl w:val="0"/>
          <w:numId w:val="4"/>
        </w:numPr>
        <w:spacing w:after="0" w:line="240" w:lineRule="auto"/>
        <w:jc w:val="both"/>
      </w:pPr>
      <w:proofErr w:type="spellStart"/>
      <w:r w:rsidRPr="00054E39">
        <w:rPr>
          <w:b/>
          <w:bCs/>
        </w:rPr>
        <w:t>DocFEE</w:t>
      </w:r>
      <w:proofErr w:type="spellEnd"/>
      <w:r w:rsidRPr="00054E39">
        <w:rPr>
          <w:b/>
          <w:bCs/>
        </w:rPr>
        <w:t>开源代码与数据仓库</w:t>
      </w:r>
      <w:r w:rsidRPr="00054E39">
        <w:t>。学生可参考其公告爬取、人工标注、模型训练和评估流程。</w:t>
      </w:r>
      <w:r w:rsidRPr="00054E39">
        <w:t xml:space="preserve"> </w:t>
      </w:r>
    </w:p>
    <w:p w:rsidR="00CA7705" w:rsidRPr="00054E39" w:rsidRDefault="00CA7705" w:rsidP="00CA7705">
      <w:pPr>
        <w:rPr>
          <w:b/>
          <w:bCs/>
        </w:rPr>
      </w:pPr>
      <w:r w:rsidRPr="00054E39">
        <w:rPr>
          <w:b/>
          <w:bCs/>
        </w:rPr>
        <w:t>主题三：</w:t>
      </w:r>
      <w:r w:rsidRPr="00054E39">
        <w:rPr>
          <w:b/>
          <w:bCs/>
        </w:rPr>
        <w:t>AI</w:t>
      </w:r>
      <w:r w:rsidRPr="00054E39">
        <w:rPr>
          <w:b/>
          <w:bCs/>
        </w:rPr>
        <w:t>识别上市公司财务造假与财务困境风险</w:t>
      </w:r>
    </w:p>
    <w:p w:rsidR="00CA7705" w:rsidRPr="00054E39" w:rsidRDefault="00CA7705" w:rsidP="00CA7705">
      <w:pPr>
        <w:rPr>
          <w:b/>
          <w:bCs/>
        </w:rPr>
      </w:pPr>
      <w:r w:rsidRPr="00054E39">
        <w:rPr>
          <w:b/>
          <w:bCs/>
        </w:rPr>
        <w:t>参考题目</w:t>
      </w:r>
    </w:p>
    <w:p w:rsidR="00CA7705" w:rsidRPr="00054E39" w:rsidRDefault="00CA7705" w:rsidP="00CA7705">
      <w:r w:rsidRPr="00054E39">
        <w:rPr>
          <w:b/>
          <w:bCs/>
        </w:rPr>
        <w:t>基于机器学习的</w:t>
      </w:r>
      <w:r w:rsidRPr="00054E39">
        <w:rPr>
          <w:b/>
          <w:bCs/>
        </w:rPr>
        <w:t>A</w:t>
      </w:r>
      <w:r w:rsidRPr="00054E39">
        <w:rPr>
          <w:b/>
          <w:bCs/>
        </w:rPr>
        <w:t>股上市公司财务风险预警</w:t>
      </w:r>
      <w:r w:rsidRPr="00054E39">
        <w:rPr>
          <w:b/>
          <w:bCs/>
        </w:rPr>
        <w:t>——</w:t>
      </w:r>
      <w:r w:rsidRPr="00054E39">
        <w:rPr>
          <w:b/>
          <w:bCs/>
        </w:rPr>
        <w:t>财务数据、审计信息与公司事件的联合预测</w:t>
      </w:r>
    </w:p>
    <w:p w:rsidR="00CA7705" w:rsidRPr="00054E39" w:rsidRDefault="00CA7705" w:rsidP="00CA7705">
      <w:pPr>
        <w:rPr>
          <w:b/>
          <w:bCs/>
        </w:rPr>
      </w:pPr>
      <w:r w:rsidRPr="00054E39">
        <w:rPr>
          <w:b/>
          <w:bCs/>
        </w:rPr>
        <w:t>主题说明</w:t>
      </w:r>
    </w:p>
    <w:p w:rsidR="00CA7705" w:rsidRPr="00054E39" w:rsidRDefault="00CA7705" w:rsidP="00CA7705">
      <w:r w:rsidRPr="00054E39">
        <w:t>这一主题利用公司在风险事件发生前已经公开的信息，预测未来是否出现</w:t>
      </w:r>
      <w:r w:rsidRPr="00054E39">
        <w:t>ST</w:t>
      </w:r>
      <w:r w:rsidRPr="00054E39">
        <w:t>、非标审计意见、财务重述、监管处罚、债务违约或退市风险。核心金融问题是：机器学习能否识别传统财务比率模型无法捕捉的风险组合，以及审计、股权质押和公司治理信息是否能提供额外预警价值。</w:t>
      </w:r>
    </w:p>
    <w:p w:rsidR="00CA7705" w:rsidRPr="00054E39" w:rsidRDefault="00CA7705" w:rsidP="00CA7705">
      <w:pPr>
        <w:rPr>
          <w:b/>
          <w:bCs/>
        </w:rPr>
      </w:pPr>
      <w:r w:rsidRPr="00054E39">
        <w:rPr>
          <w:b/>
          <w:bCs/>
        </w:rPr>
        <w:t>可用数据与方法</w:t>
      </w:r>
    </w:p>
    <w:p w:rsidR="00CA7705" w:rsidRPr="00054E39" w:rsidRDefault="00CA7705" w:rsidP="00CA7705">
      <w:r w:rsidRPr="00054E39">
        <w:lastRenderedPageBreak/>
        <w:t>数据可使用聚源财务报表、现金流、审计意见、会计师事务所变更、股权质押、担保、诉讼、监管处罚、</w:t>
      </w:r>
      <w:r w:rsidRPr="00054E39">
        <w:t>ST</w:t>
      </w:r>
      <w:r w:rsidRPr="00054E39">
        <w:t>和退市信息。</w:t>
      </w:r>
    </w:p>
    <w:p w:rsidR="00CA7705" w:rsidRPr="00054E39" w:rsidRDefault="00CA7705" w:rsidP="00CA7705">
      <w:r w:rsidRPr="00054E39">
        <w:t>基准模型采用</w:t>
      </w:r>
      <w:r w:rsidRPr="00054E39">
        <w:t>Logit</w:t>
      </w:r>
      <w:r w:rsidRPr="00054E39">
        <w:t>和传统财务比率模型；</w:t>
      </w:r>
      <w:r w:rsidRPr="00054E39">
        <w:t>AI</w:t>
      </w:r>
      <w:r w:rsidRPr="00054E39">
        <w:t>模型采用</w:t>
      </w:r>
      <w:r w:rsidRPr="00054E39">
        <w:t>Random Forest</w:t>
      </w:r>
      <w:r w:rsidRPr="00054E39">
        <w:t>、</w:t>
      </w:r>
      <w:proofErr w:type="spellStart"/>
      <w:r w:rsidRPr="00054E39">
        <w:t>XGBoost</w:t>
      </w:r>
      <w:proofErr w:type="spellEnd"/>
      <w:r w:rsidRPr="00054E39">
        <w:t>、</w:t>
      </w:r>
      <w:proofErr w:type="spellStart"/>
      <w:r w:rsidRPr="00054E39">
        <w:t>LightGBM</w:t>
      </w:r>
      <w:proofErr w:type="spellEnd"/>
      <w:r w:rsidRPr="00054E39">
        <w:t>和</w:t>
      </w:r>
      <w:proofErr w:type="spellStart"/>
      <w:r w:rsidRPr="00054E39">
        <w:t>RUSBoost</w:t>
      </w:r>
      <w:proofErr w:type="spellEnd"/>
      <w:r w:rsidRPr="00054E39">
        <w:t>。由于风险公司比例较低，应重点报告</w:t>
      </w:r>
      <w:r w:rsidRPr="00054E39">
        <w:t>PR-AUC</w:t>
      </w:r>
      <w:r w:rsidRPr="00054E39">
        <w:t>、</w:t>
      </w:r>
      <w:r w:rsidRPr="00054E39">
        <w:t>Recall</w:t>
      </w:r>
      <w:r w:rsidRPr="00054E39">
        <w:t>、误报率和提前预警期限，不能只看总体准确率。</w:t>
      </w:r>
    </w:p>
    <w:p w:rsidR="00CA7705" w:rsidRPr="00054E39" w:rsidRDefault="00CA7705" w:rsidP="00CA7705">
      <w:pPr>
        <w:rPr>
          <w:b/>
          <w:bCs/>
        </w:rPr>
      </w:pPr>
      <w:r w:rsidRPr="00054E39">
        <w:rPr>
          <w:b/>
          <w:bCs/>
        </w:rPr>
        <w:t>参考资料</w:t>
      </w:r>
    </w:p>
    <w:p w:rsidR="00CA7705" w:rsidRPr="00054E39" w:rsidRDefault="00CA7705" w:rsidP="00CA7705">
      <w:pPr>
        <w:numPr>
          <w:ilvl w:val="0"/>
          <w:numId w:val="5"/>
        </w:numPr>
        <w:spacing w:after="0" w:line="240" w:lineRule="auto"/>
        <w:jc w:val="both"/>
      </w:pPr>
      <w:proofErr w:type="spellStart"/>
      <w:r w:rsidRPr="00054E39">
        <w:rPr>
          <w:b/>
          <w:bCs/>
        </w:rPr>
        <w:t>Bao</w:t>
      </w:r>
      <w:proofErr w:type="spellEnd"/>
      <w:r w:rsidRPr="00054E39">
        <w:rPr>
          <w:b/>
          <w:bCs/>
        </w:rPr>
        <w:t xml:space="preserve">, </w:t>
      </w:r>
      <w:proofErr w:type="spellStart"/>
      <w:r w:rsidRPr="00054E39">
        <w:rPr>
          <w:b/>
          <w:bCs/>
        </w:rPr>
        <w:t>Ke</w:t>
      </w:r>
      <w:proofErr w:type="spellEnd"/>
      <w:r w:rsidRPr="00054E39">
        <w:rPr>
          <w:b/>
          <w:bCs/>
        </w:rPr>
        <w:t>, Li, Yu and Zhang</w:t>
      </w:r>
      <w:r w:rsidRPr="00054E39">
        <w:rPr>
          <w:b/>
          <w:bCs/>
        </w:rPr>
        <w:t>（</w:t>
      </w:r>
      <w:r w:rsidRPr="00054E39">
        <w:rPr>
          <w:b/>
          <w:bCs/>
        </w:rPr>
        <w:t>2020</w:t>
      </w:r>
      <w:r w:rsidRPr="00054E39">
        <w:rPr>
          <w:b/>
          <w:bCs/>
        </w:rPr>
        <w:t>），</w:t>
      </w:r>
      <w:r w:rsidRPr="00054E39">
        <w:rPr>
          <w:b/>
          <w:bCs/>
        </w:rPr>
        <w:t>Detecting Accounting Fraud in Publicly Traded U.S. Firms Using a Machine Learning Approach</w:t>
      </w:r>
      <w:r w:rsidRPr="00054E39">
        <w:rPr>
          <w:b/>
          <w:bCs/>
        </w:rPr>
        <w:t>，《</w:t>
      </w:r>
      <w:r w:rsidRPr="00054E39">
        <w:rPr>
          <w:b/>
          <w:bCs/>
        </w:rPr>
        <w:t>Journal of Accounting Research</w:t>
      </w:r>
      <w:r w:rsidRPr="00054E39">
        <w:rPr>
          <w:b/>
          <w:bCs/>
        </w:rPr>
        <w:t>》</w:t>
      </w:r>
      <w:r w:rsidRPr="00054E39">
        <w:t>。该文使用原始会计科目和集成学习预测财务欺诈，是该方向最值得模仿的实证框架。</w:t>
      </w:r>
      <w:r w:rsidRPr="00054E39">
        <w:t xml:space="preserve"> </w:t>
      </w:r>
    </w:p>
    <w:p w:rsidR="00CA7705" w:rsidRPr="00054E39" w:rsidRDefault="00CA7705" w:rsidP="00CA7705">
      <w:pPr>
        <w:numPr>
          <w:ilvl w:val="0"/>
          <w:numId w:val="5"/>
        </w:numPr>
        <w:spacing w:after="0" w:line="240" w:lineRule="auto"/>
        <w:jc w:val="both"/>
      </w:pPr>
      <w:proofErr w:type="spellStart"/>
      <w:r w:rsidRPr="00054E39">
        <w:rPr>
          <w:b/>
          <w:bCs/>
        </w:rPr>
        <w:t>Bao</w:t>
      </w:r>
      <w:proofErr w:type="spellEnd"/>
      <w:r w:rsidRPr="00054E39">
        <w:rPr>
          <w:b/>
          <w:bCs/>
        </w:rPr>
        <w:t>等论文的勘误与开源代码说明</w:t>
      </w:r>
      <w:r w:rsidRPr="00054E39">
        <w:t>。论文后来发布了勘误，并提供了</w:t>
      </w:r>
      <w:proofErr w:type="spellStart"/>
      <w:r w:rsidRPr="00054E39">
        <w:t>RUSBoost</w:t>
      </w:r>
      <w:proofErr w:type="spellEnd"/>
      <w:r w:rsidRPr="00054E39">
        <w:t>模型的更新代码。学生复现时应使用更新版本，而不是只阅读最初版本。</w:t>
      </w:r>
      <w:r w:rsidRPr="00054E39">
        <w:t xml:space="preserve"> </w:t>
      </w:r>
    </w:p>
    <w:p w:rsidR="00CA7705" w:rsidRPr="00054E39" w:rsidRDefault="00CA7705" w:rsidP="00CA7705">
      <w:pPr>
        <w:numPr>
          <w:ilvl w:val="0"/>
          <w:numId w:val="5"/>
        </w:numPr>
        <w:spacing w:after="0" w:line="240" w:lineRule="auto"/>
        <w:jc w:val="both"/>
      </w:pPr>
      <w:r w:rsidRPr="00054E39">
        <w:rPr>
          <w:b/>
          <w:bCs/>
        </w:rPr>
        <w:t>Rahman</w:t>
      </w:r>
      <w:r w:rsidRPr="00054E39">
        <w:rPr>
          <w:b/>
          <w:bCs/>
        </w:rPr>
        <w:t>等（</w:t>
      </w:r>
      <w:r w:rsidRPr="00054E39">
        <w:rPr>
          <w:b/>
          <w:bCs/>
        </w:rPr>
        <w:t>2023</w:t>
      </w:r>
      <w:r w:rsidRPr="00054E39">
        <w:rPr>
          <w:b/>
          <w:bCs/>
        </w:rPr>
        <w:t>），</w:t>
      </w:r>
      <w:r w:rsidRPr="00054E39">
        <w:rPr>
          <w:b/>
          <w:bCs/>
        </w:rPr>
        <w:t>Predicting Accounting Fraud Using Imbalanced Ensemble Learning</w:t>
      </w:r>
      <w:r w:rsidRPr="00054E39">
        <w:t>。该研究特别讨论类别不平衡问题，并包含中国上市公司场景，可参考采样方法和评价指标。</w:t>
      </w:r>
      <w:r w:rsidRPr="00054E39">
        <w:t xml:space="preserve"> </w:t>
      </w:r>
    </w:p>
    <w:p w:rsidR="00CA7705" w:rsidRPr="00054E39" w:rsidRDefault="00CA7705" w:rsidP="00CA7705">
      <w:pPr>
        <w:rPr>
          <w:b/>
          <w:bCs/>
        </w:rPr>
      </w:pPr>
      <w:r w:rsidRPr="00054E39">
        <w:rPr>
          <w:b/>
          <w:bCs/>
        </w:rPr>
        <w:t>主题四：基于逐笔订单流的短期价格方向预测</w:t>
      </w:r>
    </w:p>
    <w:p w:rsidR="00CA7705" w:rsidRPr="00054E39" w:rsidRDefault="00CA7705" w:rsidP="00CA7705">
      <w:pPr>
        <w:rPr>
          <w:b/>
          <w:bCs/>
        </w:rPr>
      </w:pPr>
      <w:r w:rsidRPr="00054E39">
        <w:rPr>
          <w:b/>
          <w:bCs/>
        </w:rPr>
        <w:t>参考题目</w:t>
      </w:r>
    </w:p>
    <w:p w:rsidR="00CA7705" w:rsidRPr="00054E39" w:rsidRDefault="00CA7705" w:rsidP="00CA7705">
      <w:r w:rsidRPr="00054E39">
        <w:rPr>
          <w:b/>
          <w:bCs/>
        </w:rPr>
        <w:t>基于限价订单</w:t>
      </w:r>
      <w:proofErr w:type="gramStart"/>
      <w:r w:rsidRPr="00054E39">
        <w:rPr>
          <w:b/>
          <w:bCs/>
        </w:rPr>
        <w:t>簿</w:t>
      </w:r>
      <w:proofErr w:type="gramEnd"/>
      <w:r w:rsidRPr="00054E39">
        <w:rPr>
          <w:b/>
          <w:bCs/>
        </w:rPr>
        <w:t>深度学习的短期价格方向预测</w:t>
      </w:r>
      <w:r w:rsidRPr="00054E39">
        <w:rPr>
          <w:b/>
          <w:bCs/>
        </w:rPr>
        <w:t>——</w:t>
      </w:r>
      <w:r w:rsidRPr="00054E39">
        <w:rPr>
          <w:b/>
          <w:bCs/>
        </w:rPr>
        <w:t>来自沪深交易所逐笔数据的证据</w:t>
      </w:r>
    </w:p>
    <w:p w:rsidR="00CA7705" w:rsidRPr="00054E39" w:rsidRDefault="00CA7705" w:rsidP="00CA7705">
      <w:pPr>
        <w:rPr>
          <w:b/>
          <w:bCs/>
        </w:rPr>
      </w:pPr>
      <w:r w:rsidRPr="00054E39">
        <w:rPr>
          <w:b/>
          <w:bCs/>
        </w:rPr>
        <w:t>主题说明</w:t>
      </w:r>
    </w:p>
    <w:p w:rsidR="00CA7705" w:rsidRPr="00054E39" w:rsidRDefault="00CA7705" w:rsidP="00CA7705">
      <w:r w:rsidRPr="00054E39">
        <w:t>该主题研究盘口深度、委托到达、主动成交和撤单行为是否包含短期价格信息。学生可以预测未来若干</w:t>
      </w:r>
      <w:proofErr w:type="gramStart"/>
      <w:r w:rsidRPr="00054E39">
        <w:t>笔事件</w:t>
      </w:r>
      <w:proofErr w:type="gramEnd"/>
      <w:r w:rsidRPr="00054E39">
        <w:t>后，或者未来</w:t>
      </w:r>
      <w:r w:rsidRPr="00054E39">
        <w:t>1</w:t>
      </w:r>
      <w:r w:rsidRPr="00054E39">
        <w:t>秒、</w:t>
      </w:r>
      <w:r w:rsidRPr="00054E39">
        <w:t>5</w:t>
      </w:r>
      <w:r w:rsidRPr="00054E39">
        <w:t>秒、</w:t>
      </w:r>
      <w:r w:rsidRPr="00054E39">
        <w:t>30</w:t>
      </w:r>
      <w:r w:rsidRPr="00054E39">
        <w:t>秒的中间价上涨、下跌或不变。真正需要回答的问题是：预测结果是否只是订单</w:t>
      </w:r>
      <w:proofErr w:type="gramStart"/>
      <w:r w:rsidRPr="00054E39">
        <w:t>簿</w:t>
      </w:r>
      <w:proofErr w:type="gramEnd"/>
      <w:r w:rsidRPr="00054E39">
        <w:t>机械自相关，还是能够转化为扣除价差和手续费后的可交易信号。</w:t>
      </w:r>
    </w:p>
    <w:p w:rsidR="00CA7705" w:rsidRPr="00054E39" w:rsidRDefault="00CA7705" w:rsidP="00CA7705">
      <w:pPr>
        <w:rPr>
          <w:b/>
          <w:bCs/>
        </w:rPr>
      </w:pPr>
      <w:r w:rsidRPr="00054E39">
        <w:rPr>
          <w:b/>
          <w:bCs/>
        </w:rPr>
        <w:t>可用数据与方法</w:t>
      </w:r>
    </w:p>
    <w:p w:rsidR="00CA7705" w:rsidRPr="00054E39" w:rsidRDefault="00CA7705" w:rsidP="00CA7705">
      <w:r w:rsidRPr="00054E39">
        <w:t>数据使用上交所或深交所逐笔委托、逐笔成交和盘口数据。</w:t>
      </w:r>
    </w:p>
    <w:p w:rsidR="00CA7705" w:rsidRPr="00054E39" w:rsidRDefault="00CA7705" w:rsidP="00CA7705">
      <w:r w:rsidRPr="00054E39">
        <w:t>特征可以包括多档买卖盘深度、订单流不平衡、主动买卖量、撤单率、价差、</w:t>
      </w:r>
      <w:proofErr w:type="gramStart"/>
      <w:r w:rsidRPr="00054E39">
        <w:t>微价格</w:t>
      </w:r>
      <w:proofErr w:type="gramEnd"/>
      <w:r w:rsidRPr="00054E39">
        <w:t>和委托到达速度。模型可比较</w:t>
      </w:r>
      <w:r w:rsidRPr="00054E39">
        <w:t>Logit</w:t>
      </w:r>
      <w:r w:rsidRPr="00054E39">
        <w:t>、</w:t>
      </w:r>
      <w:proofErr w:type="spellStart"/>
      <w:r w:rsidRPr="00054E39">
        <w:t>XGBoost</w:t>
      </w:r>
      <w:proofErr w:type="spellEnd"/>
      <w:r w:rsidRPr="00054E39">
        <w:t>、</w:t>
      </w:r>
      <w:r w:rsidRPr="00054E39">
        <w:t>MLP</w:t>
      </w:r>
      <w:r w:rsidRPr="00054E39">
        <w:t>、</w:t>
      </w:r>
      <w:r w:rsidRPr="00054E39">
        <w:t>CNN-LSTM</w:t>
      </w:r>
      <w:r w:rsidRPr="00054E39">
        <w:t>和</w:t>
      </w:r>
      <w:r w:rsidRPr="00054E39">
        <w:t>Transformer</w:t>
      </w:r>
      <w:r w:rsidRPr="00054E39">
        <w:t>。</w:t>
      </w:r>
    </w:p>
    <w:p w:rsidR="00CA7705" w:rsidRPr="00054E39" w:rsidRDefault="00CA7705" w:rsidP="00CA7705">
      <w:r w:rsidRPr="00054E39">
        <w:t>训练集和测试</w:t>
      </w:r>
      <w:proofErr w:type="gramStart"/>
      <w:r w:rsidRPr="00054E39">
        <w:t>集必须</w:t>
      </w:r>
      <w:proofErr w:type="gramEnd"/>
      <w:r w:rsidRPr="00054E39">
        <w:t>按交易日划分，不能随机打乱全部逐笔样本。</w:t>
      </w:r>
    </w:p>
    <w:p w:rsidR="00CA7705" w:rsidRPr="00054E39" w:rsidRDefault="00CA7705" w:rsidP="00CA7705">
      <w:pPr>
        <w:rPr>
          <w:b/>
          <w:bCs/>
        </w:rPr>
      </w:pPr>
      <w:r w:rsidRPr="00054E39">
        <w:rPr>
          <w:b/>
          <w:bCs/>
        </w:rPr>
        <w:t>参考资料</w:t>
      </w:r>
    </w:p>
    <w:p w:rsidR="00CA7705" w:rsidRPr="00054E39" w:rsidRDefault="00CA7705" w:rsidP="00CA7705">
      <w:pPr>
        <w:numPr>
          <w:ilvl w:val="0"/>
          <w:numId w:val="6"/>
        </w:numPr>
        <w:spacing w:after="0" w:line="240" w:lineRule="auto"/>
        <w:jc w:val="both"/>
      </w:pPr>
      <w:r w:rsidRPr="00054E39">
        <w:rPr>
          <w:b/>
          <w:bCs/>
        </w:rPr>
        <w:t xml:space="preserve">Zhang, </w:t>
      </w:r>
      <w:proofErr w:type="spellStart"/>
      <w:r w:rsidRPr="00054E39">
        <w:rPr>
          <w:b/>
          <w:bCs/>
        </w:rPr>
        <w:t>Zohren</w:t>
      </w:r>
      <w:proofErr w:type="spellEnd"/>
      <w:r w:rsidRPr="00054E39">
        <w:rPr>
          <w:b/>
          <w:bCs/>
        </w:rPr>
        <w:t xml:space="preserve"> and Roberts</w:t>
      </w:r>
      <w:r w:rsidRPr="00054E39">
        <w:rPr>
          <w:b/>
          <w:bCs/>
        </w:rPr>
        <w:t>（</w:t>
      </w:r>
      <w:r w:rsidRPr="00054E39">
        <w:rPr>
          <w:b/>
          <w:bCs/>
        </w:rPr>
        <w:t>2019</w:t>
      </w:r>
      <w:r w:rsidRPr="00054E39">
        <w:rPr>
          <w:b/>
          <w:bCs/>
        </w:rPr>
        <w:t>），</w:t>
      </w:r>
      <w:proofErr w:type="spellStart"/>
      <w:r w:rsidRPr="00054E39">
        <w:rPr>
          <w:b/>
          <w:bCs/>
        </w:rPr>
        <w:t>DeepLOB</w:t>
      </w:r>
      <w:proofErr w:type="spellEnd"/>
      <w:r w:rsidRPr="00054E39">
        <w:rPr>
          <w:b/>
          <w:bCs/>
        </w:rPr>
        <w:t>: Deep Convolutional Neural Networks for Limit Order Books</w:t>
      </w:r>
      <w:r w:rsidRPr="00054E39">
        <w:rPr>
          <w:b/>
          <w:bCs/>
        </w:rPr>
        <w:t>，《</w:t>
      </w:r>
      <w:r w:rsidRPr="00054E39">
        <w:rPr>
          <w:b/>
          <w:bCs/>
        </w:rPr>
        <w:t>IEEE Transactions on Signal Processing</w:t>
      </w:r>
      <w:r w:rsidRPr="00054E39">
        <w:rPr>
          <w:b/>
          <w:bCs/>
        </w:rPr>
        <w:t>》</w:t>
      </w:r>
      <w:r w:rsidRPr="00054E39">
        <w:t>。这是订单</w:t>
      </w:r>
      <w:proofErr w:type="gramStart"/>
      <w:r w:rsidRPr="00054E39">
        <w:t>簿</w:t>
      </w:r>
      <w:proofErr w:type="gramEnd"/>
      <w:r w:rsidRPr="00054E39">
        <w:t>深度学习领域的经典论文，可直接参考数据张量构造、标签定义、</w:t>
      </w:r>
      <w:r w:rsidRPr="00054E39">
        <w:t>CNN</w:t>
      </w:r>
      <w:r w:rsidRPr="00054E39">
        <w:t>和</w:t>
      </w:r>
      <w:r w:rsidRPr="00054E39">
        <w:t>LSTM</w:t>
      </w:r>
      <w:r w:rsidRPr="00054E39">
        <w:t>组合结构。</w:t>
      </w:r>
      <w:r w:rsidRPr="00054E39">
        <w:t xml:space="preserve"> </w:t>
      </w:r>
    </w:p>
    <w:p w:rsidR="00CA7705" w:rsidRPr="00054E39" w:rsidRDefault="00CA7705" w:rsidP="00CA7705">
      <w:pPr>
        <w:numPr>
          <w:ilvl w:val="0"/>
          <w:numId w:val="6"/>
        </w:numPr>
        <w:spacing w:after="0" w:line="240" w:lineRule="auto"/>
        <w:jc w:val="both"/>
      </w:pPr>
      <w:proofErr w:type="spellStart"/>
      <w:r w:rsidRPr="00054E39">
        <w:rPr>
          <w:b/>
          <w:bCs/>
        </w:rPr>
        <w:lastRenderedPageBreak/>
        <w:t>DeepLOB</w:t>
      </w:r>
      <w:proofErr w:type="spellEnd"/>
      <w:r w:rsidRPr="00054E39">
        <w:rPr>
          <w:b/>
          <w:bCs/>
        </w:rPr>
        <w:t>官方复现代码</w:t>
      </w:r>
      <w:r w:rsidRPr="00054E39">
        <w:t>。包含</w:t>
      </w:r>
      <w:proofErr w:type="spellStart"/>
      <w:r w:rsidRPr="00054E39">
        <w:t>TensorFlow</w:t>
      </w:r>
      <w:proofErr w:type="spellEnd"/>
      <w:r w:rsidRPr="00054E39">
        <w:t>和</w:t>
      </w:r>
      <w:proofErr w:type="spellStart"/>
      <w:r w:rsidRPr="00054E39">
        <w:t>PyTorch</w:t>
      </w:r>
      <w:proofErr w:type="spellEnd"/>
      <w:r w:rsidRPr="00054E39">
        <w:t>实现，适合学生快速理解模型输入和训练流程。</w:t>
      </w:r>
      <w:r w:rsidRPr="00054E39">
        <w:t xml:space="preserve"> </w:t>
      </w:r>
    </w:p>
    <w:p w:rsidR="00CA7705" w:rsidRPr="00054E39" w:rsidRDefault="00CA7705" w:rsidP="00CA7705">
      <w:pPr>
        <w:numPr>
          <w:ilvl w:val="0"/>
          <w:numId w:val="6"/>
        </w:numPr>
        <w:spacing w:after="0" w:line="240" w:lineRule="auto"/>
        <w:jc w:val="both"/>
      </w:pPr>
      <w:proofErr w:type="spellStart"/>
      <w:r w:rsidRPr="00054E39">
        <w:rPr>
          <w:b/>
          <w:bCs/>
        </w:rPr>
        <w:t>Briola</w:t>
      </w:r>
      <w:proofErr w:type="spellEnd"/>
      <w:r w:rsidRPr="00054E39">
        <w:rPr>
          <w:b/>
          <w:bCs/>
        </w:rPr>
        <w:t xml:space="preserve">, </w:t>
      </w:r>
      <w:proofErr w:type="spellStart"/>
      <w:r w:rsidRPr="00054E39">
        <w:rPr>
          <w:b/>
          <w:bCs/>
        </w:rPr>
        <w:t>Bartolucci</w:t>
      </w:r>
      <w:proofErr w:type="spellEnd"/>
      <w:r w:rsidRPr="00054E39">
        <w:rPr>
          <w:b/>
          <w:bCs/>
        </w:rPr>
        <w:t xml:space="preserve"> and </w:t>
      </w:r>
      <w:proofErr w:type="spellStart"/>
      <w:r w:rsidRPr="00054E39">
        <w:rPr>
          <w:b/>
          <w:bCs/>
        </w:rPr>
        <w:t>Aste</w:t>
      </w:r>
      <w:proofErr w:type="spellEnd"/>
      <w:r w:rsidRPr="00054E39">
        <w:rPr>
          <w:b/>
          <w:bCs/>
        </w:rPr>
        <w:t>（</w:t>
      </w:r>
      <w:r w:rsidRPr="00054E39">
        <w:rPr>
          <w:b/>
          <w:bCs/>
        </w:rPr>
        <w:t>2024</w:t>
      </w:r>
      <w:r w:rsidRPr="00054E39">
        <w:rPr>
          <w:b/>
          <w:bCs/>
        </w:rPr>
        <w:t>），</w:t>
      </w:r>
      <w:r w:rsidRPr="00054E39">
        <w:rPr>
          <w:b/>
          <w:bCs/>
        </w:rPr>
        <w:t>Deep Limit Order Book Forecasting</w:t>
      </w:r>
      <w:r w:rsidRPr="00054E39">
        <w:t>。论文及</w:t>
      </w:r>
      <w:proofErr w:type="spellStart"/>
      <w:r w:rsidRPr="00054E39">
        <w:t>LOBFrame</w:t>
      </w:r>
      <w:proofErr w:type="spellEnd"/>
      <w:r w:rsidRPr="00054E39">
        <w:t>代码框架强调，高分类准确率不一定对应可执行交易收益，特别适合用来指导经济价值检验。</w:t>
      </w:r>
      <w:r w:rsidRPr="00054E39">
        <w:t xml:space="preserve"> </w:t>
      </w:r>
    </w:p>
    <w:p w:rsidR="00CA7705" w:rsidRPr="00054E39" w:rsidRDefault="00CA7705" w:rsidP="00CA7705">
      <w:pPr>
        <w:rPr>
          <w:b/>
          <w:bCs/>
        </w:rPr>
      </w:pPr>
      <w:r w:rsidRPr="00054E39">
        <w:rPr>
          <w:b/>
          <w:bCs/>
        </w:rPr>
        <w:t>主题五：机器学习与高频波动率预测</w:t>
      </w:r>
    </w:p>
    <w:p w:rsidR="00CA7705" w:rsidRPr="00054E39" w:rsidRDefault="00CA7705" w:rsidP="00CA7705">
      <w:pPr>
        <w:rPr>
          <w:b/>
          <w:bCs/>
        </w:rPr>
      </w:pPr>
      <w:r w:rsidRPr="00054E39">
        <w:rPr>
          <w:b/>
          <w:bCs/>
        </w:rPr>
        <w:t>参考题目</w:t>
      </w:r>
    </w:p>
    <w:p w:rsidR="00CA7705" w:rsidRPr="00054E39" w:rsidRDefault="00CA7705" w:rsidP="00CA7705">
      <w:r w:rsidRPr="00054E39">
        <w:rPr>
          <w:b/>
          <w:bCs/>
        </w:rPr>
        <w:t>订单</w:t>
      </w:r>
      <w:proofErr w:type="gramStart"/>
      <w:r w:rsidRPr="00054E39">
        <w:rPr>
          <w:b/>
          <w:bCs/>
        </w:rPr>
        <w:t>簿</w:t>
      </w:r>
      <w:proofErr w:type="gramEnd"/>
      <w:r w:rsidRPr="00054E39">
        <w:rPr>
          <w:b/>
          <w:bCs/>
        </w:rPr>
        <w:t>信息能否改善已实现波动率预测？</w:t>
      </w:r>
      <w:r w:rsidRPr="00054E39">
        <w:rPr>
          <w:b/>
          <w:bCs/>
        </w:rPr>
        <w:t>——</w:t>
      </w:r>
      <w:r w:rsidRPr="00054E39">
        <w:rPr>
          <w:b/>
          <w:bCs/>
        </w:rPr>
        <w:t>基于股票或期货高频数据的机器学习研究</w:t>
      </w:r>
    </w:p>
    <w:p w:rsidR="00CA7705" w:rsidRPr="00054E39" w:rsidRDefault="00CA7705" w:rsidP="00CA7705">
      <w:pPr>
        <w:rPr>
          <w:b/>
          <w:bCs/>
        </w:rPr>
      </w:pPr>
      <w:r w:rsidRPr="00054E39">
        <w:rPr>
          <w:b/>
          <w:bCs/>
        </w:rPr>
        <w:t>主题说明</w:t>
      </w:r>
    </w:p>
    <w:p w:rsidR="00CA7705" w:rsidRPr="00054E39" w:rsidRDefault="00CA7705" w:rsidP="00CA7705">
      <w:r w:rsidRPr="00054E39">
        <w:t>与直接预测短期收益相比，波动</w:t>
      </w:r>
      <w:proofErr w:type="gramStart"/>
      <w:r w:rsidRPr="00054E39">
        <w:t>率具有</w:t>
      </w:r>
      <w:proofErr w:type="gramEnd"/>
      <w:r w:rsidRPr="00054E39">
        <w:t>更强的持续性和</w:t>
      </w:r>
      <w:proofErr w:type="gramStart"/>
      <w:r w:rsidRPr="00054E39">
        <w:t>可</w:t>
      </w:r>
      <w:proofErr w:type="gramEnd"/>
      <w:r w:rsidRPr="00054E39">
        <w:t>预测性，因此更容易在短期夏令营中得到稳定结果。学生可以先利用高频成交数据计算已实现波动率，再检验订单流、价差、深度、成交量和撤单信息是否能够提高下一时段或下一交易日的波动</w:t>
      </w:r>
      <w:proofErr w:type="gramStart"/>
      <w:r w:rsidRPr="00054E39">
        <w:t>率预测</w:t>
      </w:r>
      <w:proofErr w:type="gramEnd"/>
      <w:r w:rsidRPr="00054E39">
        <w:t>能力。</w:t>
      </w:r>
    </w:p>
    <w:p w:rsidR="00CA7705" w:rsidRPr="00054E39" w:rsidRDefault="00CA7705" w:rsidP="00CA7705">
      <w:pPr>
        <w:rPr>
          <w:b/>
          <w:bCs/>
        </w:rPr>
      </w:pPr>
      <w:r w:rsidRPr="00054E39">
        <w:rPr>
          <w:b/>
          <w:bCs/>
        </w:rPr>
        <w:t>可用数据与方法</w:t>
      </w:r>
    </w:p>
    <w:p w:rsidR="00CA7705" w:rsidRPr="00054E39" w:rsidRDefault="00CA7705" w:rsidP="00CA7705">
      <w:r w:rsidRPr="00054E39">
        <w:t>可选择股票、股指期货、原油、有色金属或农产品期货。</w:t>
      </w:r>
    </w:p>
    <w:p w:rsidR="00CA7705" w:rsidRPr="00054E39" w:rsidRDefault="00CA7705" w:rsidP="00CA7705">
      <w:r w:rsidRPr="00054E39">
        <w:t>基准模型必须包括</w:t>
      </w:r>
      <w:r w:rsidRPr="00054E39">
        <w:t>HAR-RV</w:t>
      </w:r>
      <w:r w:rsidRPr="00054E39">
        <w:t>；</w:t>
      </w:r>
      <w:r w:rsidRPr="00054E39">
        <w:t>AI</w:t>
      </w:r>
      <w:r w:rsidRPr="00054E39">
        <w:t>模型可以使用</w:t>
      </w:r>
      <w:r w:rsidRPr="00054E39">
        <w:t>Lasso</w:t>
      </w:r>
      <w:r w:rsidRPr="00054E39">
        <w:t>、</w:t>
      </w:r>
      <w:r w:rsidRPr="00054E39">
        <w:t>Random Forest</w:t>
      </w:r>
      <w:r w:rsidRPr="00054E39">
        <w:t>、</w:t>
      </w:r>
      <w:proofErr w:type="spellStart"/>
      <w:r w:rsidRPr="00054E39">
        <w:t>LightGBM</w:t>
      </w:r>
      <w:proofErr w:type="spellEnd"/>
      <w:r w:rsidRPr="00054E39">
        <w:t>、</w:t>
      </w:r>
      <w:r w:rsidRPr="00054E39">
        <w:t>LSTM</w:t>
      </w:r>
      <w:r w:rsidRPr="00054E39">
        <w:t>和神经网络。评价指标包括</w:t>
      </w:r>
      <w:r w:rsidRPr="00054E39">
        <w:t>MSE</w:t>
      </w:r>
      <w:r w:rsidRPr="00054E39">
        <w:t>、</w:t>
      </w:r>
      <w:r w:rsidRPr="00054E39">
        <w:t>MAE</w:t>
      </w:r>
      <w:r w:rsidRPr="00054E39">
        <w:t>、</w:t>
      </w:r>
      <w:r w:rsidRPr="00054E39">
        <w:t>QLIKE</w:t>
      </w:r>
      <w:r w:rsidRPr="00054E39">
        <w:t>，以及基于波动</w:t>
      </w:r>
      <w:proofErr w:type="gramStart"/>
      <w:r w:rsidRPr="00054E39">
        <w:t>率预测</w:t>
      </w:r>
      <w:proofErr w:type="gramEnd"/>
      <w:r w:rsidRPr="00054E39">
        <w:t>的</w:t>
      </w:r>
      <w:proofErr w:type="spellStart"/>
      <w:r w:rsidRPr="00054E39">
        <w:t>VaR</w:t>
      </w:r>
      <w:proofErr w:type="spellEnd"/>
      <w:r w:rsidRPr="00054E39">
        <w:t>或风险管理效果。</w:t>
      </w:r>
    </w:p>
    <w:p w:rsidR="00CA7705" w:rsidRPr="00054E39" w:rsidRDefault="00CA7705" w:rsidP="00CA7705">
      <w:pPr>
        <w:rPr>
          <w:b/>
          <w:bCs/>
        </w:rPr>
      </w:pPr>
      <w:r w:rsidRPr="00054E39">
        <w:rPr>
          <w:b/>
          <w:bCs/>
        </w:rPr>
        <w:t>参考资料</w:t>
      </w:r>
    </w:p>
    <w:p w:rsidR="00CA7705" w:rsidRPr="00054E39" w:rsidRDefault="00CA7705" w:rsidP="00CA7705">
      <w:pPr>
        <w:numPr>
          <w:ilvl w:val="0"/>
          <w:numId w:val="7"/>
        </w:numPr>
        <w:spacing w:after="0" w:line="240" w:lineRule="auto"/>
        <w:jc w:val="both"/>
      </w:pPr>
      <w:proofErr w:type="spellStart"/>
      <w:r w:rsidRPr="00054E39">
        <w:rPr>
          <w:b/>
          <w:bCs/>
        </w:rPr>
        <w:t>Corsi</w:t>
      </w:r>
      <w:proofErr w:type="spellEnd"/>
      <w:r w:rsidRPr="00054E39">
        <w:rPr>
          <w:b/>
          <w:bCs/>
        </w:rPr>
        <w:t>（</w:t>
      </w:r>
      <w:r w:rsidRPr="00054E39">
        <w:rPr>
          <w:b/>
          <w:bCs/>
        </w:rPr>
        <w:t>2009</w:t>
      </w:r>
      <w:r w:rsidRPr="00054E39">
        <w:rPr>
          <w:b/>
          <w:bCs/>
        </w:rPr>
        <w:t>），</w:t>
      </w:r>
      <w:r w:rsidRPr="00054E39">
        <w:rPr>
          <w:b/>
          <w:bCs/>
        </w:rPr>
        <w:t>A Simple Approximate Long-Memory Model of Realized Volatility</w:t>
      </w:r>
      <w:r w:rsidRPr="00054E39">
        <w:rPr>
          <w:b/>
          <w:bCs/>
        </w:rPr>
        <w:t>，《</w:t>
      </w:r>
      <w:r w:rsidRPr="00054E39">
        <w:rPr>
          <w:b/>
          <w:bCs/>
        </w:rPr>
        <w:t>Journal of Financial Econometrics</w:t>
      </w:r>
      <w:r w:rsidRPr="00054E39">
        <w:rPr>
          <w:b/>
          <w:bCs/>
        </w:rPr>
        <w:t>》</w:t>
      </w:r>
      <w:r w:rsidRPr="00054E39">
        <w:t>。该文提出</w:t>
      </w:r>
      <w:r w:rsidRPr="00054E39">
        <w:t>HAR-RV</w:t>
      </w:r>
      <w:r w:rsidRPr="00054E39">
        <w:t>模型，是机器学习波动率研究最重要的传统基准。</w:t>
      </w:r>
      <w:r w:rsidRPr="00054E39">
        <w:t xml:space="preserve"> </w:t>
      </w:r>
    </w:p>
    <w:p w:rsidR="00CA7705" w:rsidRPr="00054E39" w:rsidRDefault="00CA7705" w:rsidP="00CA7705">
      <w:pPr>
        <w:numPr>
          <w:ilvl w:val="0"/>
          <w:numId w:val="7"/>
        </w:numPr>
        <w:spacing w:after="0" w:line="240" w:lineRule="auto"/>
        <w:jc w:val="both"/>
      </w:pPr>
      <w:r w:rsidRPr="00054E39">
        <w:rPr>
          <w:b/>
          <w:bCs/>
        </w:rPr>
        <w:t>Zhang</w:t>
      </w:r>
      <w:r w:rsidRPr="00054E39">
        <w:rPr>
          <w:b/>
          <w:bCs/>
        </w:rPr>
        <w:t>等（</w:t>
      </w:r>
      <w:r w:rsidRPr="00054E39">
        <w:rPr>
          <w:b/>
          <w:bCs/>
        </w:rPr>
        <w:t>2024</w:t>
      </w:r>
      <w:r w:rsidRPr="00054E39">
        <w:rPr>
          <w:b/>
          <w:bCs/>
        </w:rPr>
        <w:t>），</w:t>
      </w:r>
      <w:r w:rsidRPr="00054E39">
        <w:rPr>
          <w:b/>
          <w:bCs/>
        </w:rPr>
        <w:t>Volatility Forecasting with Machine Learning and Intraday Commonality</w:t>
      </w:r>
      <w:r w:rsidRPr="00054E39">
        <w:rPr>
          <w:b/>
          <w:bCs/>
        </w:rPr>
        <w:t>，《</w:t>
      </w:r>
      <w:r w:rsidRPr="00054E39">
        <w:rPr>
          <w:b/>
          <w:bCs/>
        </w:rPr>
        <w:t>Journal of Financial Econometrics</w:t>
      </w:r>
      <w:r w:rsidRPr="00054E39">
        <w:rPr>
          <w:b/>
          <w:bCs/>
        </w:rPr>
        <w:t>》</w:t>
      </w:r>
      <w:r w:rsidRPr="00054E39">
        <w:t>。研究使用机器学习整合多只股票的日内波动共性，可参考面</w:t>
      </w:r>
      <w:proofErr w:type="gramStart"/>
      <w:r w:rsidRPr="00054E39">
        <w:t>板数据</w:t>
      </w:r>
      <w:proofErr w:type="gramEnd"/>
      <w:r w:rsidRPr="00054E39">
        <w:t>构造和神经网络比较方法。</w:t>
      </w:r>
      <w:r w:rsidRPr="00054E39">
        <w:t xml:space="preserve"> </w:t>
      </w:r>
    </w:p>
    <w:p w:rsidR="00CA7705" w:rsidRPr="00054E39" w:rsidRDefault="00CA7705" w:rsidP="00CA7705">
      <w:pPr>
        <w:numPr>
          <w:ilvl w:val="0"/>
          <w:numId w:val="7"/>
        </w:numPr>
        <w:spacing w:after="0" w:line="240" w:lineRule="auto"/>
        <w:jc w:val="both"/>
      </w:pPr>
      <w:proofErr w:type="spellStart"/>
      <w:r w:rsidRPr="00054E39">
        <w:rPr>
          <w:b/>
          <w:bCs/>
        </w:rPr>
        <w:t>Bollerslev</w:t>
      </w:r>
      <w:proofErr w:type="spellEnd"/>
      <w:r w:rsidRPr="00054E39">
        <w:rPr>
          <w:b/>
          <w:bCs/>
        </w:rPr>
        <w:t>等（</w:t>
      </w:r>
      <w:r w:rsidRPr="00054E39">
        <w:rPr>
          <w:b/>
          <w:bCs/>
        </w:rPr>
        <w:t>2018</w:t>
      </w:r>
      <w:r w:rsidRPr="00054E39">
        <w:rPr>
          <w:b/>
          <w:bCs/>
        </w:rPr>
        <w:t>），</w:t>
      </w:r>
      <w:r w:rsidRPr="00054E39">
        <w:rPr>
          <w:b/>
          <w:bCs/>
        </w:rPr>
        <w:t>Risk Everywhere: Modeling and Managing Volatility</w:t>
      </w:r>
      <w:r w:rsidRPr="00054E39">
        <w:rPr>
          <w:b/>
          <w:bCs/>
        </w:rPr>
        <w:t>，《</w:t>
      </w:r>
      <w:r w:rsidRPr="00054E39">
        <w:rPr>
          <w:b/>
          <w:bCs/>
        </w:rPr>
        <w:t>Review of Financial Studies</w:t>
      </w:r>
      <w:r w:rsidRPr="00054E39">
        <w:rPr>
          <w:b/>
          <w:bCs/>
        </w:rPr>
        <w:t>》</w:t>
      </w:r>
      <w:r w:rsidRPr="00054E39">
        <w:t>。适合用于理解</w:t>
      </w:r>
      <w:r w:rsidRPr="00054E39">
        <w:t>HAR</w:t>
      </w:r>
      <w:r w:rsidRPr="00054E39">
        <w:t>模型、波动率风险和波动</w:t>
      </w:r>
      <w:proofErr w:type="gramStart"/>
      <w:r w:rsidRPr="00054E39">
        <w:t>率预测</w:t>
      </w:r>
      <w:proofErr w:type="gramEnd"/>
      <w:r w:rsidRPr="00054E39">
        <w:t>在金融决策中的作用。</w:t>
      </w:r>
      <w:r w:rsidRPr="00054E39">
        <w:t xml:space="preserve"> </w:t>
      </w:r>
    </w:p>
    <w:p w:rsidR="00CA7705" w:rsidRPr="00054E39" w:rsidRDefault="00CA7705" w:rsidP="00CA7705">
      <w:pPr>
        <w:rPr>
          <w:b/>
          <w:bCs/>
        </w:rPr>
      </w:pPr>
      <w:r w:rsidRPr="00054E39">
        <w:rPr>
          <w:b/>
          <w:bCs/>
        </w:rPr>
        <w:t>主题六：</w:t>
      </w:r>
      <w:r w:rsidRPr="00054E39">
        <w:rPr>
          <w:b/>
          <w:bCs/>
        </w:rPr>
        <w:t>ETF</w:t>
      </w:r>
      <w:r w:rsidRPr="00054E39">
        <w:rPr>
          <w:b/>
          <w:bCs/>
        </w:rPr>
        <w:t>、期货与成分股之间的高频价格发现</w:t>
      </w:r>
    </w:p>
    <w:p w:rsidR="00CA7705" w:rsidRPr="00054E39" w:rsidRDefault="00CA7705" w:rsidP="00CA7705">
      <w:pPr>
        <w:rPr>
          <w:b/>
          <w:bCs/>
        </w:rPr>
      </w:pPr>
      <w:r w:rsidRPr="00054E39">
        <w:rPr>
          <w:b/>
          <w:bCs/>
        </w:rPr>
        <w:t>参考题目</w:t>
      </w:r>
    </w:p>
    <w:p w:rsidR="00CA7705" w:rsidRPr="00054E39" w:rsidRDefault="00CA7705" w:rsidP="00CA7705">
      <w:r w:rsidRPr="00054E39">
        <w:rPr>
          <w:b/>
          <w:bCs/>
        </w:rPr>
        <w:t>谁在引领价格发现？</w:t>
      </w:r>
      <w:r w:rsidRPr="00054E39">
        <w:rPr>
          <w:b/>
          <w:bCs/>
        </w:rPr>
        <w:t>——</w:t>
      </w:r>
      <w:r w:rsidRPr="00054E39">
        <w:rPr>
          <w:b/>
          <w:bCs/>
        </w:rPr>
        <w:t>基于</w:t>
      </w:r>
      <w:r w:rsidRPr="00054E39">
        <w:rPr>
          <w:b/>
          <w:bCs/>
        </w:rPr>
        <w:t>ETF</w:t>
      </w:r>
      <w:r w:rsidRPr="00054E39">
        <w:rPr>
          <w:b/>
          <w:bCs/>
        </w:rPr>
        <w:t>、股指期货与成分股逐笔数据的机器学习研究</w:t>
      </w:r>
    </w:p>
    <w:p w:rsidR="00CA7705" w:rsidRPr="00054E39" w:rsidRDefault="00CA7705" w:rsidP="00CA7705">
      <w:pPr>
        <w:rPr>
          <w:b/>
          <w:bCs/>
        </w:rPr>
      </w:pPr>
      <w:r w:rsidRPr="00054E39">
        <w:rPr>
          <w:b/>
          <w:bCs/>
        </w:rPr>
        <w:t>主题说明</w:t>
      </w:r>
    </w:p>
    <w:p w:rsidR="00CA7705" w:rsidRPr="00054E39" w:rsidRDefault="00CA7705" w:rsidP="00CA7705">
      <w:r w:rsidRPr="00054E39">
        <w:t>ETF</w:t>
      </w:r>
      <w:r w:rsidRPr="00054E39">
        <w:t>、股指期货和成分股反映的是相近的基础资产，但由于交易成本、投资者结构和交</w:t>
      </w:r>
      <w:r w:rsidRPr="00054E39">
        <w:lastRenderedPageBreak/>
        <w:t>易机制不同，各市场吸收信息的速度并不一致。学生可以先用传统价格发现指标衡量哪个市场领先，再利用机器学习预测不同交易时段和市场状态下</w:t>
      </w:r>
      <w:r w:rsidRPr="00054E39">
        <w:t>“</w:t>
      </w:r>
      <w:r w:rsidRPr="00054E39">
        <w:t>哪个市场将成为价格领导者</w:t>
      </w:r>
      <w:r w:rsidRPr="00054E39">
        <w:t>”</w:t>
      </w:r>
      <w:r w:rsidRPr="00054E39">
        <w:t>。</w:t>
      </w:r>
    </w:p>
    <w:p w:rsidR="00CA7705" w:rsidRPr="00054E39" w:rsidRDefault="00CA7705" w:rsidP="00CA7705">
      <w:pPr>
        <w:rPr>
          <w:b/>
          <w:bCs/>
        </w:rPr>
      </w:pPr>
      <w:r w:rsidRPr="00054E39">
        <w:rPr>
          <w:b/>
          <w:bCs/>
        </w:rPr>
        <w:t>可用数据与方法</w:t>
      </w:r>
    </w:p>
    <w:p w:rsidR="00CA7705" w:rsidRPr="00054E39" w:rsidRDefault="00CA7705" w:rsidP="00CA7705">
      <w:r w:rsidRPr="00054E39">
        <w:t>可以研究沪深</w:t>
      </w:r>
      <w:r w:rsidRPr="00054E39">
        <w:t>300ETF</w:t>
      </w:r>
      <w:r w:rsidRPr="00054E39">
        <w:t>与</w:t>
      </w:r>
      <w:r w:rsidRPr="00054E39">
        <w:t>IF</w:t>
      </w:r>
      <w:r w:rsidRPr="00054E39">
        <w:t>、上证</w:t>
      </w:r>
      <w:r w:rsidRPr="00054E39">
        <w:t>50ETF</w:t>
      </w:r>
      <w:r w:rsidRPr="00054E39">
        <w:t>与</w:t>
      </w:r>
      <w:r w:rsidRPr="00054E39">
        <w:t>IH</w:t>
      </w:r>
      <w:r w:rsidRPr="00054E39">
        <w:t>、中证</w:t>
      </w:r>
      <w:r w:rsidRPr="00054E39">
        <w:t>500ETF</w:t>
      </w:r>
      <w:r w:rsidRPr="00054E39">
        <w:t>与</w:t>
      </w:r>
      <w:r w:rsidRPr="00054E39">
        <w:t>IC</w:t>
      </w:r>
      <w:r w:rsidRPr="00054E39">
        <w:t>，或者商品期货近月与远月合约。</w:t>
      </w:r>
    </w:p>
    <w:p w:rsidR="00CA7705" w:rsidRPr="00054E39" w:rsidRDefault="00CA7705" w:rsidP="00CA7705">
      <w:r w:rsidRPr="00054E39">
        <w:t>传统方法包括</w:t>
      </w:r>
      <w:r w:rsidRPr="00054E39">
        <w:t>VECM</w:t>
      </w:r>
      <w:r w:rsidRPr="00054E39">
        <w:t>、</w:t>
      </w:r>
      <w:r w:rsidRPr="00054E39">
        <w:t>Hasbrouck</w:t>
      </w:r>
      <w:r w:rsidRPr="00054E39">
        <w:t>信息份额和</w:t>
      </w:r>
      <w:r w:rsidRPr="00054E39">
        <w:t>Gonzalo–Granger</w:t>
      </w:r>
      <w:r w:rsidRPr="00054E39">
        <w:t>成分份额；</w:t>
      </w:r>
      <w:r w:rsidRPr="00054E39">
        <w:t>AI</w:t>
      </w:r>
      <w:r w:rsidRPr="00054E39">
        <w:t>部分可以用</w:t>
      </w:r>
      <w:proofErr w:type="spellStart"/>
      <w:r w:rsidRPr="00054E39">
        <w:t>XGBoost</w:t>
      </w:r>
      <w:proofErr w:type="spellEnd"/>
      <w:r w:rsidRPr="00054E39">
        <w:t>或状态分类模型预测价格发现份额的变化。</w:t>
      </w:r>
    </w:p>
    <w:p w:rsidR="00CA7705" w:rsidRPr="00054E39" w:rsidRDefault="00CA7705" w:rsidP="00CA7705">
      <w:pPr>
        <w:rPr>
          <w:b/>
          <w:bCs/>
        </w:rPr>
      </w:pPr>
      <w:r w:rsidRPr="00054E39">
        <w:rPr>
          <w:b/>
          <w:bCs/>
        </w:rPr>
        <w:t>参考资料</w:t>
      </w:r>
    </w:p>
    <w:p w:rsidR="00CA7705" w:rsidRPr="00054E39" w:rsidRDefault="00CA7705" w:rsidP="00CA7705">
      <w:pPr>
        <w:numPr>
          <w:ilvl w:val="0"/>
          <w:numId w:val="8"/>
        </w:numPr>
        <w:spacing w:after="0" w:line="240" w:lineRule="auto"/>
        <w:jc w:val="both"/>
      </w:pPr>
      <w:r w:rsidRPr="00054E39">
        <w:rPr>
          <w:b/>
          <w:bCs/>
        </w:rPr>
        <w:t>Hasbrouck</w:t>
      </w:r>
      <w:r w:rsidRPr="00054E39">
        <w:rPr>
          <w:b/>
          <w:bCs/>
        </w:rPr>
        <w:t>（</w:t>
      </w:r>
      <w:r w:rsidRPr="00054E39">
        <w:rPr>
          <w:b/>
          <w:bCs/>
        </w:rPr>
        <w:t>1995</w:t>
      </w:r>
      <w:r w:rsidRPr="00054E39">
        <w:rPr>
          <w:b/>
          <w:bCs/>
        </w:rPr>
        <w:t>），</w:t>
      </w:r>
      <w:r w:rsidRPr="00054E39">
        <w:rPr>
          <w:b/>
          <w:bCs/>
        </w:rPr>
        <w:t>One Security, Many Markets: Determining the Contributions to Price Discovery</w:t>
      </w:r>
      <w:r w:rsidRPr="00054E39">
        <w:t>。这是信息份额方法的基础文献，是研究多个市场如何共同形成有效价格时的核心参考。</w:t>
      </w:r>
      <w:r w:rsidRPr="00054E39">
        <w:t xml:space="preserve"> </w:t>
      </w:r>
    </w:p>
    <w:p w:rsidR="00CA7705" w:rsidRPr="00054E39" w:rsidRDefault="00CA7705" w:rsidP="00CA7705">
      <w:pPr>
        <w:numPr>
          <w:ilvl w:val="0"/>
          <w:numId w:val="8"/>
        </w:numPr>
        <w:spacing w:after="0" w:line="240" w:lineRule="auto"/>
        <w:jc w:val="both"/>
      </w:pPr>
      <w:r w:rsidRPr="00054E39">
        <w:rPr>
          <w:b/>
          <w:bCs/>
        </w:rPr>
        <w:t>Gonzalo and Granger</w:t>
      </w:r>
      <w:r w:rsidRPr="00054E39">
        <w:rPr>
          <w:b/>
          <w:bCs/>
        </w:rPr>
        <w:t>（</w:t>
      </w:r>
      <w:r w:rsidRPr="00054E39">
        <w:rPr>
          <w:b/>
          <w:bCs/>
        </w:rPr>
        <w:t>1995</w:t>
      </w:r>
      <w:r w:rsidRPr="00054E39">
        <w:rPr>
          <w:b/>
          <w:bCs/>
        </w:rPr>
        <w:t>），</w:t>
      </w:r>
      <w:r w:rsidRPr="00054E39">
        <w:rPr>
          <w:b/>
          <w:bCs/>
        </w:rPr>
        <w:t xml:space="preserve">Estimation of Common Long-Memory Components in </w:t>
      </w:r>
      <w:proofErr w:type="spellStart"/>
      <w:r w:rsidRPr="00054E39">
        <w:rPr>
          <w:b/>
          <w:bCs/>
        </w:rPr>
        <w:t>Cointegrated</w:t>
      </w:r>
      <w:proofErr w:type="spellEnd"/>
      <w:r w:rsidRPr="00054E39">
        <w:rPr>
          <w:b/>
          <w:bCs/>
        </w:rPr>
        <w:t xml:space="preserve"> Systems</w:t>
      </w:r>
      <w:r w:rsidRPr="00054E39">
        <w:t>。该文构成成分份额方法的理论基础，可以参考其共同趋势和误差修正框架。</w:t>
      </w:r>
      <w:r w:rsidRPr="00054E39">
        <w:t xml:space="preserve"> </w:t>
      </w:r>
    </w:p>
    <w:p w:rsidR="00CA7705" w:rsidRPr="00054E39" w:rsidRDefault="00CA7705" w:rsidP="00CA7705">
      <w:pPr>
        <w:numPr>
          <w:ilvl w:val="0"/>
          <w:numId w:val="8"/>
        </w:numPr>
        <w:spacing w:after="0" w:line="240" w:lineRule="auto"/>
        <w:jc w:val="both"/>
      </w:pPr>
      <w:r w:rsidRPr="00054E39">
        <w:rPr>
          <w:b/>
          <w:bCs/>
        </w:rPr>
        <w:t>Baillie</w:t>
      </w:r>
      <w:r w:rsidRPr="00054E39">
        <w:rPr>
          <w:b/>
          <w:bCs/>
        </w:rPr>
        <w:t>等（</w:t>
      </w:r>
      <w:r w:rsidRPr="00054E39">
        <w:rPr>
          <w:b/>
          <w:bCs/>
        </w:rPr>
        <w:t>2002</w:t>
      </w:r>
      <w:r w:rsidRPr="00054E39">
        <w:rPr>
          <w:b/>
          <w:bCs/>
        </w:rPr>
        <w:t>），</w:t>
      </w:r>
      <w:r w:rsidRPr="00054E39">
        <w:rPr>
          <w:b/>
          <w:bCs/>
        </w:rPr>
        <w:t>Price Discovery and Common Factor Models</w:t>
      </w:r>
      <w:r w:rsidRPr="00054E39">
        <w:t>。论文系统比较</w:t>
      </w:r>
      <w:r w:rsidRPr="00054E39">
        <w:t>Hasbrouck</w:t>
      </w:r>
      <w:r w:rsidRPr="00054E39">
        <w:t>信息份额和</w:t>
      </w:r>
      <w:r w:rsidRPr="00054E39">
        <w:t>Gonzalo–Granger</w:t>
      </w:r>
      <w:r w:rsidRPr="00054E39">
        <w:t>成分份额，并说明两种方法在市场残差相关时可能得出不同结果。</w:t>
      </w:r>
      <w:r w:rsidRPr="00054E39">
        <w:t xml:space="preserve"> </w:t>
      </w:r>
    </w:p>
    <w:p w:rsidR="00CA7705" w:rsidRPr="00054E39" w:rsidRDefault="00CA7705" w:rsidP="00CA7705">
      <w:pPr>
        <w:numPr>
          <w:ilvl w:val="0"/>
          <w:numId w:val="8"/>
        </w:numPr>
        <w:spacing w:after="0" w:line="240" w:lineRule="auto"/>
        <w:jc w:val="both"/>
      </w:pPr>
      <w:r w:rsidRPr="00054E39">
        <w:rPr>
          <w:b/>
          <w:bCs/>
        </w:rPr>
        <w:t xml:space="preserve">Yan and </w:t>
      </w:r>
      <w:proofErr w:type="spellStart"/>
      <w:r w:rsidRPr="00054E39">
        <w:rPr>
          <w:b/>
          <w:bCs/>
        </w:rPr>
        <w:t>Zivot</w:t>
      </w:r>
      <w:proofErr w:type="spellEnd"/>
      <w:r w:rsidRPr="00054E39">
        <w:rPr>
          <w:b/>
          <w:bCs/>
        </w:rPr>
        <w:t>，</w:t>
      </w:r>
      <w:r w:rsidRPr="00054E39">
        <w:rPr>
          <w:b/>
          <w:bCs/>
        </w:rPr>
        <w:t>A Structural Analysis of Price Discovery Measures</w:t>
      </w:r>
      <w:r w:rsidRPr="00054E39">
        <w:t>。适合进一步理解不同价格发现指标的统计含义和结构性差异。</w:t>
      </w:r>
      <w:r w:rsidRPr="00054E39">
        <w:t xml:space="preserve"> </w:t>
      </w:r>
    </w:p>
    <w:p w:rsidR="00CA7705" w:rsidRPr="00054E39" w:rsidRDefault="00CA7705" w:rsidP="00CA7705">
      <w:pPr>
        <w:rPr>
          <w:b/>
          <w:bCs/>
        </w:rPr>
      </w:pPr>
      <w:r w:rsidRPr="00054E39">
        <w:rPr>
          <w:b/>
          <w:bCs/>
        </w:rPr>
        <w:t>主题七：中国商品期货的机器学习因子投资</w:t>
      </w:r>
    </w:p>
    <w:p w:rsidR="00CA7705" w:rsidRPr="00054E39" w:rsidRDefault="00CA7705" w:rsidP="00CA7705">
      <w:pPr>
        <w:rPr>
          <w:b/>
          <w:bCs/>
        </w:rPr>
      </w:pPr>
      <w:r w:rsidRPr="00054E39">
        <w:rPr>
          <w:b/>
          <w:bCs/>
        </w:rPr>
        <w:t>参考题目</w:t>
      </w:r>
    </w:p>
    <w:p w:rsidR="00CA7705" w:rsidRPr="00054E39" w:rsidRDefault="00CA7705" w:rsidP="00CA7705">
      <w:r w:rsidRPr="00054E39">
        <w:rPr>
          <w:b/>
          <w:bCs/>
        </w:rPr>
        <w:t>机器学习能否改善中国商品期货因子投资？</w:t>
      </w:r>
      <w:r w:rsidRPr="00054E39">
        <w:rPr>
          <w:b/>
          <w:bCs/>
        </w:rPr>
        <w:t>——</w:t>
      </w:r>
      <w:r w:rsidRPr="00054E39">
        <w:rPr>
          <w:b/>
          <w:bCs/>
        </w:rPr>
        <w:t>基于动量、期限结构和流动性特征的研究</w:t>
      </w:r>
    </w:p>
    <w:p w:rsidR="00CA7705" w:rsidRPr="00054E39" w:rsidRDefault="00CA7705" w:rsidP="00CA7705">
      <w:pPr>
        <w:rPr>
          <w:b/>
          <w:bCs/>
        </w:rPr>
      </w:pPr>
      <w:r w:rsidRPr="00054E39">
        <w:rPr>
          <w:b/>
          <w:bCs/>
        </w:rPr>
        <w:t>主题说明</w:t>
      </w:r>
    </w:p>
    <w:p w:rsidR="00CA7705" w:rsidRPr="00054E39" w:rsidRDefault="00CA7705" w:rsidP="00CA7705">
      <w:r w:rsidRPr="00054E39">
        <w:t>中国商品期货覆盖能源、金属、化工和农产品，具有较明显的横截面差异和产业链联系。学生可以构造动量、基差、展期收益、持仓量、流动性、波动率和偏度等因子，再研究机器学习是否能够更有效地组合这些因子并预测不同品种的未来收益。</w:t>
      </w:r>
    </w:p>
    <w:p w:rsidR="00CA7705" w:rsidRPr="00054E39" w:rsidRDefault="00CA7705" w:rsidP="00CA7705">
      <w:pPr>
        <w:rPr>
          <w:b/>
          <w:bCs/>
        </w:rPr>
      </w:pPr>
      <w:r w:rsidRPr="00054E39">
        <w:rPr>
          <w:b/>
          <w:bCs/>
        </w:rPr>
        <w:t>可用数据与方法</w:t>
      </w:r>
    </w:p>
    <w:p w:rsidR="00CA7705" w:rsidRPr="00054E39" w:rsidRDefault="00CA7705" w:rsidP="00CA7705">
      <w:r w:rsidRPr="00054E39">
        <w:t>可使用上期所、国际能源中心、大商所和</w:t>
      </w:r>
      <w:proofErr w:type="gramStart"/>
      <w:r w:rsidRPr="00054E39">
        <w:t>郑商</w:t>
      </w:r>
      <w:proofErr w:type="gramEnd"/>
      <w:r w:rsidRPr="00054E39">
        <w:t>所的日频或逐笔数据，并补充仓单、库存、现货价格和天气数据。</w:t>
      </w:r>
    </w:p>
    <w:p w:rsidR="00CA7705" w:rsidRPr="00054E39" w:rsidRDefault="00CA7705" w:rsidP="00CA7705">
      <w:r w:rsidRPr="00054E39">
        <w:t>基准方法采用单因子排序、线性回归和等权多因子；</w:t>
      </w:r>
      <w:r w:rsidRPr="00054E39">
        <w:t>AI</w:t>
      </w:r>
      <w:r w:rsidRPr="00054E39">
        <w:t>模型采用</w:t>
      </w:r>
      <w:proofErr w:type="spellStart"/>
      <w:r w:rsidRPr="00054E39">
        <w:t>LightGBM</w:t>
      </w:r>
      <w:proofErr w:type="spellEnd"/>
      <w:r w:rsidRPr="00054E39">
        <w:t>、</w:t>
      </w:r>
      <w:proofErr w:type="spellStart"/>
      <w:r w:rsidRPr="00054E39">
        <w:t>XGBoost</w:t>
      </w:r>
      <w:proofErr w:type="spellEnd"/>
      <w:r w:rsidRPr="00054E39">
        <w:t>、神经网络或图神经网络。必须统一主力合约拼接方式，并计入换月成本和涨跌停限制。</w:t>
      </w:r>
    </w:p>
    <w:p w:rsidR="00CA7705" w:rsidRPr="00054E39" w:rsidRDefault="00CA7705" w:rsidP="00CA7705">
      <w:pPr>
        <w:rPr>
          <w:b/>
          <w:bCs/>
        </w:rPr>
      </w:pPr>
      <w:r w:rsidRPr="00054E39">
        <w:rPr>
          <w:b/>
          <w:bCs/>
        </w:rPr>
        <w:lastRenderedPageBreak/>
        <w:t>参考资料</w:t>
      </w:r>
    </w:p>
    <w:p w:rsidR="00CA7705" w:rsidRPr="00054E39" w:rsidRDefault="00CA7705" w:rsidP="00CA7705">
      <w:pPr>
        <w:numPr>
          <w:ilvl w:val="0"/>
          <w:numId w:val="9"/>
        </w:numPr>
        <w:spacing w:after="0" w:line="240" w:lineRule="auto"/>
        <w:jc w:val="both"/>
      </w:pPr>
      <w:r w:rsidRPr="00054E39">
        <w:rPr>
          <w:b/>
          <w:bCs/>
        </w:rPr>
        <w:t>Commodity Factor Investing via Machine Learning</w:t>
      </w:r>
      <w:r w:rsidRPr="00054E39">
        <w:rPr>
          <w:b/>
          <w:bCs/>
        </w:rPr>
        <w:t>，《</w:t>
      </w:r>
      <w:r w:rsidRPr="00054E39">
        <w:rPr>
          <w:b/>
          <w:bCs/>
        </w:rPr>
        <w:t>Journal of Empirical Finance</w:t>
      </w:r>
      <w:r w:rsidRPr="00054E39">
        <w:rPr>
          <w:b/>
          <w:bCs/>
        </w:rPr>
        <w:t>》相关研究</w:t>
      </w:r>
      <w:r w:rsidRPr="00054E39">
        <w:t>。该文直接研究中国商品期货市场中的机器学习因子投资，整体研究问题、因子构造和样本外组合检验都非常适合夏令营模仿。</w:t>
      </w:r>
      <w:r w:rsidRPr="00054E39">
        <w:t xml:space="preserve"> </w:t>
      </w:r>
    </w:p>
    <w:p w:rsidR="00CA7705" w:rsidRPr="00054E39" w:rsidRDefault="00CA7705" w:rsidP="00CA7705">
      <w:pPr>
        <w:numPr>
          <w:ilvl w:val="0"/>
          <w:numId w:val="9"/>
        </w:numPr>
        <w:spacing w:after="0" w:line="240" w:lineRule="auto"/>
        <w:jc w:val="both"/>
      </w:pPr>
      <w:r w:rsidRPr="00054E39">
        <w:rPr>
          <w:b/>
          <w:bCs/>
        </w:rPr>
        <w:t>Hu</w:t>
      </w:r>
      <w:r w:rsidRPr="00054E39">
        <w:rPr>
          <w:b/>
          <w:bCs/>
        </w:rPr>
        <w:t>等（</w:t>
      </w:r>
      <w:r w:rsidRPr="00054E39">
        <w:rPr>
          <w:b/>
          <w:bCs/>
        </w:rPr>
        <w:t>2023</w:t>
      </w:r>
      <w:r w:rsidRPr="00054E39">
        <w:rPr>
          <w:b/>
          <w:bCs/>
        </w:rPr>
        <w:t>），</w:t>
      </w:r>
      <w:r w:rsidRPr="00054E39">
        <w:rPr>
          <w:b/>
          <w:bCs/>
        </w:rPr>
        <w:t>Futures Quantitative Investment with Heterogeneous Continual Graph Neural Network</w:t>
      </w:r>
      <w:r w:rsidRPr="00054E39">
        <w:rPr>
          <w:b/>
          <w:bCs/>
        </w:rPr>
        <w:t>，预印本</w:t>
      </w:r>
      <w:r w:rsidRPr="00054E39">
        <w:t>。该研究使用中国商品期货数据，通过时空图神经网络刻画不同期货品种之间的动态联系，适合技术能力较强的小组作为扩展阅读。</w:t>
      </w:r>
      <w:r w:rsidRPr="00054E39">
        <w:t xml:space="preserve"> </w:t>
      </w:r>
    </w:p>
    <w:p w:rsidR="00CA7705" w:rsidRPr="00054E39" w:rsidRDefault="00CA7705" w:rsidP="00CA7705">
      <w:pPr>
        <w:numPr>
          <w:ilvl w:val="0"/>
          <w:numId w:val="9"/>
        </w:numPr>
        <w:spacing w:after="0" w:line="240" w:lineRule="auto"/>
        <w:jc w:val="both"/>
      </w:pPr>
      <w:r w:rsidRPr="00054E39">
        <w:rPr>
          <w:b/>
          <w:bCs/>
        </w:rPr>
        <w:t>Cheng, Zhou and Liu</w:t>
      </w:r>
      <w:r w:rsidRPr="00054E39">
        <w:rPr>
          <w:b/>
          <w:bCs/>
        </w:rPr>
        <w:t>（</w:t>
      </w:r>
      <w:r w:rsidRPr="00054E39">
        <w:rPr>
          <w:b/>
          <w:bCs/>
        </w:rPr>
        <w:t>2025</w:t>
      </w:r>
      <w:r w:rsidRPr="00054E39">
        <w:rPr>
          <w:b/>
          <w:bCs/>
        </w:rPr>
        <w:t>），</w:t>
      </w:r>
      <w:r w:rsidRPr="00054E39">
        <w:rPr>
          <w:b/>
          <w:bCs/>
        </w:rPr>
        <w:t>Large Language Models and Futures Price Factors in China</w:t>
      </w:r>
      <w:r w:rsidRPr="00054E39">
        <w:rPr>
          <w:b/>
          <w:bCs/>
        </w:rPr>
        <w:t>，预印本</w:t>
      </w:r>
      <w:r w:rsidRPr="00054E39">
        <w:t>。研究尝试让大语言模型生成中国期货因子，可作为创新方向参考，但需要特别防范提示词选择偏差和数据挖掘。</w:t>
      </w:r>
      <w:r w:rsidRPr="00054E39">
        <w:t xml:space="preserve"> </w:t>
      </w:r>
    </w:p>
    <w:p w:rsidR="00CA7705" w:rsidRPr="00054E39" w:rsidRDefault="00CA7705" w:rsidP="00CA7705">
      <w:pPr>
        <w:rPr>
          <w:b/>
          <w:bCs/>
        </w:rPr>
      </w:pPr>
      <w:r w:rsidRPr="00054E39">
        <w:rPr>
          <w:b/>
          <w:bCs/>
        </w:rPr>
        <w:t>主题八：高频异常交易状态与订单</w:t>
      </w:r>
      <w:proofErr w:type="gramStart"/>
      <w:r w:rsidRPr="00054E39">
        <w:rPr>
          <w:b/>
          <w:bCs/>
        </w:rPr>
        <w:t>簿</w:t>
      </w:r>
      <w:proofErr w:type="gramEnd"/>
      <w:r w:rsidRPr="00054E39">
        <w:rPr>
          <w:b/>
          <w:bCs/>
        </w:rPr>
        <w:t>异常检测</w:t>
      </w:r>
    </w:p>
    <w:p w:rsidR="00CA7705" w:rsidRPr="00054E39" w:rsidRDefault="00CA7705" w:rsidP="00CA7705">
      <w:pPr>
        <w:rPr>
          <w:b/>
          <w:bCs/>
        </w:rPr>
      </w:pPr>
      <w:r w:rsidRPr="00054E39">
        <w:rPr>
          <w:b/>
          <w:bCs/>
        </w:rPr>
        <w:t>参考题目</w:t>
      </w:r>
    </w:p>
    <w:p w:rsidR="00CA7705" w:rsidRPr="00054E39" w:rsidRDefault="00CA7705" w:rsidP="00CA7705">
      <w:r w:rsidRPr="00054E39">
        <w:rPr>
          <w:b/>
          <w:bCs/>
        </w:rPr>
        <w:t>基于无监督与半监督学习的高频异常交易状态识别</w:t>
      </w:r>
    </w:p>
    <w:p w:rsidR="00CA7705" w:rsidRPr="00054E39" w:rsidRDefault="00CA7705" w:rsidP="00CA7705">
      <w:pPr>
        <w:rPr>
          <w:b/>
          <w:bCs/>
        </w:rPr>
      </w:pPr>
      <w:r w:rsidRPr="00054E39">
        <w:rPr>
          <w:b/>
          <w:bCs/>
        </w:rPr>
        <w:t>主题说明</w:t>
      </w:r>
    </w:p>
    <w:p w:rsidR="00CA7705" w:rsidRPr="00054E39" w:rsidRDefault="00CA7705" w:rsidP="00CA7705">
      <w:r w:rsidRPr="00054E39">
        <w:t>真实市场中很难获得完整的操纵或欺诈标签，因此可以把问题定义为</w:t>
      </w:r>
      <w:r w:rsidRPr="00054E39">
        <w:t>“</w:t>
      </w:r>
      <w:r w:rsidRPr="00054E39">
        <w:t>异常市场状态识别</w:t>
      </w:r>
      <w:r w:rsidRPr="00054E39">
        <w:t>”</w:t>
      </w:r>
      <w:r w:rsidRPr="00054E39">
        <w:t>，而不是直接认定某个交易者实施了操纵。学生可以识别集中报撤单、单侧盘口突然堆积、流动性瞬间消失、异常成交量和价差扩大等状态，并检验异常得分能否预测随后价格跳跃、波动率上升或流动性恶化。</w:t>
      </w:r>
    </w:p>
    <w:p w:rsidR="00CA7705" w:rsidRPr="00054E39" w:rsidRDefault="00CA7705" w:rsidP="00CA7705">
      <w:pPr>
        <w:rPr>
          <w:b/>
          <w:bCs/>
        </w:rPr>
      </w:pPr>
      <w:r w:rsidRPr="00054E39">
        <w:rPr>
          <w:b/>
          <w:bCs/>
        </w:rPr>
        <w:t>可用数据与方法</w:t>
      </w:r>
    </w:p>
    <w:p w:rsidR="00CA7705" w:rsidRPr="00054E39" w:rsidRDefault="00CA7705" w:rsidP="00CA7705">
      <w:r w:rsidRPr="00054E39">
        <w:t>使用逐笔委托、成交、撤单和盘口深度数据。</w:t>
      </w:r>
    </w:p>
    <w:p w:rsidR="00CA7705" w:rsidRPr="00054E39" w:rsidRDefault="00CA7705" w:rsidP="00CA7705">
      <w:r w:rsidRPr="00054E39">
        <w:t>模型可以比较</w:t>
      </w:r>
      <w:r w:rsidRPr="00054E39">
        <w:t>Isolation Forest</w:t>
      </w:r>
      <w:r w:rsidRPr="00054E39">
        <w:t>、</w:t>
      </w:r>
      <w:r w:rsidRPr="00054E39">
        <w:t>Local Outlier Factor</w:t>
      </w:r>
      <w:r w:rsidRPr="00054E39">
        <w:t>、</w:t>
      </w:r>
      <w:r w:rsidRPr="00054E39">
        <w:t>One-Class SVM</w:t>
      </w:r>
      <w:r w:rsidRPr="00054E39">
        <w:t>、</w:t>
      </w:r>
      <w:proofErr w:type="spellStart"/>
      <w:r w:rsidRPr="00054E39">
        <w:t>Autoencoder</w:t>
      </w:r>
      <w:proofErr w:type="spellEnd"/>
      <w:r w:rsidRPr="00054E39">
        <w:t>、</w:t>
      </w:r>
      <w:r w:rsidRPr="00054E39">
        <w:t xml:space="preserve">LSTM </w:t>
      </w:r>
      <w:proofErr w:type="spellStart"/>
      <w:r w:rsidRPr="00054E39">
        <w:t>Autoencoder</w:t>
      </w:r>
      <w:proofErr w:type="spellEnd"/>
      <w:r w:rsidRPr="00054E39">
        <w:t>和</w:t>
      </w:r>
      <w:r w:rsidRPr="00054E39">
        <w:t>Transformer</w:t>
      </w:r>
      <w:r w:rsidRPr="00054E39">
        <w:t>。若能获得少量人工标注案例，可以进一步尝试半监督学习。</w:t>
      </w:r>
    </w:p>
    <w:p w:rsidR="00CA7705" w:rsidRPr="00054E39" w:rsidRDefault="00CA7705" w:rsidP="00CA7705">
      <w:pPr>
        <w:rPr>
          <w:b/>
          <w:bCs/>
        </w:rPr>
      </w:pPr>
      <w:r w:rsidRPr="00054E39">
        <w:rPr>
          <w:b/>
          <w:bCs/>
        </w:rPr>
        <w:t>参考资料</w:t>
      </w:r>
    </w:p>
    <w:p w:rsidR="00CA7705" w:rsidRPr="00054E39" w:rsidRDefault="00CA7705" w:rsidP="00CA7705">
      <w:pPr>
        <w:numPr>
          <w:ilvl w:val="0"/>
          <w:numId w:val="10"/>
        </w:numPr>
        <w:spacing w:after="0" w:line="240" w:lineRule="auto"/>
        <w:jc w:val="both"/>
      </w:pPr>
      <w:proofErr w:type="spellStart"/>
      <w:r w:rsidRPr="00054E39">
        <w:rPr>
          <w:b/>
          <w:bCs/>
        </w:rPr>
        <w:t>Poutré</w:t>
      </w:r>
      <w:proofErr w:type="spellEnd"/>
      <w:r w:rsidRPr="00054E39">
        <w:rPr>
          <w:b/>
          <w:bCs/>
        </w:rPr>
        <w:t xml:space="preserve">, </w:t>
      </w:r>
      <w:proofErr w:type="spellStart"/>
      <w:r w:rsidRPr="00054E39">
        <w:rPr>
          <w:b/>
          <w:bCs/>
        </w:rPr>
        <w:t>Chételat</w:t>
      </w:r>
      <w:proofErr w:type="spellEnd"/>
      <w:r w:rsidRPr="00054E39">
        <w:rPr>
          <w:b/>
          <w:bCs/>
        </w:rPr>
        <w:t xml:space="preserve"> and Morales</w:t>
      </w:r>
      <w:r w:rsidRPr="00054E39">
        <w:rPr>
          <w:b/>
          <w:bCs/>
        </w:rPr>
        <w:t>（</w:t>
      </w:r>
      <w:r w:rsidRPr="00054E39">
        <w:rPr>
          <w:b/>
          <w:bCs/>
        </w:rPr>
        <w:t>2024</w:t>
      </w:r>
      <w:r w:rsidRPr="00054E39">
        <w:rPr>
          <w:b/>
          <w:bCs/>
        </w:rPr>
        <w:t>），</w:t>
      </w:r>
      <w:r w:rsidRPr="00054E39">
        <w:rPr>
          <w:b/>
          <w:bCs/>
        </w:rPr>
        <w:t>Deep Unsupervised Anomaly Detection in High-Frequency Markets</w:t>
      </w:r>
      <w:r w:rsidRPr="00054E39">
        <w:rPr>
          <w:b/>
          <w:bCs/>
        </w:rPr>
        <w:t>，《</w:t>
      </w:r>
      <w:r w:rsidRPr="00054E39">
        <w:rPr>
          <w:b/>
          <w:bCs/>
        </w:rPr>
        <w:t>Journal of Finance and Data Science</w:t>
      </w:r>
      <w:r w:rsidRPr="00054E39">
        <w:rPr>
          <w:b/>
          <w:bCs/>
        </w:rPr>
        <w:t>》</w:t>
      </w:r>
      <w:r w:rsidRPr="00054E39">
        <w:t>。适合参考无监督深度学习如何应用于缺乏标签的高频市场数据。该文的文献信息也被后续订单</w:t>
      </w:r>
      <w:proofErr w:type="gramStart"/>
      <w:r w:rsidRPr="00054E39">
        <w:t>簿</w:t>
      </w:r>
      <w:proofErr w:type="gramEnd"/>
      <w:r w:rsidRPr="00054E39">
        <w:t>研究系统引用。</w:t>
      </w:r>
      <w:r w:rsidRPr="00054E39">
        <w:t xml:space="preserve"> </w:t>
      </w:r>
    </w:p>
    <w:p w:rsidR="00CA7705" w:rsidRPr="00054E39" w:rsidRDefault="00CA7705" w:rsidP="00CA7705">
      <w:pPr>
        <w:numPr>
          <w:ilvl w:val="0"/>
          <w:numId w:val="10"/>
        </w:numPr>
        <w:spacing w:after="0" w:line="240" w:lineRule="auto"/>
        <w:jc w:val="both"/>
      </w:pPr>
      <w:proofErr w:type="spellStart"/>
      <w:r w:rsidRPr="00054E39">
        <w:rPr>
          <w:b/>
          <w:bCs/>
        </w:rPr>
        <w:t>DeLise</w:t>
      </w:r>
      <w:proofErr w:type="spellEnd"/>
      <w:r w:rsidRPr="00054E39">
        <w:rPr>
          <w:b/>
          <w:bCs/>
        </w:rPr>
        <w:t>（</w:t>
      </w:r>
      <w:r w:rsidRPr="00054E39">
        <w:rPr>
          <w:b/>
          <w:bCs/>
        </w:rPr>
        <w:t>2023</w:t>
      </w:r>
      <w:r w:rsidRPr="00054E39">
        <w:rPr>
          <w:b/>
          <w:bCs/>
        </w:rPr>
        <w:t>），</w:t>
      </w:r>
      <w:r w:rsidRPr="00054E39">
        <w:rPr>
          <w:b/>
          <w:bCs/>
        </w:rPr>
        <w:t>Deep Semi-Supervised Anomaly Detection for Finding Fraud in the Futures Market</w:t>
      </w:r>
      <w:r w:rsidRPr="00054E39">
        <w:t>。该文使用真实期货限价订单</w:t>
      </w:r>
      <w:proofErr w:type="gramStart"/>
      <w:r w:rsidRPr="00054E39">
        <w:t>簿</w:t>
      </w:r>
      <w:proofErr w:type="gramEnd"/>
      <w:r w:rsidRPr="00054E39">
        <w:t>数据，比较无监督与少量标签下的</w:t>
      </w:r>
      <w:proofErr w:type="gramStart"/>
      <w:r w:rsidRPr="00054E39">
        <w:t>半监督</w:t>
      </w:r>
      <w:proofErr w:type="gramEnd"/>
      <w:r w:rsidRPr="00054E39">
        <w:t>异常检测，和你们的数据条件高度接近。</w:t>
      </w:r>
      <w:r w:rsidRPr="00054E39">
        <w:t xml:space="preserve"> </w:t>
      </w:r>
    </w:p>
    <w:p w:rsidR="00CA7705" w:rsidRPr="00054E39" w:rsidRDefault="00CA7705" w:rsidP="00CA7705">
      <w:pPr>
        <w:numPr>
          <w:ilvl w:val="0"/>
          <w:numId w:val="10"/>
        </w:numPr>
        <w:spacing w:after="0" w:line="240" w:lineRule="auto"/>
        <w:jc w:val="both"/>
      </w:pPr>
      <w:proofErr w:type="spellStart"/>
      <w:r w:rsidRPr="00054E39">
        <w:rPr>
          <w:b/>
          <w:bCs/>
        </w:rPr>
        <w:t>Bao</w:t>
      </w:r>
      <w:proofErr w:type="spellEnd"/>
      <w:r w:rsidRPr="00054E39">
        <w:rPr>
          <w:b/>
          <w:bCs/>
        </w:rPr>
        <w:t>等（</w:t>
      </w:r>
      <w:r w:rsidRPr="00054E39">
        <w:rPr>
          <w:b/>
          <w:bCs/>
        </w:rPr>
        <w:t>2025</w:t>
      </w:r>
      <w:r w:rsidRPr="00054E39">
        <w:rPr>
          <w:b/>
          <w:bCs/>
        </w:rPr>
        <w:t>），</w:t>
      </w:r>
      <w:r w:rsidRPr="00054E39">
        <w:rPr>
          <w:b/>
          <w:bCs/>
        </w:rPr>
        <w:t>A Deep Learning Approach to Anomaly Detection in High-Frequency Trading Data</w:t>
      </w:r>
      <w:r w:rsidRPr="00054E39">
        <w:rPr>
          <w:b/>
          <w:bCs/>
        </w:rPr>
        <w:t>，预印本</w:t>
      </w:r>
      <w:r w:rsidRPr="00054E39">
        <w:t>。提出基于滑动窗口</w:t>
      </w:r>
      <w:r w:rsidRPr="00054E39">
        <w:t>Transformer</w:t>
      </w:r>
      <w:r w:rsidRPr="00054E39">
        <w:t>的高频异常识别方法，可参考多尺度窗口和注意力模型设计。</w:t>
      </w:r>
      <w:r w:rsidRPr="00054E39">
        <w:t xml:space="preserve"> </w:t>
      </w:r>
    </w:p>
    <w:p w:rsidR="00CA7705" w:rsidRPr="00054E39" w:rsidRDefault="00CA7705" w:rsidP="00CA7705">
      <w:pPr>
        <w:rPr>
          <w:b/>
          <w:bCs/>
        </w:rPr>
      </w:pPr>
      <w:r w:rsidRPr="00054E39">
        <w:rPr>
          <w:b/>
          <w:bCs/>
        </w:rPr>
        <w:t>主题九：搜索、新闻与其他另类数据的量化价值</w:t>
      </w:r>
    </w:p>
    <w:p w:rsidR="00CA7705" w:rsidRPr="00054E39" w:rsidRDefault="00CA7705" w:rsidP="00CA7705">
      <w:pPr>
        <w:rPr>
          <w:b/>
          <w:bCs/>
        </w:rPr>
      </w:pPr>
      <w:r w:rsidRPr="00054E39">
        <w:rPr>
          <w:b/>
          <w:bCs/>
        </w:rPr>
        <w:lastRenderedPageBreak/>
        <w:t>参考题目</w:t>
      </w:r>
    </w:p>
    <w:p w:rsidR="00CA7705" w:rsidRPr="00054E39" w:rsidRDefault="00CA7705" w:rsidP="00CA7705">
      <w:r w:rsidRPr="00054E39">
        <w:rPr>
          <w:b/>
          <w:bCs/>
        </w:rPr>
        <w:t>另类数据是否提供增量信息？</w:t>
      </w:r>
      <w:r w:rsidRPr="00054E39">
        <w:rPr>
          <w:b/>
          <w:bCs/>
        </w:rPr>
        <w:t>——</w:t>
      </w:r>
      <w:r w:rsidRPr="00054E39">
        <w:rPr>
          <w:b/>
          <w:bCs/>
        </w:rPr>
        <w:t>基于投资者关注、新闻文本与股票收益的研究</w:t>
      </w:r>
    </w:p>
    <w:p w:rsidR="00CA7705" w:rsidRPr="00054E39" w:rsidRDefault="00CA7705" w:rsidP="00CA7705">
      <w:pPr>
        <w:rPr>
          <w:b/>
          <w:bCs/>
        </w:rPr>
      </w:pPr>
      <w:r w:rsidRPr="00054E39">
        <w:rPr>
          <w:b/>
          <w:bCs/>
        </w:rPr>
        <w:t>主题说明</w:t>
      </w:r>
    </w:p>
    <w:p w:rsidR="00CA7705" w:rsidRPr="00054E39" w:rsidRDefault="00CA7705" w:rsidP="00CA7705">
      <w:r w:rsidRPr="00054E39">
        <w:t>该方向研究传统财务和行情数据之外的信息是否能够提前反映投资者关注、市场情绪或企业经营变化。夏令营中不建议每组同时收集多种另类数据，而应选择一种相对容易获取的数据，例如百度搜索指数、新闻数量、新闻情绪、政府采购公告、招聘信息或天气数据，再检验其相对于聚</w:t>
      </w:r>
      <w:proofErr w:type="gramStart"/>
      <w:r w:rsidRPr="00054E39">
        <w:t>源数据</w:t>
      </w:r>
      <w:proofErr w:type="gramEnd"/>
      <w:r w:rsidRPr="00054E39">
        <w:t>是否具有真正的增量价值。</w:t>
      </w:r>
    </w:p>
    <w:p w:rsidR="00CA7705" w:rsidRPr="00054E39" w:rsidRDefault="00CA7705" w:rsidP="00CA7705">
      <w:pPr>
        <w:rPr>
          <w:b/>
          <w:bCs/>
        </w:rPr>
      </w:pPr>
      <w:r w:rsidRPr="00054E39">
        <w:rPr>
          <w:b/>
          <w:bCs/>
        </w:rPr>
        <w:t>可用数据与方法</w:t>
      </w:r>
    </w:p>
    <w:p w:rsidR="00CA7705" w:rsidRPr="00054E39" w:rsidRDefault="00CA7705" w:rsidP="00CA7705">
      <w:r w:rsidRPr="00054E39">
        <w:t>一个较容易实施的方案是：用百度指数或新闻数量构建投资者关注指标，再预测股票未来成交量、波动率和收益反转。</w:t>
      </w:r>
    </w:p>
    <w:p w:rsidR="00CA7705" w:rsidRPr="00054E39" w:rsidRDefault="00CA7705" w:rsidP="00CA7705">
      <w:r w:rsidRPr="00054E39">
        <w:t>首先使用公司规模、换手率、历史收益和财务指标建立基准模型，再加入另类数据。只有加入另类数据后样本外表现明显改善，才能说明其具有增量信息。</w:t>
      </w:r>
    </w:p>
    <w:p w:rsidR="00CA7705" w:rsidRPr="00054E39" w:rsidRDefault="00CA7705" w:rsidP="00CA7705">
      <w:pPr>
        <w:rPr>
          <w:b/>
          <w:bCs/>
        </w:rPr>
      </w:pPr>
      <w:r w:rsidRPr="00054E39">
        <w:rPr>
          <w:b/>
          <w:bCs/>
        </w:rPr>
        <w:t>参考资料</w:t>
      </w:r>
    </w:p>
    <w:p w:rsidR="00CA7705" w:rsidRPr="00054E39" w:rsidRDefault="00CA7705" w:rsidP="00CA7705">
      <w:pPr>
        <w:numPr>
          <w:ilvl w:val="0"/>
          <w:numId w:val="11"/>
        </w:numPr>
        <w:spacing w:after="0" w:line="240" w:lineRule="auto"/>
        <w:jc w:val="both"/>
      </w:pPr>
      <w:r w:rsidRPr="00054E39">
        <w:rPr>
          <w:b/>
          <w:bCs/>
        </w:rPr>
        <w:t xml:space="preserve">Da, </w:t>
      </w:r>
      <w:proofErr w:type="spellStart"/>
      <w:r w:rsidRPr="00054E39">
        <w:rPr>
          <w:b/>
          <w:bCs/>
        </w:rPr>
        <w:t>Engelberg</w:t>
      </w:r>
      <w:proofErr w:type="spellEnd"/>
      <w:r w:rsidRPr="00054E39">
        <w:rPr>
          <w:b/>
          <w:bCs/>
        </w:rPr>
        <w:t xml:space="preserve"> and Gao</w:t>
      </w:r>
      <w:r w:rsidRPr="00054E39">
        <w:rPr>
          <w:b/>
          <w:bCs/>
        </w:rPr>
        <w:t>（</w:t>
      </w:r>
      <w:r w:rsidRPr="00054E39">
        <w:rPr>
          <w:b/>
          <w:bCs/>
        </w:rPr>
        <w:t>2011</w:t>
      </w:r>
      <w:r w:rsidRPr="00054E39">
        <w:rPr>
          <w:b/>
          <w:bCs/>
        </w:rPr>
        <w:t>），</w:t>
      </w:r>
      <w:r w:rsidRPr="00054E39">
        <w:rPr>
          <w:b/>
          <w:bCs/>
        </w:rPr>
        <w:t>In Search of Attention</w:t>
      </w:r>
      <w:r w:rsidRPr="00054E39">
        <w:rPr>
          <w:b/>
          <w:bCs/>
        </w:rPr>
        <w:t>，《</w:t>
      </w:r>
      <w:r w:rsidRPr="00054E39">
        <w:rPr>
          <w:b/>
          <w:bCs/>
        </w:rPr>
        <w:t>Journal of Finance</w:t>
      </w:r>
      <w:r w:rsidRPr="00054E39">
        <w:rPr>
          <w:b/>
          <w:bCs/>
        </w:rPr>
        <w:t>》</w:t>
      </w:r>
      <w:r w:rsidRPr="00054E39">
        <w:t>。该文使用搜索频率衡量投资者关注，是</w:t>
      </w:r>
      <w:r w:rsidRPr="00054E39">
        <w:t>“</w:t>
      </w:r>
      <w:r w:rsidRPr="00054E39">
        <w:t>搜索数据＋量化投资</w:t>
      </w:r>
      <w:r w:rsidRPr="00054E39">
        <w:t>”</w:t>
      </w:r>
      <w:r w:rsidRPr="00054E39">
        <w:t>方向的经典文献，可直接参考变量构造和收益反转检验。</w:t>
      </w:r>
      <w:r w:rsidRPr="00054E39">
        <w:t xml:space="preserve"> </w:t>
      </w:r>
    </w:p>
    <w:p w:rsidR="00CA7705" w:rsidRPr="00054E39" w:rsidRDefault="00CA7705" w:rsidP="00CA7705">
      <w:pPr>
        <w:numPr>
          <w:ilvl w:val="0"/>
          <w:numId w:val="11"/>
        </w:numPr>
        <w:spacing w:after="0" w:line="240" w:lineRule="auto"/>
        <w:jc w:val="both"/>
      </w:pPr>
      <w:proofErr w:type="spellStart"/>
      <w:r w:rsidRPr="00054E39">
        <w:rPr>
          <w:b/>
          <w:bCs/>
        </w:rPr>
        <w:t>Tetlock</w:t>
      </w:r>
      <w:proofErr w:type="spellEnd"/>
      <w:r w:rsidRPr="00054E39">
        <w:rPr>
          <w:b/>
          <w:bCs/>
        </w:rPr>
        <w:t>（</w:t>
      </w:r>
      <w:r w:rsidRPr="00054E39">
        <w:rPr>
          <w:b/>
          <w:bCs/>
        </w:rPr>
        <w:t>2007</w:t>
      </w:r>
      <w:r w:rsidRPr="00054E39">
        <w:rPr>
          <w:b/>
          <w:bCs/>
        </w:rPr>
        <w:t>），</w:t>
      </w:r>
      <w:r w:rsidRPr="00054E39">
        <w:rPr>
          <w:b/>
          <w:bCs/>
        </w:rPr>
        <w:t>Giving Content to Investor Sentiment: The Role of Media in the Stock Market</w:t>
      </w:r>
      <w:r w:rsidRPr="00054E39">
        <w:rPr>
          <w:b/>
          <w:bCs/>
        </w:rPr>
        <w:t>，《</w:t>
      </w:r>
      <w:r w:rsidRPr="00054E39">
        <w:rPr>
          <w:b/>
          <w:bCs/>
        </w:rPr>
        <w:t>Journal of Finance</w:t>
      </w:r>
      <w:r w:rsidRPr="00054E39">
        <w:rPr>
          <w:b/>
          <w:bCs/>
        </w:rPr>
        <w:t>》</w:t>
      </w:r>
      <w:r w:rsidRPr="00054E39">
        <w:t>。该文研究媒体悲观情绪与市场价格、成交量之间的关系，是新闻情绪因子的重要基础文献。</w:t>
      </w:r>
      <w:r w:rsidRPr="00054E39">
        <w:t xml:space="preserve"> </w:t>
      </w:r>
    </w:p>
    <w:p w:rsidR="00CA7705" w:rsidRPr="00054E39" w:rsidRDefault="00CA7705" w:rsidP="00CA7705">
      <w:pPr>
        <w:numPr>
          <w:ilvl w:val="0"/>
          <w:numId w:val="11"/>
        </w:numPr>
        <w:spacing w:after="0" w:line="240" w:lineRule="auto"/>
        <w:jc w:val="both"/>
      </w:pPr>
      <w:r w:rsidRPr="00054E39">
        <w:rPr>
          <w:b/>
          <w:bCs/>
        </w:rPr>
        <w:t>Lopez-Lira and Tang</w:t>
      </w:r>
      <w:r w:rsidRPr="00054E39">
        <w:rPr>
          <w:b/>
          <w:bCs/>
        </w:rPr>
        <w:t>（</w:t>
      </w:r>
      <w:r w:rsidRPr="00054E39">
        <w:rPr>
          <w:b/>
          <w:bCs/>
        </w:rPr>
        <w:t>2023</w:t>
      </w:r>
      <w:r w:rsidRPr="00054E39">
        <w:rPr>
          <w:b/>
          <w:bCs/>
        </w:rPr>
        <w:t>），</w:t>
      </w:r>
      <w:r w:rsidRPr="00054E39">
        <w:rPr>
          <w:b/>
          <w:bCs/>
        </w:rPr>
        <w:t xml:space="preserve">Can </w:t>
      </w:r>
      <w:proofErr w:type="spellStart"/>
      <w:r w:rsidRPr="00054E39">
        <w:rPr>
          <w:b/>
          <w:bCs/>
        </w:rPr>
        <w:t>ChatGPT</w:t>
      </w:r>
      <w:proofErr w:type="spellEnd"/>
      <w:r w:rsidRPr="00054E39">
        <w:rPr>
          <w:b/>
          <w:bCs/>
        </w:rPr>
        <w:t xml:space="preserve"> Forecast Stock Price Movements?</w:t>
      </w:r>
      <w:r w:rsidRPr="00054E39">
        <w:t>。可作为</w:t>
      </w:r>
      <w:r w:rsidRPr="00054E39">
        <w:t>“</w:t>
      </w:r>
      <w:r w:rsidRPr="00054E39">
        <w:t>传统文本情绪方法与大语言模型情绪判断</w:t>
      </w:r>
      <w:r w:rsidRPr="00054E39">
        <w:t>”</w:t>
      </w:r>
      <w:r w:rsidRPr="00054E39">
        <w:t>比较的参考。</w:t>
      </w:r>
      <w:r w:rsidRPr="00054E39">
        <w:t xml:space="preserve"> </w:t>
      </w:r>
    </w:p>
    <w:p w:rsidR="00CA7705" w:rsidRPr="00054E39" w:rsidRDefault="00CA7705" w:rsidP="00CA7705">
      <w:pPr>
        <w:numPr>
          <w:ilvl w:val="0"/>
          <w:numId w:val="11"/>
        </w:numPr>
        <w:spacing w:after="0" w:line="240" w:lineRule="auto"/>
        <w:jc w:val="both"/>
      </w:pPr>
      <w:proofErr w:type="spellStart"/>
      <w:r w:rsidRPr="00054E39">
        <w:rPr>
          <w:b/>
          <w:bCs/>
        </w:rPr>
        <w:t>Araci</w:t>
      </w:r>
      <w:proofErr w:type="spellEnd"/>
      <w:r w:rsidRPr="00054E39">
        <w:rPr>
          <w:b/>
          <w:bCs/>
        </w:rPr>
        <w:t>（</w:t>
      </w:r>
      <w:r w:rsidRPr="00054E39">
        <w:rPr>
          <w:b/>
          <w:bCs/>
        </w:rPr>
        <w:t>2019</w:t>
      </w:r>
      <w:r w:rsidRPr="00054E39">
        <w:rPr>
          <w:b/>
          <w:bCs/>
        </w:rPr>
        <w:t>），</w:t>
      </w:r>
      <w:proofErr w:type="spellStart"/>
      <w:r w:rsidRPr="00054E39">
        <w:rPr>
          <w:b/>
          <w:bCs/>
        </w:rPr>
        <w:t>FinBERT</w:t>
      </w:r>
      <w:proofErr w:type="spellEnd"/>
      <w:r w:rsidRPr="00054E39">
        <w:t>。学生若不使用付费大模型，可以利用</w:t>
      </w:r>
      <w:proofErr w:type="spellStart"/>
      <w:r w:rsidRPr="00054E39">
        <w:t>FinBERT</w:t>
      </w:r>
      <w:proofErr w:type="spellEnd"/>
      <w:r w:rsidRPr="00054E39">
        <w:t>构建低成本的文本情绪基准。</w:t>
      </w:r>
      <w:r w:rsidRPr="00054E39">
        <w:t xml:space="preserve"> </w:t>
      </w:r>
    </w:p>
    <w:p w:rsidR="00CA7705" w:rsidRPr="00054E39" w:rsidRDefault="00CA7705" w:rsidP="00CA7705">
      <w:pPr>
        <w:rPr>
          <w:b/>
          <w:bCs/>
        </w:rPr>
      </w:pPr>
      <w:r w:rsidRPr="00054E39">
        <w:rPr>
          <w:b/>
          <w:bCs/>
        </w:rPr>
        <w:t>主题十：</w:t>
      </w:r>
      <w:r w:rsidRPr="00054E39">
        <w:rPr>
          <w:b/>
          <w:bCs/>
        </w:rPr>
        <w:t>AI</w:t>
      </w:r>
      <w:r w:rsidRPr="00054E39">
        <w:rPr>
          <w:b/>
          <w:bCs/>
        </w:rPr>
        <w:t>量化策略中</w:t>
      </w:r>
      <w:proofErr w:type="gramStart"/>
      <w:r w:rsidRPr="00054E39">
        <w:rPr>
          <w:b/>
          <w:bCs/>
        </w:rPr>
        <w:t>的回测过</w:t>
      </w:r>
      <w:proofErr w:type="gramEnd"/>
      <w:r w:rsidRPr="00054E39">
        <w:rPr>
          <w:b/>
          <w:bCs/>
        </w:rPr>
        <w:t>拟合与数据泄漏</w:t>
      </w:r>
    </w:p>
    <w:p w:rsidR="00CA7705" w:rsidRPr="00054E39" w:rsidRDefault="00CA7705" w:rsidP="00CA7705">
      <w:pPr>
        <w:rPr>
          <w:b/>
          <w:bCs/>
        </w:rPr>
      </w:pPr>
      <w:r w:rsidRPr="00054E39">
        <w:rPr>
          <w:b/>
          <w:bCs/>
        </w:rPr>
        <w:t>参考题目</w:t>
      </w:r>
    </w:p>
    <w:p w:rsidR="00CA7705" w:rsidRPr="00054E39" w:rsidRDefault="00CA7705" w:rsidP="00CA7705">
      <w:r w:rsidRPr="00054E39">
        <w:rPr>
          <w:b/>
          <w:bCs/>
        </w:rPr>
        <w:t>AI</w:t>
      </w:r>
      <w:r w:rsidRPr="00054E39">
        <w:rPr>
          <w:b/>
          <w:bCs/>
        </w:rPr>
        <w:t>量化策略的超额收益是真实</w:t>
      </w:r>
      <w:r w:rsidRPr="00054E39">
        <w:rPr>
          <w:b/>
          <w:bCs/>
        </w:rPr>
        <w:t>Alpha</w:t>
      </w:r>
      <w:proofErr w:type="gramStart"/>
      <w:r w:rsidRPr="00054E39">
        <w:rPr>
          <w:b/>
          <w:bCs/>
        </w:rPr>
        <w:t>还是回测幻觉</w:t>
      </w:r>
      <w:proofErr w:type="gramEnd"/>
      <w:r w:rsidRPr="00054E39">
        <w:rPr>
          <w:b/>
          <w:bCs/>
        </w:rPr>
        <w:t>？</w:t>
      </w:r>
      <w:r w:rsidRPr="00054E39">
        <w:rPr>
          <w:b/>
          <w:bCs/>
        </w:rPr>
        <w:t>——</w:t>
      </w:r>
      <w:r w:rsidRPr="00054E39">
        <w:rPr>
          <w:b/>
          <w:bCs/>
        </w:rPr>
        <w:t>基于数据泄漏与模型选择偏差的研究</w:t>
      </w:r>
    </w:p>
    <w:p w:rsidR="00CA7705" w:rsidRPr="00054E39" w:rsidRDefault="00CA7705" w:rsidP="00CA7705">
      <w:pPr>
        <w:rPr>
          <w:b/>
          <w:bCs/>
        </w:rPr>
      </w:pPr>
      <w:r w:rsidRPr="00054E39">
        <w:rPr>
          <w:b/>
          <w:bCs/>
        </w:rPr>
        <w:t>主题说明</w:t>
      </w:r>
    </w:p>
    <w:p w:rsidR="00CA7705" w:rsidRPr="00054E39" w:rsidRDefault="00CA7705" w:rsidP="00CA7705">
      <w:r w:rsidRPr="00054E39">
        <w:t>这个主题不追求构造最复杂的预测模型，而是研究为什么很多</w:t>
      </w:r>
      <w:r w:rsidRPr="00054E39">
        <w:t>AI</w:t>
      </w:r>
      <w:r w:rsidRPr="00054E39">
        <w:t>量化策略在历史样本中表现很好，进入样本外后却迅速失效。学生可以人为设置不同</w:t>
      </w:r>
      <w:proofErr w:type="gramStart"/>
      <w:r w:rsidRPr="00054E39">
        <w:t>的回测方式</w:t>
      </w:r>
      <w:proofErr w:type="gramEnd"/>
      <w:r w:rsidRPr="00054E39">
        <w:t>，例如随机划分、时间序列划分、使用当前成分股、使用历史成分股、计入与不计</w:t>
      </w:r>
      <w:proofErr w:type="gramStart"/>
      <w:r w:rsidRPr="00054E39">
        <w:t>入交易</w:t>
      </w:r>
      <w:proofErr w:type="gramEnd"/>
      <w:r w:rsidRPr="00054E39">
        <w:t>成本，再比较同一个模型的结果变化。这一主题非常适合作为全体营员共同学习的研究规范。</w:t>
      </w:r>
    </w:p>
    <w:p w:rsidR="00CA7705" w:rsidRPr="00054E39" w:rsidRDefault="00CA7705" w:rsidP="00CA7705">
      <w:pPr>
        <w:rPr>
          <w:b/>
          <w:bCs/>
        </w:rPr>
      </w:pPr>
      <w:r w:rsidRPr="00054E39">
        <w:rPr>
          <w:b/>
          <w:bCs/>
        </w:rPr>
        <w:lastRenderedPageBreak/>
        <w:t>可用数据与方法</w:t>
      </w:r>
    </w:p>
    <w:p w:rsidR="00CA7705" w:rsidRPr="00054E39" w:rsidRDefault="00CA7705" w:rsidP="00CA7705">
      <w:r w:rsidRPr="00054E39">
        <w:t>可以从主题</w:t>
      </w:r>
      <w:proofErr w:type="gramStart"/>
      <w:r w:rsidRPr="00054E39">
        <w:t>一</w:t>
      </w:r>
      <w:proofErr w:type="gramEnd"/>
      <w:r w:rsidRPr="00054E39">
        <w:t>或</w:t>
      </w:r>
      <w:proofErr w:type="gramStart"/>
      <w:r w:rsidRPr="00054E39">
        <w:t>主题七</w:t>
      </w:r>
      <w:proofErr w:type="gramEnd"/>
      <w:r w:rsidRPr="00054E39">
        <w:t>中选择一个简单策略，然后分别设置：</w:t>
      </w:r>
    </w:p>
    <w:p w:rsidR="00CA7705" w:rsidRPr="00054E39" w:rsidRDefault="00CA7705" w:rsidP="00CA7705">
      <w:pPr>
        <w:numPr>
          <w:ilvl w:val="0"/>
          <w:numId w:val="12"/>
        </w:numPr>
        <w:spacing w:after="0" w:line="240" w:lineRule="auto"/>
        <w:jc w:val="both"/>
      </w:pPr>
      <w:r w:rsidRPr="00054E39">
        <w:t>随机训练测试划分与滚动样本外划分；</w:t>
      </w:r>
      <w:r w:rsidRPr="00054E39">
        <w:t xml:space="preserve"> </w:t>
      </w:r>
    </w:p>
    <w:p w:rsidR="00CA7705" w:rsidRPr="00054E39" w:rsidRDefault="00CA7705" w:rsidP="00CA7705">
      <w:pPr>
        <w:numPr>
          <w:ilvl w:val="0"/>
          <w:numId w:val="12"/>
        </w:numPr>
        <w:spacing w:after="0" w:line="240" w:lineRule="auto"/>
        <w:jc w:val="both"/>
      </w:pPr>
      <w:r w:rsidRPr="00054E39">
        <w:t>有无未来财务数据泄漏；</w:t>
      </w:r>
      <w:r w:rsidRPr="00054E39">
        <w:t xml:space="preserve"> </w:t>
      </w:r>
    </w:p>
    <w:p w:rsidR="00CA7705" w:rsidRPr="00054E39" w:rsidRDefault="00CA7705" w:rsidP="00CA7705">
      <w:pPr>
        <w:numPr>
          <w:ilvl w:val="0"/>
          <w:numId w:val="12"/>
        </w:numPr>
        <w:spacing w:after="0" w:line="240" w:lineRule="auto"/>
        <w:jc w:val="both"/>
      </w:pPr>
      <w:r w:rsidRPr="00054E39">
        <w:t>当前股票池与历史股票池；</w:t>
      </w:r>
      <w:r w:rsidRPr="00054E39">
        <w:t xml:space="preserve"> </w:t>
      </w:r>
    </w:p>
    <w:p w:rsidR="00CA7705" w:rsidRPr="00054E39" w:rsidRDefault="00CA7705" w:rsidP="00CA7705">
      <w:pPr>
        <w:numPr>
          <w:ilvl w:val="0"/>
          <w:numId w:val="12"/>
        </w:numPr>
        <w:spacing w:after="0" w:line="240" w:lineRule="auto"/>
        <w:jc w:val="both"/>
      </w:pPr>
      <w:r w:rsidRPr="00054E39">
        <w:t>有无退市股票；</w:t>
      </w:r>
      <w:r w:rsidRPr="00054E39">
        <w:t xml:space="preserve"> </w:t>
      </w:r>
    </w:p>
    <w:p w:rsidR="00CA7705" w:rsidRPr="00054E39" w:rsidRDefault="00CA7705" w:rsidP="00CA7705">
      <w:pPr>
        <w:numPr>
          <w:ilvl w:val="0"/>
          <w:numId w:val="12"/>
        </w:numPr>
        <w:spacing w:after="0" w:line="240" w:lineRule="auto"/>
        <w:jc w:val="both"/>
      </w:pPr>
      <w:r w:rsidRPr="00054E39">
        <w:t>有无交易成本；</w:t>
      </w:r>
      <w:r w:rsidRPr="00054E39">
        <w:t xml:space="preserve"> </w:t>
      </w:r>
    </w:p>
    <w:p w:rsidR="00CA7705" w:rsidRPr="00054E39" w:rsidRDefault="00CA7705" w:rsidP="00CA7705">
      <w:pPr>
        <w:numPr>
          <w:ilvl w:val="0"/>
          <w:numId w:val="12"/>
        </w:numPr>
        <w:spacing w:after="0" w:line="240" w:lineRule="auto"/>
        <w:jc w:val="both"/>
      </w:pPr>
      <w:r w:rsidRPr="00054E39">
        <w:t>尝试少量模型与</w:t>
      </w:r>
      <w:proofErr w:type="gramStart"/>
      <w:r w:rsidRPr="00054E39">
        <w:t>大量调参</w:t>
      </w:r>
      <w:proofErr w:type="gramEnd"/>
      <w:r w:rsidRPr="00054E39">
        <w:t>；</w:t>
      </w:r>
      <w:r w:rsidRPr="00054E39">
        <w:t xml:space="preserve"> </w:t>
      </w:r>
    </w:p>
    <w:p w:rsidR="00CA7705" w:rsidRPr="00054E39" w:rsidRDefault="00CA7705" w:rsidP="00CA7705">
      <w:pPr>
        <w:numPr>
          <w:ilvl w:val="0"/>
          <w:numId w:val="12"/>
        </w:numPr>
        <w:spacing w:after="0" w:line="240" w:lineRule="auto"/>
        <w:jc w:val="both"/>
      </w:pPr>
      <w:r w:rsidRPr="00054E39">
        <w:t>单一测试区间与多个市场状态测试。</w:t>
      </w:r>
      <w:r w:rsidRPr="00054E39">
        <w:t xml:space="preserve"> </w:t>
      </w:r>
    </w:p>
    <w:p w:rsidR="00CA7705" w:rsidRPr="00054E39" w:rsidRDefault="00CA7705" w:rsidP="00CA7705">
      <w:r w:rsidRPr="00054E39">
        <w:t>最终可以形成一套</w:t>
      </w:r>
      <w:r w:rsidRPr="00054E39">
        <w:t>“AI</w:t>
      </w:r>
      <w:r w:rsidRPr="00054E39">
        <w:t>量化研究可信度评分表</w:t>
      </w:r>
      <w:r w:rsidRPr="00054E39">
        <w:t>”</w:t>
      </w:r>
      <w:r w:rsidRPr="00054E39">
        <w:t>。</w:t>
      </w:r>
    </w:p>
    <w:p w:rsidR="00CA7705" w:rsidRPr="00054E39" w:rsidRDefault="00CA7705" w:rsidP="00CA7705">
      <w:pPr>
        <w:rPr>
          <w:b/>
          <w:bCs/>
        </w:rPr>
      </w:pPr>
      <w:r w:rsidRPr="00054E39">
        <w:rPr>
          <w:b/>
          <w:bCs/>
        </w:rPr>
        <w:t>参考资料</w:t>
      </w:r>
    </w:p>
    <w:p w:rsidR="00CA7705" w:rsidRPr="00054E39" w:rsidRDefault="00CA7705" w:rsidP="00CA7705">
      <w:pPr>
        <w:numPr>
          <w:ilvl w:val="0"/>
          <w:numId w:val="13"/>
        </w:numPr>
        <w:spacing w:after="0" w:line="240" w:lineRule="auto"/>
        <w:jc w:val="both"/>
      </w:pPr>
      <w:r w:rsidRPr="00054E39">
        <w:rPr>
          <w:b/>
          <w:bCs/>
        </w:rPr>
        <w:t xml:space="preserve">Bailey, </w:t>
      </w:r>
      <w:proofErr w:type="spellStart"/>
      <w:r w:rsidRPr="00054E39">
        <w:rPr>
          <w:b/>
          <w:bCs/>
        </w:rPr>
        <w:t>Borwein</w:t>
      </w:r>
      <w:proofErr w:type="spellEnd"/>
      <w:r w:rsidRPr="00054E39">
        <w:rPr>
          <w:b/>
          <w:bCs/>
        </w:rPr>
        <w:t xml:space="preserve">, </w:t>
      </w:r>
      <w:proofErr w:type="spellStart"/>
      <w:r w:rsidRPr="00054E39">
        <w:rPr>
          <w:b/>
          <w:bCs/>
        </w:rPr>
        <w:t>López</w:t>
      </w:r>
      <w:proofErr w:type="spellEnd"/>
      <w:r w:rsidRPr="00054E39">
        <w:rPr>
          <w:b/>
          <w:bCs/>
        </w:rPr>
        <w:t xml:space="preserve"> de Prado and Zhu</w:t>
      </w:r>
      <w:r w:rsidRPr="00054E39">
        <w:rPr>
          <w:b/>
          <w:bCs/>
        </w:rPr>
        <w:t>，</w:t>
      </w:r>
      <w:r w:rsidRPr="00054E39">
        <w:rPr>
          <w:b/>
          <w:bCs/>
        </w:rPr>
        <w:t xml:space="preserve">The Probability of </w:t>
      </w:r>
      <w:proofErr w:type="spellStart"/>
      <w:r w:rsidRPr="00054E39">
        <w:rPr>
          <w:b/>
          <w:bCs/>
        </w:rPr>
        <w:t>Backtest</w:t>
      </w:r>
      <w:proofErr w:type="spellEnd"/>
      <w:r w:rsidRPr="00054E39">
        <w:rPr>
          <w:b/>
          <w:bCs/>
        </w:rPr>
        <w:t xml:space="preserve"> Overfitting</w:t>
      </w:r>
      <w:r w:rsidRPr="00054E39">
        <w:rPr>
          <w:b/>
          <w:bCs/>
        </w:rPr>
        <w:t>，《</w:t>
      </w:r>
      <w:r w:rsidRPr="00054E39">
        <w:rPr>
          <w:b/>
          <w:bCs/>
        </w:rPr>
        <w:t>Journal of Computational Finance</w:t>
      </w:r>
      <w:r w:rsidRPr="00054E39">
        <w:rPr>
          <w:b/>
          <w:bCs/>
        </w:rPr>
        <w:t>》</w:t>
      </w:r>
      <w:r w:rsidRPr="00054E39">
        <w:t>。该文</w:t>
      </w:r>
      <w:proofErr w:type="gramStart"/>
      <w:r w:rsidRPr="00054E39">
        <w:t>提出回测过</w:t>
      </w:r>
      <w:proofErr w:type="gramEnd"/>
      <w:r w:rsidRPr="00054E39">
        <w:t>拟合概率及组合对称交叉验证框架，是</w:t>
      </w:r>
      <w:proofErr w:type="gramStart"/>
      <w:r w:rsidRPr="00054E39">
        <w:t>量化回测方法</w:t>
      </w:r>
      <w:proofErr w:type="gramEnd"/>
      <w:r w:rsidRPr="00054E39">
        <w:t>研究的核心参考。</w:t>
      </w:r>
      <w:r w:rsidRPr="00054E39">
        <w:t xml:space="preserve"> </w:t>
      </w:r>
    </w:p>
    <w:p w:rsidR="00CA7705" w:rsidRPr="00054E39" w:rsidRDefault="00CA7705" w:rsidP="00CA7705">
      <w:pPr>
        <w:numPr>
          <w:ilvl w:val="0"/>
          <w:numId w:val="13"/>
        </w:numPr>
        <w:spacing w:after="0" w:line="240" w:lineRule="auto"/>
        <w:jc w:val="both"/>
      </w:pPr>
      <w:r w:rsidRPr="00054E39">
        <w:rPr>
          <w:b/>
          <w:bCs/>
        </w:rPr>
        <w:t>Bailey</w:t>
      </w:r>
      <w:r w:rsidRPr="00054E39">
        <w:rPr>
          <w:b/>
          <w:bCs/>
        </w:rPr>
        <w:t>等，</w:t>
      </w:r>
      <w:r w:rsidRPr="00054E39">
        <w:rPr>
          <w:b/>
          <w:bCs/>
        </w:rPr>
        <w:t xml:space="preserve">Statistical Overfitting and </w:t>
      </w:r>
      <w:proofErr w:type="spellStart"/>
      <w:r w:rsidRPr="00054E39">
        <w:rPr>
          <w:b/>
          <w:bCs/>
        </w:rPr>
        <w:t>Backtest</w:t>
      </w:r>
      <w:proofErr w:type="spellEnd"/>
      <w:r w:rsidRPr="00054E39">
        <w:rPr>
          <w:b/>
          <w:bCs/>
        </w:rPr>
        <w:t xml:space="preserve"> Performance</w:t>
      </w:r>
      <w:r w:rsidRPr="00054E39">
        <w:t>。适合帮助学生理解：当研究者尝试大量模型、参数或因子时，即使所有策略都没有真实预测能力，也可能偶然找到很高的历史夏普比率。</w:t>
      </w:r>
      <w:r w:rsidRPr="00054E39">
        <w:t xml:space="preserve"> </w:t>
      </w:r>
    </w:p>
    <w:p w:rsidR="00CA7705" w:rsidRPr="00054E39" w:rsidRDefault="00CA7705" w:rsidP="00CA7705">
      <w:pPr>
        <w:numPr>
          <w:ilvl w:val="0"/>
          <w:numId w:val="13"/>
        </w:numPr>
        <w:spacing w:after="0" w:line="240" w:lineRule="auto"/>
        <w:jc w:val="both"/>
      </w:pPr>
      <w:proofErr w:type="spellStart"/>
      <w:r w:rsidRPr="00054E39">
        <w:rPr>
          <w:b/>
          <w:bCs/>
        </w:rPr>
        <w:t>Gu</w:t>
      </w:r>
      <w:proofErr w:type="spellEnd"/>
      <w:r w:rsidRPr="00054E39">
        <w:rPr>
          <w:b/>
          <w:bCs/>
        </w:rPr>
        <w:t xml:space="preserve">, Kelly and </w:t>
      </w:r>
      <w:proofErr w:type="spellStart"/>
      <w:r w:rsidRPr="00054E39">
        <w:rPr>
          <w:b/>
          <w:bCs/>
        </w:rPr>
        <w:t>Xiu</w:t>
      </w:r>
      <w:proofErr w:type="spellEnd"/>
      <w:r w:rsidRPr="00054E39">
        <w:rPr>
          <w:b/>
          <w:bCs/>
        </w:rPr>
        <w:t>（</w:t>
      </w:r>
      <w:r w:rsidRPr="00054E39">
        <w:rPr>
          <w:b/>
          <w:bCs/>
        </w:rPr>
        <w:t>2020</w:t>
      </w:r>
      <w:r w:rsidRPr="00054E39">
        <w:rPr>
          <w:b/>
          <w:bCs/>
        </w:rPr>
        <w:t>）</w:t>
      </w:r>
      <w:r w:rsidRPr="00054E39">
        <w:t>。除模型本身外，这篇论文的滚动训练、验证和测试划分也值得作为机器学习量化研究的标准范例。</w:t>
      </w:r>
      <w:r w:rsidRPr="00054E39">
        <w:t xml:space="preserve"> </w:t>
      </w:r>
    </w:p>
    <w:p w:rsidR="00CA7705" w:rsidRPr="00054E39" w:rsidRDefault="00CA7705" w:rsidP="00CA7705">
      <w:pPr>
        <w:numPr>
          <w:ilvl w:val="0"/>
          <w:numId w:val="13"/>
        </w:numPr>
        <w:spacing w:after="0" w:line="240" w:lineRule="auto"/>
        <w:jc w:val="both"/>
      </w:pPr>
      <w:proofErr w:type="spellStart"/>
      <w:r w:rsidRPr="00054E39">
        <w:rPr>
          <w:b/>
          <w:bCs/>
        </w:rPr>
        <w:t>Briola</w:t>
      </w:r>
      <w:proofErr w:type="spellEnd"/>
      <w:r w:rsidRPr="00054E39">
        <w:rPr>
          <w:b/>
          <w:bCs/>
        </w:rPr>
        <w:t xml:space="preserve">, </w:t>
      </w:r>
      <w:proofErr w:type="spellStart"/>
      <w:r w:rsidRPr="00054E39">
        <w:rPr>
          <w:b/>
          <w:bCs/>
        </w:rPr>
        <w:t>Bartolucci</w:t>
      </w:r>
      <w:proofErr w:type="spellEnd"/>
      <w:r w:rsidRPr="00054E39">
        <w:rPr>
          <w:b/>
          <w:bCs/>
        </w:rPr>
        <w:t xml:space="preserve"> and </w:t>
      </w:r>
      <w:proofErr w:type="spellStart"/>
      <w:r w:rsidRPr="00054E39">
        <w:rPr>
          <w:b/>
          <w:bCs/>
        </w:rPr>
        <w:t>Aste</w:t>
      </w:r>
      <w:proofErr w:type="spellEnd"/>
      <w:r w:rsidRPr="00054E39">
        <w:rPr>
          <w:b/>
          <w:bCs/>
        </w:rPr>
        <w:t>（</w:t>
      </w:r>
      <w:r w:rsidRPr="00054E39">
        <w:rPr>
          <w:b/>
          <w:bCs/>
        </w:rPr>
        <w:t>2024</w:t>
      </w:r>
      <w:r w:rsidRPr="00054E39">
        <w:rPr>
          <w:b/>
          <w:bCs/>
        </w:rPr>
        <w:t>），</w:t>
      </w:r>
      <w:r w:rsidRPr="00054E39">
        <w:rPr>
          <w:b/>
          <w:bCs/>
        </w:rPr>
        <w:t>Deep Limit Order Book Forecasting</w:t>
      </w:r>
      <w:r w:rsidRPr="00054E39">
        <w:t>。论文提醒，机器学习分类指标较高并不代表可以转化为真实交易收益，适合用于</w:t>
      </w:r>
      <w:proofErr w:type="gramStart"/>
      <w:r w:rsidRPr="00054E39">
        <w:t>高频回测反思</w:t>
      </w:r>
      <w:proofErr w:type="gramEnd"/>
      <w:r w:rsidRPr="00054E39">
        <w:t>。</w:t>
      </w:r>
      <w:r w:rsidRPr="00054E39">
        <w:t xml:space="preserve"> </w:t>
      </w:r>
    </w:p>
    <w:p w:rsidR="00CA7705" w:rsidRDefault="00CA7705">
      <w:pPr>
        <w:widowControl/>
        <w:spacing w:after="0" w:line="240" w:lineRule="auto"/>
      </w:pPr>
      <w:r>
        <w:br w:type="page"/>
      </w:r>
    </w:p>
    <w:p w:rsidR="00233A86" w:rsidRDefault="00233A86" w:rsidP="00233A86">
      <w:pPr>
        <w:pStyle w:val="1"/>
        <w:jc w:val="center"/>
      </w:pPr>
      <w:r>
        <w:rPr>
          <w:rFonts w:hint="eastAsia"/>
        </w:rPr>
        <w:lastRenderedPageBreak/>
        <w:t>AI</w:t>
      </w:r>
      <w:r>
        <w:rPr>
          <w:rFonts w:hint="eastAsia"/>
        </w:rPr>
        <w:t>篇</w:t>
      </w:r>
    </w:p>
    <w:p w:rsidR="00CA7705" w:rsidRDefault="00CA7705" w:rsidP="00CA7705">
      <w:r>
        <w:rPr>
          <w:b/>
        </w:rPr>
        <w:t>主题</w:t>
      </w:r>
      <w:proofErr w:type="gramStart"/>
      <w:r>
        <w:rPr>
          <w:b/>
        </w:rPr>
        <w:t>一</w:t>
      </w:r>
      <w:proofErr w:type="gramEnd"/>
      <w:r>
        <w:rPr>
          <w:b/>
        </w:rPr>
        <w:t>：金融时间序列基础模型迁移研究</w:t>
      </w:r>
    </w:p>
    <w:p w:rsidR="00CA7705" w:rsidRDefault="00CA7705" w:rsidP="00CA7705">
      <w:r>
        <w:rPr>
          <w:b/>
        </w:rPr>
        <w:t>参考题目</w:t>
      </w:r>
    </w:p>
    <w:p w:rsidR="00CA7705" w:rsidRDefault="00CA7705" w:rsidP="00CA7705">
      <w:r>
        <w:rPr>
          <w:b/>
        </w:rPr>
        <w:t>已有金融时间序列基础模型能否迁移至股票</w:t>
      </w:r>
      <w:r>
        <w:rPr>
          <w:rFonts w:hint="eastAsia"/>
          <w:b/>
        </w:rPr>
        <w:t>、期货</w:t>
      </w:r>
      <w:r>
        <w:rPr>
          <w:b/>
        </w:rPr>
        <w:t>等</w:t>
      </w:r>
      <w:r>
        <w:rPr>
          <w:rFonts w:hint="eastAsia"/>
          <w:b/>
        </w:rPr>
        <w:t>金融资产</w:t>
      </w:r>
      <w:r>
        <w:rPr>
          <w:b/>
        </w:rPr>
        <w:t>？</w:t>
      </w:r>
    </w:p>
    <w:p w:rsidR="00CA7705" w:rsidRDefault="00CA7705" w:rsidP="00CA7705">
      <w:r>
        <w:rPr>
          <w:b/>
        </w:rPr>
        <w:t>主题说明</w:t>
      </w:r>
    </w:p>
    <w:p w:rsidR="00CA7705" w:rsidRDefault="00CA7705" w:rsidP="00CA7705">
      <w:r>
        <w:t>这一方向研究已有金融时间序列基础模型能否将从历史市场数据中学习到的规律迁移到新的股票或商品期货品种</w:t>
      </w:r>
      <w:r>
        <w:rPr>
          <w:rFonts w:hint="eastAsia"/>
        </w:rPr>
        <w:t>等金融资产</w:t>
      </w:r>
      <w:r>
        <w:t>。重点是比较模型在原有市场和新市场中的预测表现，观察面对新合约、新品种或市场状态变化时，是否能够以较少的调整保持稳定性。研究不以从</w:t>
      </w:r>
      <w:proofErr w:type="gramStart"/>
      <w:r>
        <w:t>零训练</w:t>
      </w:r>
      <w:proofErr w:type="gramEnd"/>
      <w:r>
        <w:t>大模型为前提，而关注</w:t>
      </w:r>
      <w:proofErr w:type="gramStart"/>
      <w:r>
        <w:t>预训练</w:t>
      </w:r>
      <w:proofErr w:type="gramEnd"/>
      <w:r>
        <w:t>模型的适配和迁移能力。</w:t>
      </w:r>
    </w:p>
    <w:p w:rsidR="00CA7705" w:rsidRDefault="00CA7705" w:rsidP="00CA7705">
      <w:r>
        <w:rPr>
          <w:b/>
        </w:rPr>
        <w:t>可用数据与方法</w:t>
      </w:r>
    </w:p>
    <w:p w:rsidR="00CA7705" w:rsidRDefault="00CA7705" w:rsidP="00CA7705">
      <w:r>
        <w:t>可使用聚源数据库中的股票日频或分钟频数据，以及交易所行情数据构建股票与商品期货样本。研究可选择一种频率和少量代表性品种，保持训练样本与迁移样本的时间边界清晰。</w:t>
      </w:r>
    </w:p>
    <w:p w:rsidR="00CA7705" w:rsidRDefault="00CA7705" w:rsidP="00CA7705">
      <w:r>
        <w:t>可先以</w:t>
      </w:r>
      <w:r>
        <w:t xml:space="preserve"> ARIMA</w:t>
      </w:r>
      <w:r>
        <w:t>、</w:t>
      </w:r>
      <w:r>
        <w:t>GARCH</w:t>
      </w:r>
      <w:r>
        <w:t>、树模型或普通深度时序模型作为比较基线，再使用已有时间序列基础模型进行特征迁移或轻量微调。比较目标可设置为收益方向、波动率或流动性状态，并采用时间顺序的样本外检验。</w:t>
      </w:r>
    </w:p>
    <w:p w:rsidR="00CA7705" w:rsidRDefault="00CA7705" w:rsidP="00CA7705">
      <w:r>
        <w:rPr>
          <w:b/>
        </w:rPr>
        <w:t>参考资料</w:t>
      </w:r>
    </w:p>
    <w:p w:rsidR="00CA7705" w:rsidRDefault="00CA7705" w:rsidP="00CA7705">
      <w:pPr>
        <w:numPr>
          <w:ilvl w:val="0"/>
          <w:numId w:val="3"/>
        </w:numPr>
        <w:spacing w:after="0" w:line="240" w:lineRule="auto"/>
        <w:jc w:val="both"/>
      </w:pPr>
      <w:hyperlink r:id="rId9">
        <w:r>
          <w:rPr>
            <w:b/>
            <w:color w:val="000000"/>
          </w:rPr>
          <w:t>Das</w:t>
        </w:r>
        <w:r>
          <w:rPr>
            <w:b/>
            <w:color w:val="000000"/>
          </w:rPr>
          <w:t>等（</w:t>
        </w:r>
        <w:r>
          <w:rPr>
            <w:b/>
            <w:color w:val="000000"/>
          </w:rPr>
          <w:t>2024</w:t>
        </w:r>
        <w:r>
          <w:rPr>
            <w:b/>
            <w:color w:val="000000"/>
          </w:rPr>
          <w:t>），</w:t>
        </w:r>
        <w:r>
          <w:rPr>
            <w:b/>
            <w:color w:val="000000"/>
          </w:rPr>
          <w:t>A Decoder-Only Foundation Model for Time-Series Forecasting</w:t>
        </w:r>
        <w:r>
          <w:rPr>
            <w:b/>
            <w:color w:val="000000"/>
          </w:rPr>
          <w:t>，《</w:t>
        </w:r>
        <w:r>
          <w:rPr>
            <w:b/>
            <w:color w:val="000000"/>
          </w:rPr>
          <w:t>Proceedings of the 41st International Conference on Machine Learning</w:t>
        </w:r>
        <w:r>
          <w:rPr>
            <w:b/>
            <w:color w:val="000000"/>
          </w:rPr>
          <w:t>》</w:t>
        </w:r>
      </w:hyperlink>
      <w:r>
        <w:t>。提出面向通用时间序列预测的基础模型框架，可用于理解</w:t>
      </w:r>
      <w:proofErr w:type="gramStart"/>
      <w:r>
        <w:t>预训练</w:t>
      </w:r>
      <w:proofErr w:type="gramEnd"/>
      <w:r>
        <w:t>与跨任务迁移的基本思路。</w:t>
      </w:r>
    </w:p>
    <w:p w:rsidR="00CA7705" w:rsidRDefault="00CA7705" w:rsidP="00CA7705">
      <w:pPr>
        <w:numPr>
          <w:ilvl w:val="0"/>
          <w:numId w:val="3"/>
        </w:numPr>
        <w:spacing w:after="0" w:line="240" w:lineRule="auto"/>
        <w:jc w:val="both"/>
      </w:pPr>
      <w:hyperlink r:id="rId10">
        <w:r>
          <w:rPr>
            <w:b/>
            <w:color w:val="000000"/>
          </w:rPr>
          <w:t>Zhu</w:t>
        </w:r>
        <w:r>
          <w:rPr>
            <w:b/>
            <w:color w:val="000000"/>
          </w:rPr>
          <w:t>等（</w:t>
        </w:r>
        <w:r>
          <w:rPr>
            <w:b/>
            <w:color w:val="000000"/>
          </w:rPr>
          <w:t>2025</w:t>
        </w:r>
        <w:r>
          <w:rPr>
            <w:b/>
            <w:color w:val="000000"/>
          </w:rPr>
          <w:t>），</w:t>
        </w:r>
        <w:r>
          <w:rPr>
            <w:b/>
            <w:color w:val="000000"/>
          </w:rPr>
          <w:t>FinCast: A Foundation Model for Financial Time-Series Forecasting</w:t>
        </w:r>
        <w:r>
          <w:rPr>
            <w:b/>
            <w:color w:val="000000"/>
          </w:rPr>
          <w:t>，《</w:t>
        </w:r>
        <w:r>
          <w:rPr>
            <w:b/>
            <w:color w:val="000000"/>
          </w:rPr>
          <w:t>Proceedings of the 34th ACM International Conference on Information and Knowledge Management</w:t>
        </w:r>
        <w:r>
          <w:rPr>
            <w:b/>
            <w:color w:val="000000"/>
          </w:rPr>
          <w:t>》</w:t>
        </w:r>
      </w:hyperlink>
      <w:r>
        <w:t>。聚焦金融时间序列基础模型，为金融场景中的</w:t>
      </w:r>
      <w:proofErr w:type="gramStart"/>
      <w:r>
        <w:t>预训练</w:t>
      </w:r>
      <w:proofErr w:type="gramEnd"/>
      <w:r>
        <w:t>与预测研究提供直接参考。</w:t>
      </w:r>
    </w:p>
    <w:p w:rsidR="00CA7705" w:rsidRDefault="00CA7705" w:rsidP="00CA7705">
      <w:pPr>
        <w:numPr>
          <w:ilvl w:val="0"/>
          <w:numId w:val="3"/>
        </w:numPr>
        <w:spacing w:after="0" w:line="240" w:lineRule="auto"/>
        <w:jc w:val="both"/>
      </w:pPr>
      <w:hyperlink r:id="rId11">
        <w:r>
          <w:rPr>
            <w:b/>
            <w:color w:val="000000"/>
          </w:rPr>
          <w:t>Faw</w:t>
        </w:r>
        <w:r>
          <w:rPr>
            <w:b/>
            <w:color w:val="000000"/>
          </w:rPr>
          <w:t>等（</w:t>
        </w:r>
        <w:r>
          <w:rPr>
            <w:b/>
            <w:color w:val="000000"/>
          </w:rPr>
          <w:t>2025</w:t>
        </w:r>
        <w:r>
          <w:rPr>
            <w:b/>
            <w:color w:val="000000"/>
          </w:rPr>
          <w:t>），</w:t>
        </w:r>
        <w:r>
          <w:rPr>
            <w:b/>
            <w:color w:val="000000"/>
          </w:rPr>
          <w:t>In-Context Fine-Tuning for Time-Series Foundation Models</w:t>
        </w:r>
        <w:r>
          <w:rPr>
            <w:b/>
            <w:color w:val="000000"/>
          </w:rPr>
          <w:t>，《</w:t>
        </w:r>
        <w:r>
          <w:rPr>
            <w:b/>
            <w:color w:val="000000"/>
          </w:rPr>
          <w:t>Proceedings of the 42nd International Conference on Machine Learning</w:t>
        </w:r>
        <w:r>
          <w:rPr>
            <w:b/>
            <w:color w:val="000000"/>
          </w:rPr>
          <w:t>》</w:t>
        </w:r>
      </w:hyperlink>
      <w:r>
        <w:t>。讨论时间序列基础模型的适配方式，有助于思考如何在新资产或新频率上进行迁移。</w:t>
      </w:r>
    </w:p>
    <w:p w:rsidR="00CA7705" w:rsidRDefault="00CA7705" w:rsidP="00CA7705"/>
    <w:p w:rsidR="00CA7705" w:rsidRDefault="00CA7705" w:rsidP="00CA7705">
      <w:r>
        <w:rPr>
          <w:b/>
        </w:rPr>
        <w:t>主题二：多智能</w:t>
      </w:r>
      <w:proofErr w:type="gramStart"/>
      <w:r>
        <w:rPr>
          <w:b/>
        </w:rPr>
        <w:t>体上市</w:t>
      </w:r>
      <w:proofErr w:type="gramEnd"/>
      <w:r>
        <w:rPr>
          <w:b/>
        </w:rPr>
        <w:t>公司基本面分析与股票筛选</w:t>
      </w:r>
    </w:p>
    <w:p w:rsidR="00CA7705" w:rsidRDefault="00CA7705" w:rsidP="00CA7705">
      <w:r>
        <w:rPr>
          <w:b/>
        </w:rPr>
        <w:t>参考题目</w:t>
      </w:r>
    </w:p>
    <w:p w:rsidR="00CA7705" w:rsidRDefault="00CA7705" w:rsidP="00CA7705">
      <w:r>
        <w:rPr>
          <w:b/>
        </w:rPr>
        <w:t>多智能</w:t>
      </w:r>
      <w:proofErr w:type="gramStart"/>
      <w:r>
        <w:rPr>
          <w:b/>
        </w:rPr>
        <w:t>体能否</w:t>
      </w:r>
      <w:proofErr w:type="gramEnd"/>
      <w:r>
        <w:rPr>
          <w:b/>
        </w:rPr>
        <w:t>基于公开基本面信息形成可解释的股票筛选结论？</w:t>
      </w:r>
    </w:p>
    <w:p w:rsidR="00CA7705" w:rsidRDefault="00CA7705" w:rsidP="00CA7705">
      <w:r>
        <w:rPr>
          <w:b/>
        </w:rPr>
        <w:lastRenderedPageBreak/>
        <w:t>主题说明</w:t>
      </w:r>
    </w:p>
    <w:p w:rsidR="00CA7705" w:rsidRDefault="00CA7705" w:rsidP="00CA7705">
      <w:r>
        <w:t>该主题把基本面研究看作多角色协同的过程：不同智能体分别整理财务报表和公告信息、进行财务比率与现金流分析、检索同业与市场背景，最后由规则化的组合模块形成股票筛选结果。研究重点是比较多智能体结论与传统基本面因子、单一模型在横截面选股中的差异，并使每一项判断能够回溯到公开信息和明确的计算过程。</w:t>
      </w:r>
    </w:p>
    <w:p w:rsidR="00CA7705" w:rsidRDefault="00CA7705" w:rsidP="00CA7705">
      <w:r>
        <w:rPr>
          <w:b/>
        </w:rPr>
        <w:t>可用数据与方法</w:t>
      </w:r>
    </w:p>
    <w:p w:rsidR="00CA7705" w:rsidRDefault="00CA7705" w:rsidP="00CA7705">
      <w:r>
        <w:t>可使用聚源数据库中的财务报表、财务指标、估值指标、公司公告、行业分类、分析师预期及股票价格数据，并以公告披露日期作为信息可得性的时间边界。</w:t>
      </w:r>
    </w:p>
    <w:p w:rsidR="00CA7705" w:rsidRDefault="00CA7705" w:rsidP="00CA7705">
      <w:r>
        <w:t>传统方法可构建盈利能力、成长性、估值、质量和动量等因子；多智能体部分以结构化任务分工输出财务判断、同业比较和证据来源。对智能体生成的数值结论宜由确定性计算程序复核，再与因子选</w:t>
      </w:r>
      <w:proofErr w:type="gramStart"/>
      <w:r>
        <w:t>股结果</w:t>
      </w:r>
      <w:proofErr w:type="gramEnd"/>
      <w:r>
        <w:t>进行比较。</w:t>
      </w:r>
    </w:p>
    <w:p w:rsidR="00CA7705" w:rsidRDefault="00CA7705" w:rsidP="00CA7705">
      <w:r>
        <w:rPr>
          <w:b/>
        </w:rPr>
        <w:t>参考资料</w:t>
      </w:r>
    </w:p>
    <w:p w:rsidR="00CA7705" w:rsidRDefault="00CA7705" w:rsidP="00CA7705">
      <w:pPr>
        <w:numPr>
          <w:ilvl w:val="0"/>
          <w:numId w:val="4"/>
        </w:numPr>
        <w:spacing w:after="0" w:line="240" w:lineRule="auto"/>
        <w:jc w:val="both"/>
      </w:pPr>
      <w:hyperlink r:id="rId12">
        <w:r>
          <w:rPr>
            <w:b/>
            <w:color w:val="000000"/>
          </w:rPr>
          <w:t>Gu</w:t>
        </w:r>
        <w:r>
          <w:rPr>
            <w:b/>
            <w:color w:val="000000"/>
          </w:rPr>
          <w:t>、</w:t>
        </w:r>
        <w:r>
          <w:rPr>
            <w:b/>
            <w:color w:val="000000"/>
          </w:rPr>
          <w:t>Kelly</w:t>
        </w:r>
        <w:r>
          <w:rPr>
            <w:b/>
            <w:color w:val="000000"/>
          </w:rPr>
          <w:t>和</w:t>
        </w:r>
        <w:r>
          <w:rPr>
            <w:b/>
            <w:color w:val="000000"/>
          </w:rPr>
          <w:t>Xiu</w:t>
        </w:r>
        <w:r>
          <w:rPr>
            <w:b/>
            <w:color w:val="000000"/>
          </w:rPr>
          <w:t>（</w:t>
        </w:r>
        <w:r>
          <w:rPr>
            <w:b/>
            <w:color w:val="000000"/>
          </w:rPr>
          <w:t>2020</w:t>
        </w:r>
        <w:r>
          <w:rPr>
            <w:b/>
            <w:color w:val="000000"/>
          </w:rPr>
          <w:t>），</w:t>
        </w:r>
        <w:r>
          <w:rPr>
            <w:b/>
            <w:color w:val="000000"/>
          </w:rPr>
          <w:t>Empirical Asset Pricing via Machine Learning</w:t>
        </w:r>
        <w:r>
          <w:rPr>
            <w:b/>
            <w:color w:val="000000"/>
          </w:rPr>
          <w:t>，《</w:t>
        </w:r>
        <w:r>
          <w:rPr>
            <w:b/>
            <w:color w:val="000000"/>
          </w:rPr>
          <w:t>Review of Financial Studies</w:t>
        </w:r>
        <w:r>
          <w:rPr>
            <w:b/>
            <w:color w:val="000000"/>
          </w:rPr>
          <w:t>》</w:t>
        </w:r>
      </w:hyperlink>
      <w:r>
        <w:t>。系统展示机器学习在资产定价和横截面收益预测中的应用，是基本面与机器学习选股的重要参照。</w:t>
      </w:r>
    </w:p>
    <w:p w:rsidR="00CA7705" w:rsidRDefault="00CA7705" w:rsidP="00CA7705">
      <w:pPr>
        <w:numPr>
          <w:ilvl w:val="0"/>
          <w:numId w:val="4"/>
        </w:numPr>
        <w:spacing w:after="0" w:line="240" w:lineRule="auto"/>
        <w:jc w:val="both"/>
      </w:pPr>
      <w:hyperlink r:id="rId13">
        <w:r>
          <w:rPr>
            <w:b/>
            <w:color w:val="000000"/>
          </w:rPr>
          <w:t>Wang</w:t>
        </w:r>
        <w:r>
          <w:rPr>
            <w:b/>
            <w:color w:val="000000"/>
          </w:rPr>
          <w:t>和</w:t>
        </w:r>
        <w:r>
          <w:rPr>
            <w:b/>
            <w:color w:val="000000"/>
          </w:rPr>
          <w:t>Brorsson</w:t>
        </w:r>
        <w:r>
          <w:rPr>
            <w:b/>
            <w:color w:val="000000"/>
          </w:rPr>
          <w:t>（</w:t>
        </w:r>
        <w:r>
          <w:rPr>
            <w:b/>
            <w:color w:val="000000"/>
          </w:rPr>
          <w:t>2025</w:t>
        </w:r>
        <w:r>
          <w:rPr>
            <w:b/>
            <w:color w:val="000000"/>
          </w:rPr>
          <w:t>），</w:t>
        </w:r>
        <w:r>
          <w:rPr>
            <w:b/>
            <w:color w:val="000000"/>
          </w:rPr>
          <w:t>Can Large Language Model Analyze Financial Statements Well?</w:t>
        </w:r>
        <w:r>
          <w:rPr>
            <w:b/>
            <w:color w:val="000000"/>
          </w:rPr>
          <w:t>，《</w:t>
        </w:r>
        <w:r>
          <w:rPr>
            <w:b/>
            <w:color w:val="000000"/>
          </w:rPr>
          <w:t>Proceedings of the 2025 Financial Technology and Natural Language Processing Workshop</w:t>
        </w:r>
        <w:r>
          <w:rPr>
            <w:b/>
            <w:color w:val="000000"/>
          </w:rPr>
          <w:t>》</w:t>
        </w:r>
      </w:hyperlink>
      <w:r>
        <w:t>。检验大语言模型理解和分析财务报表的能力，适合作为基本面智能体的能力边界参考。</w:t>
      </w:r>
    </w:p>
    <w:p w:rsidR="00CA7705" w:rsidRDefault="00CA7705" w:rsidP="00CA7705">
      <w:pPr>
        <w:numPr>
          <w:ilvl w:val="0"/>
          <w:numId w:val="4"/>
        </w:numPr>
        <w:spacing w:after="0" w:line="240" w:lineRule="auto"/>
        <w:jc w:val="both"/>
      </w:pPr>
      <w:hyperlink r:id="rId14">
        <w:r>
          <w:rPr>
            <w:b/>
            <w:color w:val="000000"/>
          </w:rPr>
          <w:t>Kundu</w:t>
        </w:r>
        <w:r>
          <w:rPr>
            <w:b/>
            <w:color w:val="000000"/>
          </w:rPr>
          <w:t>等（</w:t>
        </w:r>
        <w:r>
          <w:rPr>
            <w:b/>
            <w:color w:val="000000"/>
          </w:rPr>
          <w:t>2025</w:t>
        </w:r>
        <w:r>
          <w:rPr>
            <w:b/>
            <w:color w:val="000000"/>
          </w:rPr>
          <w:t>），</w:t>
        </w:r>
        <w:r>
          <w:rPr>
            <w:b/>
            <w:color w:val="000000"/>
          </w:rPr>
          <w:t>A Multi-Agent Framework for Quantitative Finance</w:t>
        </w:r>
        <w:r>
          <w:rPr>
            <w:b/>
            <w:color w:val="000000"/>
          </w:rPr>
          <w:t>，《</w:t>
        </w:r>
        <w:r>
          <w:rPr>
            <w:b/>
            <w:color w:val="000000"/>
          </w:rPr>
          <w:t>Proceedings of the 2025 Conference on Empirical Methods in Natural Language Processing: Industry Track</w:t>
        </w:r>
        <w:r>
          <w:rPr>
            <w:b/>
            <w:color w:val="000000"/>
          </w:rPr>
          <w:t>》</w:t>
        </w:r>
      </w:hyperlink>
      <w:r>
        <w:t>。提供多智能体在量化金融分析中的任务协作框架参考。</w:t>
      </w:r>
    </w:p>
    <w:p w:rsidR="00CA7705" w:rsidRDefault="00CA7705" w:rsidP="00CA7705"/>
    <w:p w:rsidR="00CA7705" w:rsidRDefault="00CA7705" w:rsidP="00CA7705">
      <w:r>
        <w:rPr>
          <w:b/>
        </w:rPr>
        <w:t>主题三：面向量化研究的可</w:t>
      </w:r>
      <w:proofErr w:type="gramStart"/>
      <w:r>
        <w:rPr>
          <w:b/>
        </w:rPr>
        <w:t>审计回测</w:t>
      </w:r>
      <w:proofErr w:type="gramEnd"/>
      <w:r>
        <w:rPr>
          <w:b/>
        </w:rPr>
        <w:t>智能体研究</w:t>
      </w:r>
    </w:p>
    <w:p w:rsidR="00CA7705" w:rsidRDefault="00CA7705" w:rsidP="00CA7705">
      <w:r>
        <w:rPr>
          <w:b/>
        </w:rPr>
        <w:t>参考题目</w:t>
      </w:r>
    </w:p>
    <w:p w:rsidR="00CA7705" w:rsidRDefault="00CA7705" w:rsidP="00CA7705">
      <w:r>
        <w:rPr>
          <w:b/>
        </w:rPr>
        <w:t>智能</w:t>
      </w:r>
      <w:proofErr w:type="gramStart"/>
      <w:r>
        <w:rPr>
          <w:b/>
        </w:rPr>
        <w:t>体能否</w:t>
      </w:r>
      <w:proofErr w:type="gramEnd"/>
      <w:r>
        <w:rPr>
          <w:b/>
        </w:rPr>
        <w:t>在明确规则约束下完成策略</w:t>
      </w:r>
      <w:proofErr w:type="gramStart"/>
      <w:r>
        <w:rPr>
          <w:b/>
        </w:rPr>
        <w:t>回测并</w:t>
      </w:r>
      <w:proofErr w:type="gramEnd"/>
      <w:r>
        <w:rPr>
          <w:b/>
        </w:rPr>
        <w:t>识别常见的研究偏差？</w:t>
      </w:r>
    </w:p>
    <w:p w:rsidR="00CA7705" w:rsidRDefault="00CA7705" w:rsidP="00CA7705">
      <w:r>
        <w:rPr>
          <w:b/>
        </w:rPr>
        <w:t>主题说明</w:t>
      </w:r>
    </w:p>
    <w:p w:rsidR="00CA7705" w:rsidRDefault="00CA7705" w:rsidP="00CA7705">
      <w:r>
        <w:t>该主题研究智能</w:t>
      </w:r>
      <w:proofErr w:type="gramStart"/>
      <w:r>
        <w:t>体能否</w:t>
      </w:r>
      <w:proofErr w:type="gramEnd"/>
      <w:r>
        <w:t>在严格规则下完成量化研究中的数据读取、策略转写、</w:t>
      </w:r>
      <w:proofErr w:type="gramStart"/>
      <w:r>
        <w:t>回测调用</w:t>
      </w:r>
      <w:proofErr w:type="gramEnd"/>
      <w:r>
        <w:t>和结果审计。重点在于让其留下可追溯的研究记录，并识别未来函数、样本选择偏差、交易成本遗漏和</w:t>
      </w:r>
      <w:proofErr w:type="gramStart"/>
      <w:r>
        <w:t>过度调参等</w:t>
      </w:r>
      <w:proofErr w:type="gramEnd"/>
      <w:r>
        <w:t>问题。可审计性意味着每一项策略假设、数据版本和结果都能够被复核。</w:t>
      </w:r>
    </w:p>
    <w:p w:rsidR="00CA7705" w:rsidRDefault="00CA7705" w:rsidP="00CA7705">
      <w:r>
        <w:rPr>
          <w:b/>
        </w:rPr>
        <w:t>可用数据与方法</w:t>
      </w:r>
    </w:p>
    <w:p w:rsidR="00CA7705" w:rsidRDefault="00CA7705" w:rsidP="00CA7705">
      <w:r>
        <w:t>可使用聚源公开信息和交易所行情数据建立标准化策略样本，保留复权口径、成分股</w:t>
      </w:r>
      <w:r>
        <w:lastRenderedPageBreak/>
        <w:t>历史、停牌处理、交易日历和交易成本假设等元数据。</w:t>
      </w:r>
    </w:p>
    <w:p w:rsidR="00CA7705" w:rsidRDefault="00CA7705" w:rsidP="00CA7705">
      <w:r>
        <w:t>可将策略表达、数据选择、</w:t>
      </w:r>
      <w:proofErr w:type="gramStart"/>
      <w:r>
        <w:t>回测参数</w:t>
      </w:r>
      <w:proofErr w:type="gramEnd"/>
      <w:r>
        <w:t>和输出报告设计为结构化模板，再由智能</w:t>
      </w:r>
      <w:proofErr w:type="gramStart"/>
      <w:r>
        <w:t>体负责</w:t>
      </w:r>
      <w:proofErr w:type="gramEnd"/>
      <w:r>
        <w:t>调用、检查和解释。评价重点包括审计记录是否完整、能否发现偏差，以及在滚动样本外区间中是否维持合理的风险调整后表现。</w:t>
      </w:r>
    </w:p>
    <w:p w:rsidR="00CA7705" w:rsidRDefault="00CA7705" w:rsidP="00CA7705">
      <w:r>
        <w:rPr>
          <w:b/>
        </w:rPr>
        <w:t>参考资料</w:t>
      </w:r>
    </w:p>
    <w:p w:rsidR="00CA7705" w:rsidRDefault="00CA7705" w:rsidP="00CA7705">
      <w:pPr>
        <w:numPr>
          <w:ilvl w:val="0"/>
          <w:numId w:val="5"/>
        </w:numPr>
        <w:spacing w:after="0" w:line="240" w:lineRule="auto"/>
        <w:jc w:val="both"/>
      </w:pPr>
      <w:hyperlink r:id="rId15">
        <w:r>
          <w:rPr>
            <w:b/>
            <w:color w:val="000000"/>
          </w:rPr>
          <w:t>Bailey</w:t>
        </w:r>
        <w:r>
          <w:rPr>
            <w:b/>
            <w:color w:val="000000"/>
          </w:rPr>
          <w:t>等（</w:t>
        </w:r>
        <w:r>
          <w:rPr>
            <w:b/>
            <w:color w:val="000000"/>
          </w:rPr>
          <w:t>2016</w:t>
        </w:r>
        <w:r>
          <w:rPr>
            <w:b/>
            <w:color w:val="000000"/>
          </w:rPr>
          <w:t>），</w:t>
        </w:r>
        <w:r>
          <w:rPr>
            <w:b/>
            <w:color w:val="000000"/>
          </w:rPr>
          <w:t>The Probability of Backtest Overfitting</w:t>
        </w:r>
        <w:r>
          <w:rPr>
            <w:b/>
            <w:color w:val="000000"/>
          </w:rPr>
          <w:t>，《</w:t>
        </w:r>
        <w:r>
          <w:rPr>
            <w:b/>
            <w:color w:val="000000"/>
          </w:rPr>
          <w:t>Journal of Computational Finance</w:t>
        </w:r>
        <w:r>
          <w:rPr>
            <w:b/>
            <w:color w:val="000000"/>
          </w:rPr>
          <w:t>》</w:t>
        </w:r>
      </w:hyperlink>
      <w:r>
        <w:t>。</w:t>
      </w:r>
      <w:proofErr w:type="gramStart"/>
      <w:r>
        <w:t>讨论回测过</w:t>
      </w:r>
      <w:proofErr w:type="gramEnd"/>
      <w:r>
        <w:t>拟合的度量方法，是</w:t>
      </w:r>
      <w:proofErr w:type="gramStart"/>
      <w:r>
        <w:t>设计回测审计</w:t>
      </w:r>
      <w:proofErr w:type="gramEnd"/>
      <w:r>
        <w:t>规则的重要基础。</w:t>
      </w:r>
    </w:p>
    <w:p w:rsidR="00CA7705" w:rsidRDefault="00CA7705" w:rsidP="00CA7705">
      <w:pPr>
        <w:numPr>
          <w:ilvl w:val="0"/>
          <w:numId w:val="5"/>
        </w:numPr>
        <w:spacing w:after="0" w:line="240" w:lineRule="auto"/>
        <w:jc w:val="both"/>
      </w:pPr>
      <w:hyperlink r:id="rId16">
        <w:r>
          <w:rPr>
            <w:b/>
            <w:color w:val="000000"/>
          </w:rPr>
          <w:t>Bailey</w:t>
        </w:r>
        <w:r>
          <w:rPr>
            <w:b/>
            <w:color w:val="000000"/>
          </w:rPr>
          <w:t>和</w:t>
        </w:r>
        <w:r>
          <w:rPr>
            <w:b/>
            <w:color w:val="000000"/>
          </w:rPr>
          <w:t>Lopez de Prado</w:t>
        </w:r>
        <w:r>
          <w:rPr>
            <w:b/>
            <w:color w:val="000000"/>
          </w:rPr>
          <w:t>（</w:t>
        </w:r>
        <w:r>
          <w:rPr>
            <w:b/>
            <w:color w:val="000000"/>
          </w:rPr>
          <w:t>2014</w:t>
        </w:r>
        <w:r>
          <w:rPr>
            <w:b/>
            <w:color w:val="000000"/>
          </w:rPr>
          <w:t>），</w:t>
        </w:r>
        <w:r>
          <w:rPr>
            <w:b/>
            <w:color w:val="000000"/>
          </w:rPr>
          <w:t>The Deflated Sharpe Ratio</w:t>
        </w:r>
        <w:r>
          <w:rPr>
            <w:b/>
            <w:color w:val="000000"/>
          </w:rPr>
          <w:t>，《</w:t>
        </w:r>
        <w:r>
          <w:rPr>
            <w:b/>
            <w:color w:val="000000"/>
          </w:rPr>
          <w:t>Journal of Portfolio Management</w:t>
        </w:r>
        <w:r>
          <w:rPr>
            <w:b/>
            <w:color w:val="000000"/>
          </w:rPr>
          <w:t>》</w:t>
        </w:r>
      </w:hyperlink>
      <w:r>
        <w:t>。提出对多重试验与非正</w:t>
      </w:r>
      <w:proofErr w:type="gramStart"/>
      <w:r>
        <w:t>态收益</w:t>
      </w:r>
      <w:proofErr w:type="gramEnd"/>
      <w:r>
        <w:t>进行修正的夏普比率评价方法。</w:t>
      </w:r>
    </w:p>
    <w:p w:rsidR="00CA7705" w:rsidRDefault="00CA7705" w:rsidP="00CA7705">
      <w:pPr>
        <w:numPr>
          <w:ilvl w:val="0"/>
          <w:numId w:val="5"/>
        </w:numPr>
        <w:spacing w:after="0" w:line="240" w:lineRule="auto"/>
        <w:jc w:val="both"/>
      </w:pPr>
      <w:hyperlink r:id="rId17">
        <w:r>
          <w:rPr>
            <w:b/>
            <w:color w:val="000000"/>
          </w:rPr>
          <w:t>Luo</w:t>
        </w:r>
        <w:r>
          <w:rPr>
            <w:b/>
            <w:color w:val="000000"/>
          </w:rPr>
          <w:t>等（</w:t>
        </w:r>
        <w:r>
          <w:rPr>
            <w:b/>
            <w:color w:val="000000"/>
          </w:rPr>
          <w:t>2026</w:t>
        </w:r>
        <w:r>
          <w:rPr>
            <w:b/>
            <w:color w:val="000000"/>
          </w:rPr>
          <w:t>），</w:t>
        </w:r>
        <w:r>
          <w:rPr>
            <w:b/>
            <w:color w:val="000000"/>
          </w:rPr>
          <w:t>QFinZero: A Unified Financial Toolchain for LLM-Based Trading Agents</w:t>
        </w:r>
        <w:r>
          <w:rPr>
            <w:b/>
            <w:color w:val="000000"/>
          </w:rPr>
          <w:t>，《</w:t>
        </w:r>
        <w:r>
          <w:rPr>
            <w:b/>
            <w:color w:val="000000"/>
          </w:rPr>
          <w:t>Proceedings of the 64th Annual Meeting of the Association for Computational Linguistics (Volume 3: System Demonstrations)</w:t>
        </w:r>
        <w:r>
          <w:rPr>
            <w:b/>
            <w:color w:val="000000"/>
          </w:rPr>
          <w:t>》</w:t>
        </w:r>
      </w:hyperlink>
      <w:r>
        <w:t>。提供面向大语言模型交易智能体的统一金融工具链，可作为量化研究流程、工具调用与结果评估的近期参考。</w:t>
      </w:r>
    </w:p>
    <w:p w:rsidR="00CA7705" w:rsidRDefault="00CA7705" w:rsidP="00CA7705"/>
    <w:p w:rsidR="00CA7705" w:rsidRDefault="00CA7705" w:rsidP="00CA7705">
      <w:r>
        <w:rPr>
          <w:b/>
        </w:rPr>
        <w:t>主题四：面向</w:t>
      </w:r>
      <w:r>
        <w:rPr>
          <w:b/>
        </w:rPr>
        <w:t>A</w:t>
      </w:r>
      <w:r>
        <w:rPr>
          <w:b/>
        </w:rPr>
        <w:t>股的可解释</w:t>
      </w:r>
      <w:r>
        <w:rPr>
          <w:b/>
        </w:rPr>
        <w:t>Alpha</w:t>
      </w:r>
      <w:r>
        <w:rPr>
          <w:b/>
        </w:rPr>
        <w:t>因子生成智能体研究</w:t>
      </w:r>
    </w:p>
    <w:p w:rsidR="00CA7705" w:rsidRDefault="00CA7705" w:rsidP="00CA7705">
      <w:r>
        <w:rPr>
          <w:b/>
        </w:rPr>
        <w:t>参考题目</w:t>
      </w:r>
    </w:p>
    <w:p w:rsidR="00CA7705" w:rsidRDefault="00CA7705" w:rsidP="00CA7705">
      <w:r>
        <w:rPr>
          <w:b/>
        </w:rPr>
        <w:t>智能</w:t>
      </w:r>
      <w:proofErr w:type="gramStart"/>
      <w:r>
        <w:rPr>
          <w:b/>
        </w:rPr>
        <w:t>体能否</w:t>
      </w:r>
      <w:proofErr w:type="gramEnd"/>
      <w:r>
        <w:rPr>
          <w:b/>
        </w:rPr>
        <w:t>生成具有经济解释的</w:t>
      </w:r>
      <w:r>
        <w:rPr>
          <w:b/>
        </w:rPr>
        <w:t xml:space="preserve"> A </w:t>
      </w:r>
      <w:r>
        <w:rPr>
          <w:b/>
        </w:rPr>
        <w:t>股</w:t>
      </w:r>
      <w:r>
        <w:rPr>
          <w:b/>
        </w:rPr>
        <w:t xml:space="preserve"> Alpha </w:t>
      </w:r>
      <w:r>
        <w:rPr>
          <w:b/>
        </w:rPr>
        <w:t>因子？</w:t>
      </w:r>
    </w:p>
    <w:p w:rsidR="00CA7705" w:rsidRDefault="00CA7705" w:rsidP="00CA7705">
      <w:r>
        <w:rPr>
          <w:b/>
        </w:rPr>
        <w:t>主题说明</w:t>
      </w:r>
    </w:p>
    <w:p w:rsidR="00CA7705" w:rsidRDefault="00CA7705" w:rsidP="00CA7705">
      <w:r>
        <w:t>该主题研究智能</w:t>
      </w:r>
      <w:proofErr w:type="gramStart"/>
      <w:r>
        <w:t>体能否</w:t>
      </w:r>
      <w:proofErr w:type="gramEnd"/>
      <w:r>
        <w:t>根据经济含义和已有因子</w:t>
      </w:r>
      <w:proofErr w:type="gramStart"/>
      <w:r>
        <w:t>库提出</w:t>
      </w:r>
      <w:proofErr w:type="gramEnd"/>
      <w:r>
        <w:t>可解释的</w:t>
      </w:r>
      <w:r>
        <w:t xml:space="preserve"> Alpha </w:t>
      </w:r>
      <w:r>
        <w:t>因子，并自动检查候选因子是否重复或依赖未来数据。与单纯</w:t>
      </w:r>
      <w:proofErr w:type="gramStart"/>
      <w:r>
        <w:t>挖掘高历史</w:t>
      </w:r>
      <w:proofErr w:type="gramEnd"/>
      <w:r>
        <w:t>收益因子不同，研究重点是让每个候选因子具有明确的计算逻辑和经济解释，再通过统一的样本外检验判断其是否具有参考价值。</w:t>
      </w:r>
    </w:p>
    <w:p w:rsidR="00CA7705" w:rsidRDefault="00CA7705" w:rsidP="00CA7705">
      <w:r>
        <w:rPr>
          <w:b/>
        </w:rPr>
        <w:t>可用数据与方法</w:t>
      </w:r>
    </w:p>
    <w:p w:rsidR="00CA7705" w:rsidRDefault="00CA7705" w:rsidP="00CA7705">
      <w:r>
        <w:t>可使用聚源数据库中的财务、估值、交易、行业、公司行为和</w:t>
      </w:r>
      <w:proofErr w:type="gramStart"/>
      <w:r>
        <w:t>复权</w:t>
      </w:r>
      <w:proofErr w:type="gramEnd"/>
      <w:r>
        <w:t>价格数据，构建</w:t>
      </w:r>
      <w:r>
        <w:t xml:space="preserve"> A </w:t>
      </w:r>
      <w:r>
        <w:t>股横截面因子库。候选因子应只使用当期可得信息，并保留清晰的字段来源和计算公式。</w:t>
      </w:r>
    </w:p>
    <w:p w:rsidR="00CA7705" w:rsidRDefault="00CA7705" w:rsidP="00CA7705">
      <w:r>
        <w:t>可先以常见价值、质量、动量、波动率和流动性因子作为基线，再以受约束的表达式生成或语言模型辅助提出候选因子。候选因子应统一计算信息系数、换手率、交易成本敏感性及样本外表现，避免只按历史收益筛选。</w:t>
      </w:r>
    </w:p>
    <w:p w:rsidR="00CA7705" w:rsidRDefault="00CA7705" w:rsidP="00CA7705">
      <w:r>
        <w:rPr>
          <w:b/>
        </w:rPr>
        <w:t>参考资料</w:t>
      </w:r>
    </w:p>
    <w:p w:rsidR="00CA7705" w:rsidRDefault="00CA7705" w:rsidP="00CA7705">
      <w:pPr>
        <w:numPr>
          <w:ilvl w:val="0"/>
          <w:numId w:val="6"/>
        </w:numPr>
        <w:spacing w:after="0" w:line="240" w:lineRule="auto"/>
        <w:jc w:val="both"/>
      </w:pPr>
      <w:hyperlink r:id="rId18">
        <w:r>
          <w:rPr>
            <w:b/>
            <w:color w:val="000000"/>
          </w:rPr>
          <w:t>McLean</w:t>
        </w:r>
        <w:r>
          <w:rPr>
            <w:b/>
            <w:color w:val="000000"/>
          </w:rPr>
          <w:t>和</w:t>
        </w:r>
        <w:r>
          <w:rPr>
            <w:b/>
            <w:color w:val="000000"/>
          </w:rPr>
          <w:t>Pontiff</w:t>
        </w:r>
        <w:r>
          <w:rPr>
            <w:b/>
            <w:color w:val="000000"/>
          </w:rPr>
          <w:t>（</w:t>
        </w:r>
        <w:r>
          <w:rPr>
            <w:b/>
            <w:color w:val="000000"/>
          </w:rPr>
          <w:t>2016</w:t>
        </w:r>
        <w:r>
          <w:rPr>
            <w:b/>
            <w:color w:val="000000"/>
          </w:rPr>
          <w:t>），</w:t>
        </w:r>
        <w:r>
          <w:rPr>
            <w:b/>
            <w:color w:val="000000"/>
          </w:rPr>
          <w:t>Does Academic Research Destroy Stock Return Predictability?</w:t>
        </w:r>
        <w:r>
          <w:rPr>
            <w:b/>
            <w:color w:val="000000"/>
          </w:rPr>
          <w:t>，《</w:t>
        </w:r>
        <w:r>
          <w:rPr>
            <w:b/>
            <w:color w:val="000000"/>
          </w:rPr>
          <w:t>Journal of Finance</w:t>
        </w:r>
        <w:r>
          <w:rPr>
            <w:b/>
            <w:color w:val="000000"/>
          </w:rPr>
          <w:t>》</w:t>
        </w:r>
      </w:hyperlink>
      <w:r>
        <w:t>。讨论异常收益信号在公开后衰减的问题，为因子时变有效性研究提供重要背景。</w:t>
      </w:r>
    </w:p>
    <w:p w:rsidR="00CA7705" w:rsidRDefault="00CA7705" w:rsidP="00CA7705">
      <w:pPr>
        <w:numPr>
          <w:ilvl w:val="0"/>
          <w:numId w:val="6"/>
        </w:numPr>
        <w:spacing w:after="0" w:line="240" w:lineRule="auto"/>
        <w:jc w:val="both"/>
      </w:pPr>
      <w:hyperlink r:id="rId19">
        <w:r>
          <w:rPr>
            <w:b/>
            <w:color w:val="000000"/>
          </w:rPr>
          <w:t>Kou</w:t>
        </w:r>
        <w:r>
          <w:rPr>
            <w:b/>
            <w:color w:val="000000"/>
          </w:rPr>
          <w:t>等（</w:t>
        </w:r>
        <w:r>
          <w:rPr>
            <w:b/>
            <w:color w:val="000000"/>
          </w:rPr>
          <w:t>2025</w:t>
        </w:r>
        <w:r>
          <w:rPr>
            <w:b/>
            <w:color w:val="000000"/>
          </w:rPr>
          <w:t>），</w:t>
        </w:r>
        <w:r>
          <w:rPr>
            <w:b/>
            <w:color w:val="000000"/>
          </w:rPr>
          <w:t>Automate Strategy Finding with LLM in Quant Investment</w:t>
        </w:r>
        <w:r>
          <w:rPr>
            <w:b/>
            <w:color w:val="000000"/>
          </w:rPr>
          <w:t>，《</w:t>
        </w:r>
        <w:r>
          <w:rPr>
            <w:b/>
            <w:color w:val="000000"/>
          </w:rPr>
          <w:t>Findings of the Association for Computational Linguistics: EMNLP 2025</w:t>
        </w:r>
        <w:r>
          <w:rPr>
            <w:b/>
            <w:color w:val="000000"/>
          </w:rPr>
          <w:t>》</w:t>
        </w:r>
      </w:hyperlink>
      <w:r>
        <w:t>。研究大语言模型辅助量化策略发现，可作为智能体生成研究假设的近期参考。</w:t>
      </w:r>
    </w:p>
    <w:p w:rsidR="00CA7705" w:rsidRDefault="00CA7705" w:rsidP="00CA7705">
      <w:pPr>
        <w:numPr>
          <w:ilvl w:val="0"/>
          <w:numId w:val="6"/>
        </w:numPr>
        <w:spacing w:after="0" w:line="240" w:lineRule="auto"/>
        <w:jc w:val="both"/>
      </w:pPr>
      <w:hyperlink r:id="rId20">
        <w:r>
          <w:rPr>
            <w:b/>
            <w:color w:val="000000"/>
          </w:rPr>
          <w:t>Huang</w:t>
        </w:r>
        <w:r>
          <w:rPr>
            <w:b/>
            <w:color w:val="000000"/>
          </w:rPr>
          <w:t>等（</w:t>
        </w:r>
        <w:r>
          <w:rPr>
            <w:b/>
            <w:color w:val="000000"/>
          </w:rPr>
          <w:t>2026</w:t>
        </w:r>
        <w:r>
          <w:rPr>
            <w:b/>
            <w:color w:val="000000"/>
          </w:rPr>
          <w:t>），</w:t>
        </w:r>
        <w:r>
          <w:rPr>
            <w:b/>
            <w:color w:val="000000"/>
          </w:rPr>
          <w:t>AlphaFormer: End-to-End Symbolic Regression of Alpha Factors with Transformers</w:t>
        </w:r>
        <w:r>
          <w:rPr>
            <w:b/>
            <w:color w:val="000000"/>
          </w:rPr>
          <w:t>，《</w:t>
        </w:r>
        <w:r>
          <w:rPr>
            <w:b/>
            <w:color w:val="000000"/>
          </w:rPr>
          <w:t>Proceedings of Machine Learning Research</w:t>
        </w:r>
        <w:r>
          <w:rPr>
            <w:b/>
            <w:color w:val="000000"/>
          </w:rPr>
          <w:t>》</w:t>
        </w:r>
      </w:hyperlink>
      <w:r>
        <w:t>。利用</w:t>
      </w:r>
      <w:r>
        <w:t xml:space="preserve"> Transformer </w:t>
      </w:r>
      <w:r>
        <w:t>进行</w:t>
      </w:r>
      <w:r>
        <w:t xml:space="preserve"> Alpha </w:t>
      </w:r>
      <w:r>
        <w:t>因子符号回归，体现可表达因子生成的技术路线。</w:t>
      </w:r>
    </w:p>
    <w:p w:rsidR="00CA7705" w:rsidRDefault="00CA7705" w:rsidP="00CA7705"/>
    <w:p w:rsidR="00CA7705" w:rsidRDefault="00CA7705" w:rsidP="00CA7705">
      <w:r>
        <w:rPr>
          <w:b/>
        </w:rPr>
        <w:t>主题五：大语言模型与传统金融文本模型在多类金融文本信息提取及股票价格反应预测中的比较研究</w:t>
      </w:r>
    </w:p>
    <w:p w:rsidR="00CA7705" w:rsidRDefault="00CA7705" w:rsidP="00CA7705">
      <w:r>
        <w:rPr>
          <w:b/>
        </w:rPr>
        <w:t>参考题目</w:t>
      </w:r>
    </w:p>
    <w:p w:rsidR="00CA7705" w:rsidRDefault="00CA7705" w:rsidP="00CA7705">
      <w:r>
        <w:rPr>
          <w:b/>
        </w:rPr>
        <w:t>大语言模型与传统金融文本模型能否从新闻、公司信息披露、电话会议纪要等金融文本中提取具有增量解释力的信息？</w:t>
      </w:r>
    </w:p>
    <w:p w:rsidR="00CA7705" w:rsidRDefault="00CA7705" w:rsidP="00CA7705">
      <w:r>
        <w:rPr>
          <w:b/>
        </w:rPr>
        <w:t>主题说明</w:t>
      </w:r>
    </w:p>
    <w:p w:rsidR="00CA7705" w:rsidRDefault="00CA7705" w:rsidP="00CA7705">
      <w:r>
        <w:t>金融市场中的可用文本不仅包括上市公司公告，还包括财经新闻、业绩新闻稿、电话会议纪要、投资者互动问答和研究报告等。该主题比较传统词典、金融</w:t>
      </w:r>
      <w:proofErr w:type="gramStart"/>
      <w:r>
        <w:t>预训练</w:t>
      </w:r>
      <w:proofErr w:type="gramEnd"/>
      <w:r>
        <w:t>文本模型与大语言模型在多类金融文本的信息提取能力，并检验其提取的信息能否解释文本发布后的异常收益、成交量或波动率。研究的重点是建立统一、可比较的文本任务与时间边界，而不是简单比较模型生成文字的流畅程度。</w:t>
      </w:r>
    </w:p>
    <w:p w:rsidR="00CA7705" w:rsidRDefault="00CA7705" w:rsidP="00CA7705">
      <w:r>
        <w:rPr>
          <w:b/>
        </w:rPr>
        <w:t>可用数据与方法</w:t>
      </w:r>
    </w:p>
    <w:p w:rsidR="00CA7705" w:rsidRDefault="00CA7705" w:rsidP="00CA7705">
      <w:r>
        <w:t>可使用聚源数据库中的公司公告、新闻、研究报告、投资者互动问答及股票行情数据；电话会议纪要等外部文本可在来源和发布时间可追溯时纳入。各类文本均应保留原始发布时间、公司或行业标签和</w:t>
      </w:r>
      <w:proofErr w:type="gramStart"/>
      <w:r>
        <w:t>可</w:t>
      </w:r>
      <w:proofErr w:type="gramEnd"/>
      <w:r>
        <w:t>核验来源。</w:t>
      </w:r>
    </w:p>
    <w:p w:rsidR="00CA7705" w:rsidRDefault="00CA7705" w:rsidP="00CA7705">
      <w:r>
        <w:t>可将关键词或情感词典、金融</w:t>
      </w:r>
      <w:proofErr w:type="gramStart"/>
      <w:r>
        <w:t>预训练</w:t>
      </w:r>
      <w:proofErr w:type="gramEnd"/>
      <w:r>
        <w:t>模型和大语言模型置于统一的信息提取任务下比较，并通过人工抽样或权威标签校验结果。实证分析可从一种主要文本来源起步，再将结论扩展到其他文本；价格反应可采用事件研究和时间顺序预测进行检验。</w:t>
      </w:r>
    </w:p>
    <w:p w:rsidR="00CA7705" w:rsidRDefault="00CA7705" w:rsidP="00CA7705">
      <w:r>
        <w:rPr>
          <w:b/>
        </w:rPr>
        <w:t>参考资料</w:t>
      </w:r>
    </w:p>
    <w:p w:rsidR="00CA7705" w:rsidRDefault="00CA7705" w:rsidP="00CA7705">
      <w:pPr>
        <w:numPr>
          <w:ilvl w:val="0"/>
          <w:numId w:val="7"/>
        </w:numPr>
        <w:spacing w:after="0" w:line="240" w:lineRule="auto"/>
        <w:jc w:val="both"/>
      </w:pPr>
      <w:hyperlink r:id="rId21">
        <w:r>
          <w:rPr>
            <w:b/>
            <w:color w:val="000000"/>
          </w:rPr>
          <w:t>Tetlock</w:t>
        </w:r>
        <w:r>
          <w:rPr>
            <w:b/>
            <w:color w:val="000000"/>
          </w:rPr>
          <w:t>（</w:t>
        </w:r>
        <w:r>
          <w:rPr>
            <w:b/>
            <w:color w:val="000000"/>
          </w:rPr>
          <w:t>2007</w:t>
        </w:r>
        <w:r>
          <w:rPr>
            <w:b/>
            <w:color w:val="000000"/>
          </w:rPr>
          <w:t>），</w:t>
        </w:r>
        <w:r>
          <w:rPr>
            <w:b/>
            <w:color w:val="000000"/>
          </w:rPr>
          <w:t>Giving Content to Investor Sentiment: The Role of Media in the Stock Market</w:t>
        </w:r>
        <w:r>
          <w:rPr>
            <w:b/>
            <w:color w:val="000000"/>
          </w:rPr>
          <w:t>，《</w:t>
        </w:r>
        <w:r>
          <w:rPr>
            <w:b/>
            <w:color w:val="000000"/>
          </w:rPr>
          <w:t>Journal of Finance</w:t>
        </w:r>
        <w:r>
          <w:rPr>
            <w:b/>
            <w:color w:val="000000"/>
          </w:rPr>
          <w:t>》</w:t>
        </w:r>
      </w:hyperlink>
      <w:r>
        <w:t>。揭示新闻文本与股票市场反应之间的联系，是金融文本研究的代表性基础文献。</w:t>
      </w:r>
    </w:p>
    <w:p w:rsidR="00CA7705" w:rsidRDefault="00CA7705" w:rsidP="00CA7705">
      <w:pPr>
        <w:numPr>
          <w:ilvl w:val="0"/>
          <w:numId w:val="7"/>
        </w:numPr>
        <w:spacing w:after="0" w:line="240" w:lineRule="auto"/>
        <w:jc w:val="both"/>
      </w:pPr>
      <w:hyperlink r:id="rId22">
        <w:r>
          <w:rPr>
            <w:b/>
            <w:color w:val="000000"/>
          </w:rPr>
          <w:t>Siano</w:t>
        </w:r>
        <w:r>
          <w:rPr>
            <w:b/>
            <w:color w:val="000000"/>
          </w:rPr>
          <w:t>（</w:t>
        </w:r>
        <w:r>
          <w:rPr>
            <w:b/>
            <w:color w:val="000000"/>
          </w:rPr>
          <w:t>2025</w:t>
        </w:r>
        <w:r>
          <w:rPr>
            <w:b/>
            <w:color w:val="000000"/>
          </w:rPr>
          <w:t>），</w:t>
        </w:r>
        <w:r>
          <w:rPr>
            <w:b/>
            <w:color w:val="000000"/>
          </w:rPr>
          <w:t>The News in Earnings Announcement Disclosures: Capturing Word Context Using LLM Methods</w:t>
        </w:r>
        <w:r>
          <w:rPr>
            <w:b/>
            <w:color w:val="000000"/>
          </w:rPr>
          <w:t>，《</w:t>
        </w:r>
        <w:r>
          <w:rPr>
            <w:b/>
            <w:color w:val="000000"/>
          </w:rPr>
          <w:t>Management Science</w:t>
        </w:r>
        <w:r>
          <w:rPr>
            <w:b/>
            <w:color w:val="000000"/>
          </w:rPr>
          <w:t>》</w:t>
        </w:r>
      </w:hyperlink>
      <w:r>
        <w:t>。直接比较大语言模型、词典和非大语言模型文本度量，并连接业绩披露与</w:t>
      </w:r>
      <w:proofErr w:type="gramStart"/>
      <w:r>
        <w:t>短窗股票</w:t>
      </w:r>
      <w:proofErr w:type="gramEnd"/>
      <w:r>
        <w:t>收益。</w:t>
      </w:r>
    </w:p>
    <w:p w:rsidR="00CA7705" w:rsidRDefault="00CA7705" w:rsidP="00CA7705">
      <w:pPr>
        <w:numPr>
          <w:ilvl w:val="0"/>
          <w:numId w:val="7"/>
        </w:numPr>
        <w:spacing w:after="0" w:line="240" w:lineRule="auto"/>
        <w:jc w:val="both"/>
      </w:pPr>
      <w:hyperlink r:id="rId23">
        <w:r>
          <w:rPr>
            <w:b/>
            <w:color w:val="000000"/>
          </w:rPr>
          <w:t>Li</w:t>
        </w:r>
        <w:r>
          <w:rPr>
            <w:b/>
            <w:color w:val="000000"/>
          </w:rPr>
          <w:t>和</w:t>
        </w:r>
        <w:r>
          <w:rPr>
            <w:b/>
            <w:color w:val="000000"/>
          </w:rPr>
          <w:t>Lu</w:t>
        </w:r>
        <w:r>
          <w:rPr>
            <w:b/>
            <w:color w:val="000000"/>
          </w:rPr>
          <w:t>（</w:t>
        </w:r>
        <w:r>
          <w:rPr>
            <w:b/>
            <w:color w:val="000000"/>
          </w:rPr>
          <w:t>2026</w:t>
        </w:r>
        <w:r>
          <w:rPr>
            <w:b/>
            <w:color w:val="000000"/>
          </w:rPr>
          <w:t>），</w:t>
        </w:r>
        <w:r>
          <w:rPr>
            <w:b/>
            <w:color w:val="000000"/>
          </w:rPr>
          <w:t>Decoding the Market</w:t>
        </w:r>
        <w:proofErr w:type="gramStart"/>
        <w:r>
          <w:rPr>
            <w:b/>
            <w:color w:val="000000"/>
          </w:rPr>
          <w:t>’</w:t>
        </w:r>
        <w:proofErr w:type="gramEnd"/>
        <w:r>
          <w:rPr>
            <w:b/>
            <w:color w:val="000000"/>
          </w:rPr>
          <w:t>s Pulse: Context-Enriched Agentic Retrieval Augmented Generation for Predicting Post-Earnings Price Shocks</w:t>
        </w:r>
        <w:r>
          <w:rPr>
            <w:b/>
            <w:color w:val="000000"/>
          </w:rPr>
          <w:t>，《</w:t>
        </w:r>
        <w:r>
          <w:rPr>
            <w:b/>
            <w:color w:val="000000"/>
          </w:rPr>
          <w:t xml:space="preserve">Proceedings of the 19th Conference of the European Chapter of the Association for Computational </w:t>
        </w:r>
        <w:r>
          <w:rPr>
            <w:b/>
            <w:color w:val="000000"/>
          </w:rPr>
          <w:lastRenderedPageBreak/>
          <w:t>Linguistics</w:t>
        </w:r>
        <w:r>
          <w:rPr>
            <w:b/>
            <w:color w:val="000000"/>
          </w:rPr>
          <w:t>》</w:t>
        </w:r>
      </w:hyperlink>
      <w:r>
        <w:t>。</w:t>
      </w:r>
      <w:proofErr w:type="gramStart"/>
      <w:r>
        <w:t>结合财报和</w:t>
      </w:r>
      <w:proofErr w:type="gramEnd"/>
      <w:r>
        <w:t>电话会议文本预测业绩后的价格冲击，体现近期金融文本大模型研究路径。</w:t>
      </w:r>
    </w:p>
    <w:p w:rsidR="00CA7705" w:rsidRDefault="00CA7705" w:rsidP="00CA7705"/>
    <w:p w:rsidR="00CA7705" w:rsidRDefault="00CA7705" w:rsidP="00CA7705">
      <w:r>
        <w:rPr>
          <w:b/>
        </w:rPr>
        <w:t>主题六：基于集合竞价订单流的</w:t>
      </w:r>
      <w:r>
        <w:rPr>
          <w:b/>
        </w:rPr>
        <w:t>A</w:t>
      </w:r>
      <w:r>
        <w:rPr>
          <w:b/>
        </w:rPr>
        <w:t>股开盘价格形成与短期价格发现研究</w:t>
      </w:r>
    </w:p>
    <w:p w:rsidR="00CA7705" w:rsidRDefault="00CA7705" w:rsidP="00CA7705">
      <w:r>
        <w:rPr>
          <w:b/>
        </w:rPr>
        <w:t>参考题目</w:t>
      </w:r>
    </w:p>
    <w:p w:rsidR="00CA7705" w:rsidRDefault="00CA7705" w:rsidP="00CA7705">
      <w:r>
        <w:rPr>
          <w:b/>
        </w:rPr>
        <w:t>集合竞价阶段的订单流、订单不平衡和撤单行为如何影响开盘价格与开盘后的短期价格发现？</w:t>
      </w:r>
    </w:p>
    <w:p w:rsidR="00CA7705" w:rsidRDefault="00CA7705" w:rsidP="00CA7705">
      <w:r>
        <w:rPr>
          <w:b/>
        </w:rPr>
        <w:t>主题说明</w:t>
      </w:r>
    </w:p>
    <w:p w:rsidR="00CA7705" w:rsidRDefault="00CA7705" w:rsidP="00CA7705">
      <w:r>
        <w:t>集合竞价在开盘前集中汇集买卖订单并形成当日第一个成交价格。该主题研究竞价阶段的委托方向、价格分布、订单不平衡和撤单行为如何共同影响开盘价、开盘后的波动与短期价格发现。它关注开盘价格如何由盘前供需重新形成，也可以进一步讨论不同流动性、涨跌停约束和信息环境下的差异。</w:t>
      </w:r>
    </w:p>
    <w:p w:rsidR="00CA7705" w:rsidRDefault="00CA7705" w:rsidP="00CA7705">
      <w:r>
        <w:rPr>
          <w:b/>
        </w:rPr>
        <w:t>可用数据与方法</w:t>
      </w:r>
    </w:p>
    <w:p w:rsidR="00CA7705" w:rsidRDefault="00CA7705" w:rsidP="00CA7705">
      <w:r>
        <w:t>可使用上交所和深交所逐笔委托、逐笔成交与盘口数据，结合证券状态、前收盘价、涨跌停价格、开盘价和日内行情。样本可选择流动性较高且交易规则稳定的股票。</w:t>
      </w:r>
    </w:p>
    <w:p w:rsidR="00CA7705" w:rsidRDefault="00CA7705" w:rsidP="00CA7705">
      <w:r>
        <w:t>可构造买卖订单不平衡、订单</w:t>
      </w:r>
      <w:proofErr w:type="gramStart"/>
      <w:r>
        <w:t>簿</w:t>
      </w:r>
      <w:proofErr w:type="gramEnd"/>
      <w:r>
        <w:t>斜率、撤单比例、竞价成交量和价格偏离等指标，采用事件研究、线性模型、树模型或短周期预测模型进行比较。数据处理应严格区分集合竞价与连续竞价时段。</w:t>
      </w:r>
    </w:p>
    <w:p w:rsidR="00CA7705" w:rsidRDefault="00CA7705" w:rsidP="00CA7705">
      <w:r>
        <w:rPr>
          <w:b/>
        </w:rPr>
        <w:t>参考资料</w:t>
      </w:r>
    </w:p>
    <w:p w:rsidR="00CA7705" w:rsidRDefault="00CA7705" w:rsidP="00CA7705">
      <w:pPr>
        <w:numPr>
          <w:ilvl w:val="0"/>
          <w:numId w:val="8"/>
        </w:numPr>
        <w:spacing w:after="0" w:line="240" w:lineRule="auto"/>
        <w:jc w:val="both"/>
      </w:pPr>
      <w:hyperlink r:id="rId24">
        <w:r>
          <w:rPr>
            <w:b/>
            <w:color w:val="000000"/>
          </w:rPr>
          <w:t>Gu</w:t>
        </w:r>
        <w:r>
          <w:rPr>
            <w:b/>
            <w:color w:val="000000"/>
          </w:rPr>
          <w:t>等（</w:t>
        </w:r>
        <w:r>
          <w:rPr>
            <w:b/>
            <w:color w:val="000000"/>
          </w:rPr>
          <w:t>2010</w:t>
        </w:r>
        <w:r>
          <w:rPr>
            <w:b/>
            <w:color w:val="000000"/>
          </w:rPr>
          <w:t>），</w:t>
        </w:r>
        <w:r>
          <w:rPr>
            <w:b/>
            <w:color w:val="000000"/>
          </w:rPr>
          <w:t>Empirical Regularities of Opening Call Auction in Chinese Stock Market</w:t>
        </w:r>
        <w:r>
          <w:rPr>
            <w:b/>
            <w:color w:val="000000"/>
          </w:rPr>
          <w:t>，《</w:t>
        </w:r>
        <w:r>
          <w:rPr>
            <w:b/>
            <w:color w:val="000000"/>
          </w:rPr>
          <w:t>Physica A: Statistical Mechanics and its Applications</w:t>
        </w:r>
        <w:r>
          <w:rPr>
            <w:b/>
            <w:color w:val="000000"/>
          </w:rPr>
          <w:t>》</w:t>
        </w:r>
      </w:hyperlink>
      <w:r>
        <w:t>。系统描述中国股票市场开盘集合竞价的经验规律，是研究竞价订单流的重要基础。</w:t>
      </w:r>
    </w:p>
    <w:p w:rsidR="00CA7705" w:rsidRDefault="00CA7705" w:rsidP="00CA7705">
      <w:pPr>
        <w:numPr>
          <w:ilvl w:val="0"/>
          <w:numId w:val="8"/>
        </w:numPr>
        <w:spacing w:after="0" w:line="240" w:lineRule="auto"/>
        <w:jc w:val="both"/>
      </w:pPr>
      <w:hyperlink r:id="rId25">
        <w:r>
          <w:rPr>
            <w:b/>
            <w:color w:val="000000"/>
          </w:rPr>
          <w:t>Chu</w:t>
        </w:r>
        <w:r>
          <w:rPr>
            <w:b/>
            <w:color w:val="000000"/>
          </w:rPr>
          <w:t>、</w:t>
        </w:r>
        <w:r>
          <w:rPr>
            <w:b/>
            <w:color w:val="000000"/>
          </w:rPr>
          <w:t>Goodell</w:t>
        </w:r>
        <w:r>
          <w:rPr>
            <w:b/>
            <w:color w:val="000000"/>
          </w:rPr>
          <w:t>和</w:t>
        </w:r>
        <w:r>
          <w:rPr>
            <w:b/>
            <w:color w:val="000000"/>
          </w:rPr>
          <w:t>Li</w:t>
        </w:r>
        <w:r>
          <w:rPr>
            <w:b/>
            <w:color w:val="000000"/>
          </w:rPr>
          <w:t>（</w:t>
        </w:r>
        <w:r>
          <w:rPr>
            <w:b/>
            <w:color w:val="000000"/>
          </w:rPr>
          <w:t>2024</w:t>
        </w:r>
        <w:r>
          <w:rPr>
            <w:b/>
            <w:color w:val="000000"/>
          </w:rPr>
          <w:t>），</w:t>
        </w:r>
        <w:r>
          <w:rPr>
            <w:b/>
            <w:color w:val="000000"/>
          </w:rPr>
          <w:t>Are Pre-Opening Periods Important? Evidence from Chinese Market Lunch Breaks</w:t>
        </w:r>
        <w:r>
          <w:rPr>
            <w:b/>
            <w:color w:val="000000"/>
          </w:rPr>
          <w:t>，《</w:t>
        </w:r>
        <w:r>
          <w:rPr>
            <w:b/>
            <w:color w:val="000000"/>
          </w:rPr>
          <w:t>Pacific-Basin Finance Journal</w:t>
        </w:r>
        <w:r>
          <w:rPr>
            <w:b/>
            <w:color w:val="000000"/>
          </w:rPr>
          <w:t>》</w:t>
        </w:r>
      </w:hyperlink>
      <w:r>
        <w:t>。从中国市场盘</w:t>
      </w:r>
      <w:proofErr w:type="gramStart"/>
      <w:r>
        <w:t>前机制</w:t>
      </w:r>
      <w:proofErr w:type="gramEnd"/>
      <w:r>
        <w:t>讨论预开盘阶段的信息作用，提供近期制度与行为证据。</w:t>
      </w:r>
    </w:p>
    <w:p w:rsidR="00CA7705" w:rsidRDefault="00CA7705" w:rsidP="00CA7705">
      <w:pPr>
        <w:numPr>
          <w:ilvl w:val="0"/>
          <w:numId w:val="8"/>
        </w:numPr>
        <w:spacing w:after="0" w:line="240" w:lineRule="auto"/>
        <w:jc w:val="both"/>
      </w:pPr>
      <w:hyperlink r:id="rId26">
        <w:r>
          <w:rPr>
            <w:b/>
            <w:color w:val="000000"/>
          </w:rPr>
          <w:t>Zhang</w:t>
        </w:r>
        <w:r>
          <w:rPr>
            <w:b/>
            <w:color w:val="000000"/>
          </w:rPr>
          <w:t>、</w:t>
        </w:r>
        <w:r>
          <w:rPr>
            <w:b/>
            <w:color w:val="000000"/>
          </w:rPr>
          <w:t>Zhang</w:t>
        </w:r>
        <w:r>
          <w:rPr>
            <w:b/>
            <w:color w:val="000000"/>
          </w:rPr>
          <w:t>和</w:t>
        </w:r>
        <w:r>
          <w:rPr>
            <w:b/>
            <w:color w:val="000000"/>
          </w:rPr>
          <w:t>Guo</w:t>
        </w:r>
        <w:r>
          <w:rPr>
            <w:b/>
            <w:color w:val="000000"/>
          </w:rPr>
          <w:t>（</w:t>
        </w:r>
        <w:r>
          <w:rPr>
            <w:b/>
            <w:color w:val="000000"/>
          </w:rPr>
          <w:t>2026</w:t>
        </w:r>
        <w:r>
          <w:rPr>
            <w:b/>
            <w:color w:val="000000"/>
          </w:rPr>
          <w:t>），</w:t>
        </w:r>
        <w:r>
          <w:rPr>
            <w:b/>
            <w:color w:val="000000"/>
          </w:rPr>
          <w:t>Buy-side Divergence of Opinion and Stock Returns: Evidence from Call Auctions</w:t>
        </w:r>
        <w:r>
          <w:rPr>
            <w:b/>
            <w:color w:val="000000"/>
          </w:rPr>
          <w:t>，《</w:t>
        </w:r>
        <w:r>
          <w:rPr>
            <w:b/>
            <w:color w:val="000000"/>
          </w:rPr>
          <w:t>Finance Research Letters</w:t>
        </w:r>
        <w:r>
          <w:rPr>
            <w:b/>
            <w:color w:val="000000"/>
          </w:rPr>
          <w:t>》</w:t>
        </w:r>
      </w:hyperlink>
      <w:r>
        <w:t>。关注集合竞价中买方意见分歧与后续收益之间的关系，可扩展竞价信息含量的研究视角。</w:t>
      </w:r>
    </w:p>
    <w:p w:rsidR="00CA7705" w:rsidRDefault="00CA7705" w:rsidP="00CA7705"/>
    <w:p w:rsidR="00CA7705" w:rsidRDefault="00CA7705" w:rsidP="00CA7705">
      <w:r>
        <w:rPr>
          <w:b/>
        </w:rPr>
        <w:t>主题七：农产品产业链期货的多品种价格传导与预测研究</w:t>
      </w:r>
    </w:p>
    <w:p w:rsidR="00CA7705" w:rsidRDefault="00CA7705" w:rsidP="00CA7705">
      <w:r>
        <w:rPr>
          <w:b/>
        </w:rPr>
        <w:t>参考题目</w:t>
      </w:r>
    </w:p>
    <w:p w:rsidR="00CA7705" w:rsidRDefault="00CA7705" w:rsidP="00CA7705">
      <w:r>
        <w:rPr>
          <w:b/>
        </w:rPr>
        <w:t>农产品产业链中不同期货品种之间的价格传导如何变化，多品种联合信息能否改进价格预测？</w:t>
      </w:r>
    </w:p>
    <w:p w:rsidR="00CA7705" w:rsidRDefault="00CA7705" w:rsidP="00CA7705">
      <w:r>
        <w:rPr>
          <w:b/>
        </w:rPr>
        <w:lastRenderedPageBreak/>
        <w:t>主题说明</w:t>
      </w:r>
    </w:p>
    <w:p w:rsidR="00CA7705" w:rsidRDefault="00CA7705" w:rsidP="00CA7705">
      <w:r>
        <w:t>农产品期货之间存在生产、加工、替代和需求等产业链联系，一个品种的供需冲击可能传导到其他相关品种。该主题研究多品种价格之间的传导路径、传导强度及其随市场状态的变化，并比较单品种预测与多品种联合预测的表现。研究对象可根据可获得数据选择一条产业链，而不必局限于某一固定品种组合。</w:t>
      </w:r>
    </w:p>
    <w:p w:rsidR="00CA7705" w:rsidRDefault="00CA7705" w:rsidP="00CA7705">
      <w:r>
        <w:rPr>
          <w:b/>
        </w:rPr>
        <w:t>可用数据与方法</w:t>
      </w:r>
    </w:p>
    <w:p w:rsidR="00CA7705" w:rsidRDefault="00CA7705" w:rsidP="00CA7705">
      <w:r>
        <w:t>可使用大商所、郑商所农产品期货的日频、分钟频或逐笔数据，并结合聚源数据库中的宏观、行业和现货相关信息；连续合约构造和交割月处理需要保持一致。</w:t>
      </w:r>
    </w:p>
    <w:p w:rsidR="00CA7705" w:rsidRDefault="00CA7705" w:rsidP="00CA7705">
      <w:r>
        <w:t>可先使用相关性、</w:t>
      </w:r>
      <w:r>
        <w:t xml:space="preserve">VAR </w:t>
      </w:r>
      <w:r>
        <w:t>或</w:t>
      </w:r>
      <w:r>
        <w:t xml:space="preserve"> VECM </w:t>
      </w:r>
      <w:r>
        <w:t>等方法刻画价格传导与长期关系，再使用多变量时序模型或图神经网络比较联合预测效果。应将产业</w:t>
      </w:r>
      <w:proofErr w:type="gramStart"/>
      <w:r>
        <w:t>链经济</w:t>
      </w:r>
      <w:proofErr w:type="gramEnd"/>
      <w:r>
        <w:t>关系与模型发现的统计关系相互印证。</w:t>
      </w:r>
    </w:p>
    <w:p w:rsidR="00CA7705" w:rsidRDefault="00CA7705" w:rsidP="00CA7705">
      <w:r>
        <w:rPr>
          <w:b/>
        </w:rPr>
        <w:t>参考资料</w:t>
      </w:r>
    </w:p>
    <w:p w:rsidR="00CA7705" w:rsidRDefault="00CA7705" w:rsidP="00CA7705">
      <w:pPr>
        <w:numPr>
          <w:ilvl w:val="0"/>
          <w:numId w:val="9"/>
        </w:numPr>
        <w:spacing w:after="0" w:line="240" w:lineRule="auto"/>
        <w:jc w:val="both"/>
      </w:pPr>
      <w:hyperlink r:id="rId27">
        <w:r>
          <w:rPr>
            <w:b/>
            <w:color w:val="000000"/>
          </w:rPr>
          <w:t>Ouyang</w:t>
        </w:r>
        <w:r>
          <w:rPr>
            <w:b/>
            <w:color w:val="000000"/>
          </w:rPr>
          <w:t>等（</w:t>
        </w:r>
        <w:r>
          <w:rPr>
            <w:b/>
            <w:color w:val="000000"/>
          </w:rPr>
          <w:t>2019</w:t>
        </w:r>
        <w:r>
          <w:rPr>
            <w:b/>
            <w:color w:val="000000"/>
          </w:rPr>
          <w:t>），</w:t>
        </w:r>
        <w:r>
          <w:rPr>
            <w:b/>
            <w:color w:val="000000"/>
          </w:rPr>
          <w:t>Agricultural Commodity Futures Prices Prediction via Long- and Short-Term Time Series Network</w:t>
        </w:r>
        <w:r>
          <w:rPr>
            <w:b/>
            <w:color w:val="000000"/>
          </w:rPr>
          <w:t>，《</w:t>
        </w:r>
        <w:r>
          <w:rPr>
            <w:b/>
            <w:color w:val="000000"/>
          </w:rPr>
          <w:t>Economic Research-Ekonomska Istraživanja</w:t>
        </w:r>
        <w:r>
          <w:rPr>
            <w:b/>
            <w:color w:val="000000"/>
          </w:rPr>
          <w:t>》</w:t>
        </w:r>
      </w:hyperlink>
      <w:r>
        <w:t>。将长短期时序信息用于农产品期货预测，为多品种时序建模提供参考。</w:t>
      </w:r>
    </w:p>
    <w:p w:rsidR="00CA7705" w:rsidRDefault="00CA7705" w:rsidP="00CA7705">
      <w:pPr>
        <w:numPr>
          <w:ilvl w:val="0"/>
          <w:numId w:val="9"/>
        </w:numPr>
        <w:spacing w:after="0" w:line="240" w:lineRule="auto"/>
        <w:jc w:val="both"/>
      </w:pPr>
      <w:hyperlink r:id="rId28">
        <w:r>
          <w:rPr>
            <w:b/>
            <w:color w:val="000000"/>
          </w:rPr>
          <w:t>Li</w:t>
        </w:r>
        <w:r>
          <w:rPr>
            <w:b/>
            <w:color w:val="000000"/>
          </w:rPr>
          <w:t>和</w:t>
        </w:r>
        <w:r>
          <w:rPr>
            <w:b/>
            <w:color w:val="000000"/>
          </w:rPr>
          <w:t>Xiong</w:t>
        </w:r>
        <w:r>
          <w:rPr>
            <w:b/>
            <w:color w:val="000000"/>
          </w:rPr>
          <w:t>（</w:t>
        </w:r>
        <w:r>
          <w:rPr>
            <w:b/>
            <w:color w:val="000000"/>
          </w:rPr>
          <w:t>2021</w:t>
        </w:r>
        <w:r>
          <w:rPr>
            <w:b/>
            <w:color w:val="000000"/>
          </w:rPr>
          <w:t>），</w:t>
        </w:r>
        <w:r>
          <w:rPr>
            <w:b/>
            <w:color w:val="000000"/>
          </w:rPr>
          <w:t>Dynamic Price Discovery in Chinese Agricultural Futures Markets</w:t>
        </w:r>
        <w:r>
          <w:rPr>
            <w:b/>
            <w:color w:val="000000"/>
          </w:rPr>
          <w:t>，《</w:t>
        </w:r>
        <w:r>
          <w:rPr>
            <w:b/>
            <w:color w:val="000000"/>
          </w:rPr>
          <w:t>Journal of Asian Economics</w:t>
        </w:r>
        <w:r>
          <w:rPr>
            <w:b/>
            <w:color w:val="000000"/>
          </w:rPr>
          <w:t>》</w:t>
        </w:r>
      </w:hyperlink>
      <w:r>
        <w:t>。考察中国农产品期货市场的动态价格发现，适合作为价格传导研究的市场微观基础。</w:t>
      </w:r>
    </w:p>
    <w:p w:rsidR="00CA7705" w:rsidRDefault="00CA7705" w:rsidP="00CA7705">
      <w:pPr>
        <w:numPr>
          <w:ilvl w:val="0"/>
          <w:numId w:val="9"/>
        </w:numPr>
        <w:spacing w:after="0" w:line="240" w:lineRule="auto"/>
        <w:jc w:val="both"/>
      </w:pPr>
      <w:hyperlink r:id="rId29">
        <w:r>
          <w:rPr>
            <w:b/>
            <w:color w:val="000000"/>
          </w:rPr>
          <w:t>Chen</w:t>
        </w:r>
        <w:r>
          <w:rPr>
            <w:b/>
            <w:color w:val="000000"/>
          </w:rPr>
          <w:t>和</w:t>
        </w:r>
        <w:r>
          <w:rPr>
            <w:b/>
            <w:color w:val="000000"/>
          </w:rPr>
          <w:t>Tongurai</w:t>
        </w:r>
        <w:r>
          <w:rPr>
            <w:b/>
            <w:color w:val="000000"/>
          </w:rPr>
          <w:t>（</w:t>
        </w:r>
        <w:r>
          <w:rPr>
            <w:b/>
            <w:color w:val="000000"/>
          </w:rPr>
          <w:t>2024</w:t>
        </w:r>
        <w:r>
          <w:rPr>
            <w:b/>
            <w:color w:val="000000"/>
          </w:rPr>
          <w:t>），</w:t>
        </w:r>
        <w:r>
          <w:rPr>
            <w:b/>
            <w:color w:val="000000"/>
          </w:rPr>
          <w:t>Price Spillovers and Interdependences in China's Agricultural Commodity Futures Market</w:t>
        </w:r>
        <w:r>
          <w:rPr>
            <w:b/>
            <w:color w:val="000000"/>
          </w:rPr>
          <w:t>，《</w:t>
        </w:r>
        <w:r>
          <w:rPr>
            <w:b/>
            <w:color w:val="000000"/>
          </w:rPr>
          <w:t>International Review of Economics &amp; Finance</w:t>
        </w:r>
        <w:r>
          <w:rPr>
            <w:b/>
            <w:color w:val="000000"/>
          </w:rPr>
          <w:t>》</w:t>
        </w:r>
      </w:hyperlink>
      <w:r>
        <w:t>。讨论中国农产品期货市场中的价格溢出与相互依赖，为多品种联动分析提供近期证据。</w:t>
      </w:r>
    </w:p>
    <w:p w:rsidR="00B4109F" w:rsidRPr="00CA7705" w:rsidRDefault="00B4109F"/>
    <w:sectPr w:rsidR="00B4109F" w:rsidRPr="00CA7705">
      <w:footerReference w:type="defaul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941" w:rsidRDefault="003C1941" w:rsidP="00BA4096">
      <w:pPr>
        <w:spacing w:after="0" w:line="240" w:lineRule="auto"/>
      </w:pPr>
      <w:r>
        <w:separator/>
      </w:r>
    </w:p>
  </w:endnote>
  <w:endnote w:type="continuationSeparator" w:id="0">
    <w:p w:rsidR="003C1941" w:rsidRDefault="003C1941" w:rsidP="00BA4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056084"/>
      <w:docPartObj>
        <w:docPartGallery w:val="Page Numbers (Bottom of Page)"/>
        <w:docPartUnique/>
      </w:docPartObj>
    </w:sdtPr>
    <w:sdtContent>
      <w:p w:rsidR="00BA4096" w:rsidRDefault="00BA4096">
        <w:pPr>
          <w:pStyle w:val="a9"/>
          <w:jc w:val="center"/>
        </w:pPr>
        <w:r>
          <w:fldChar w:fldCharType="begin"/>
        </w:r>
        <w:r>
          <w:instrText>PAGE   \* MERGEFORMAT</w:instrText>
        </w:r>
        <w:r>
          <w:fldChar w:fldCharType="separate"/>
        </w:r>
        <w:r w:rsidRPr="00BA4096">
          <w:rPr>
            <w:noProof/>
            <w:lang w:val="zh-CN"/>
          </w:rPr>
          <w:t>15</w:t>
        </w:r>
        <w:r>
          <w:fldChar w:fldCharType="end"/>
        </w:r>
      </w:p>
    </w:sdtContent>
  </w:sdt>
  <w:p w:rsidR="00BA4096" w:rsidRDefault="00BA4096">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941" w:rsidRDefault="003C1941" w:rsidP="00BA4096">
      <w:pPr>
        <w:spacing w:after="0" w:line="240" w:lineRule="auto"/>
      </w:pPr>
      <w:r>
        <w:separator/>
      </w:r>
    </w:p>
  </w:footnote>
  <w:footnote w:type="continuationSeparator" w:id="0">
    <w:p w:rsidR="003C1941" w:rsidRDefault="003C1941" w:rsidP="00BA4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F0A2D"/>
    <w:multiLevelType w:val="multilevel"/>
    <w:tmpl w:val="46C4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F6F03"/>
    <w:multiLevelType w:val="hybridMultilevel"/>
    <w:tmpl w:val="BA4C76D2"/>
    <w:lvl w:ilvl="0" w:tplc="36C692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E0429D"/>
    <w:multiLevelType w:val="multilevel"/>
    <w:tmpl w:val="89203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B7E23"/>
    <w:multiLevelType w:val="multilevel"/>
    <w:tmpl w:val="A320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FB1139"/>
    <w:multiLevelType w:val="multilevel"/>
    <w:tmpl w:val="CE6E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71068C"/>
    <w:multiLevelType w:val="hybridMultilevel"/>
    <w:tmpl w:val="723CEB08"/>
    <w:lvl w:ilvl="0" w:tplc="988CDF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B40227F"/>
    <w:multiLevelType w:val="multilevel"/>
    <w:tmpl w:val="541AF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832306"/>
    <w:multiLevelType w:val="multilevel"/>
    <w:tmpl w:val="B9CA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F0D05"/>
    <w:multiLevelType w:val="multilevel"/>
    <w:tmpl w:val="5DDE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582096"/>
    <w:multiLevelType w:val="multilevel"/>
    <w:tmpl w:val="C150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A7692E"/>
    <w:multiLevelType w:val="multilevel"/>
    <w:tmpl w:val="AACE0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5F095E"/>
    <w:multiLevelType w:val="multilevel"/>
    <w:tmpl w:val="1758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A66EAF"/>
    <w:multiLevelType w:val="multilevel"/>
    <w:tmpl w:val="1D3A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12"/>
  </w:num>
  <w:num w:numId="4">
    <w:abstractNumId w:val="0"/>
  </w:num>
  <w:num w:numId="5">
    <w:abstractNumId w:val="9"/>
  </w:num>
  <w:num w:numId="6">
    <w:abstractNumId w:val="2"/>
  </w:num>
  <w:num w:numId="7">
    <w:abstractNumId w:val="4"/>
  </w:num>
  <w:num w:numId="8">
    <w:abstractNumId w:val="6"/>
  </w:num>
  <w:num w:numId="9">
    <w:abstractNumId w:val="3"/>
  </w:num>
  <w:num w:numId="10">
    <w:abstractNumId w:val="8"/>
  </w:num>
  <w:num w:numId="11">
    <w:abstractNumId w:val="10"/>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7B5"/>
    <w:rsid w:val="00233A86"/>
    <w:rsid w:val="003C1941"/>
    <w:rsid w:val="007C47B5"/>
    <w:rsid w:val="00B4109F"/>
    <w:rsid w:val="00BA4096"/>
    <w:rsid w:val="00CA7705"/>
    <w:rsid w:val="00D83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25920"/>
  <w15:chartTrackingRefBased/>
  <w15:docId w15:val="{871139BF-C697-43DB-AE95-5CEEF86D2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7705"/>
    <w:pPr>
      <w:widowControl w:val="0"/>
      <w:spacing w:after="160" w:line="278" w:lineRule="auto"/>
    </w:pPr>
    <w:rPr>
      <w:sz w:val="22"/>
      <w:szCs w:val="24"/>
      <w14:ligatures w14:val="standardContextual"/>
    </w:rPr>
  </w:style>
  <w:style w:type="paragraph" w:styleId="1">
    <w:name w:val="heading 1"/>
    <w:basedOn w:val="a"/>
    <w:next w:val="a"/>
    <w:link w:val="10"/>
    <w:uiPriority w:val="9"/>
    <w:qFormat/>
    <w:rsid w:val="00CA7705"/>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A7705"/>
    <w:pPr>
      <w:ind w:left="720"/>
      <w:contextualSpacing/>
    </w:pPr>
  </w:style>
  <w:style w:type="character" w:styleId="a4">
    <w:name w:val="Hyperlink"/>
    <w:basedOn w:val="a0"/>
    <w:uiPriority w:val="99"/>
    <w:unhideWhenUsed/>
    <w:rsid w:val="00CA7705"/>
    <w:rPr>
      <w:color w:val="0563C1" w:themeColor="hyperlink"/>
      <w:u w:val="single"/>
    </w:rPr>
  </w:style>
  <w:style w:type="character" w:customStyle="1" w:styleId="10">
    <w:name w:val="标题 1 字符"/>
    <w:basedOn w:val="a0"/>
    <w:link w:val="1"/>
    <w:uiPriority w:val="9"/>
    <w:rsid w:val="00CA7705"/>
    <w:rPr>
      <w:b/>
      <w:bCs/>
      <w:kern w:val="44"/>
      <w:sz w:val="44"/>
      <w:szCs w:val="44"/>
      <w14:ligatures w14:val="standardContextual"/>
    </w:rPr>
  </w:style>
  <w:style w:type="paragraph" w:styleId="a5">
    <w:name w:val="Title"/>
    <w:basedOn w:val="a"/>
    <w:next w:val="a"/>
    <w:link w:val="a6"/>
    <w:uiPriority w:val="10"/>
    <w:qFormat/>
    <w:rsid w:val="00D83EC6"/>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D83EC6"/>
    <w:rPr>
      <w:rFonts w:asciiTheme="majorHAnsi" w:eastAsiaTheme="majorEastAsia" w:hAnsiTheme="majorHAnsi" w:cstheme="majorBidi"/>
      <w:b/>
      <w:bCs/>
      <w:sz w:val="32"/>
      <w:szCs w:val="32"/>
      <w14:ligatures w14:val="standardContextual"/>
    </w:rPr>
  </w:style>
  <w:style w:type="paragraph" w:styleId="a7">
    <w:name w:val="header"/>
    <w:basedOn w:val="a"/>
    <w:link w:val="a8"/>
    <w:uiPriority w:val="99"/>
    <w:unhideWhenUsed/>
    <w:rsid w:val="00BA4096"/>
    <w:pPr>
      <w:pBdr>
        <w:bottom w:val="single" w:sz="6" w:space="1" w:color="auto"/>
      </w:pBdr>
      <w:tabs>
        <w:tab w:val="center" w:pos="4153"/>
        <w:tab w:val="right" w:pos="8306"/>
      </w:tabs>
      <w:snapToGrid w:val="0"/>
      <w:spacing w:line="240" w:lineRule="auto"/>
      <w:jc w:val="center"/>
    </w:pPr>
    <w:rPr>
      <w:sz w:val="18"/>
      <w:szCs w:val="18"/>
    </w:rPr>
  </w:style>
  <w:style w:type="character" w:customStyle="1" w:styleId="a8">
    <w:name w:val="页眉 字符"/>
    <w:basedOn w:val="a0"/>
    <w:link w:val="a7"/>
    <w:uiPriority w:val="99"/>
    <w:rsid w:val="00BA4096"/>
    <w:rPr>
      <w:sz w:val="18"/>
      <w:szCs w:val="18"/>
      <w14:ligatures w14:val="standardContextual"/>
    </w:rPr>
  </w:style>
  <w:style w:type="paragraph" w:styleId="a9">
    <w:name w:val="footer"/>
    <w:basedOn w:val="a"/>
    <w:link w:val="aa"/>
    <w:uiPriority w:val="99"/>
    <w:unhideWhenUsed/>
    <w:rsid w:val="00BA4096"/>
    <w:pPr>
      <w:tabs>
        <w:tab w:val="center" w:pos="4153"/>
        <w:tab w:val="right" w:pos="8306"/>
      </w:tabs>
      <w:snapToGrid w:val="0"/>
      <w:spacing w:line="240" w:lineRule="auto"/>
    </w:pPr>
    <w:rPr>
      <w:sz w:val="18"/>
      <w:szCs w:val="18"/>
    </w:rPr>
  </w:style>
  <w:style w:type="character" w:customStyle="1" w:styleId="aa">
    <w:name w:val="页脚 字符"/>
    <w:basedOn w:val="a0"/>
    <w:link w:val="a9"/>
    <w:uiPriority w:val="99"/>
    <w:rsid w:val="00BA4096"/>
    <w:rPr>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quantbrain.com/consultant" TargetMode="External"/><Relationship Id="rId13" Type="http://schemas.openxmlformats.org/officeDocument/2006/relationships/hyperlink" Target="https://aclanthology.org/2025.finnlp-1.19/" TargetMode="External"/><Relationship Id="rId18" Type="http://schemas.openxmlformats.org/officeDocument/2006/relationships/hyperlink" Target="https://doi.org/10.1111/jofi.12365" TargetMode="External"/><Relationship Id="rId26" Type="http://schemas.openxmlformats.org/officeDocument/2006/relationships/hyperlink" Target="https://doi.org/10.1016/j.frl.2026.109927" TargetMode="External"/><Relationship Id="rId3" Type="http://schemas.openxmlformats.org/officeDocument/2006/relationships/settings" Target="settings.xml"/><Relationship Id="rId21" Type="http://schemas.openxmlformats.org/officeDocument/2006/relationships/hyperlink" Target="https://doi.org/10.1111/j.1540-6261.2007.01232.x" TargetMode="External"/><Relationship Id="rId7" Type="http://schemas.openxmlformats.org/officeDocument/2006/relationships/hyperlink" Target="https://datawhalechina.github.io/whale-quant" TargetMode="External"/><Relationship Id="rId12" Type="http://schemas.openxmlformats.org/officeDocument/2006/relationships/hyperlink" Target="https://doi.org/10.1093/rfs/hhaa009" TargetMode="External"/><Relationship Id="rId17" Type="http://schemas.openxmlformats.org/officeDocument/2006/relationships/hyperlink" Target="https://aclanthology.org/2026.acl-demo.7/" TargetMode="External"/><Relationship Id="rId25" Type="http://schemas.openxmlformats.org/officeDocument/2006/relationships/hyperlink" Target="https://www.sciencedirect.com/science/article/abs/pii/S0927538X24003299" TargetMode="External"/><Relationship Id="rId2" Type="http://schemas.openxmlformats.org/officeDocument/2006/relationships/styles" Target="styles.xml"/><Relationship Id="rId16" Type="http://schemas.openxmlformats.org/officeDocument/2006/relationships/hyperlink" Target="https://doi.org/10.3905/jpm.2014.40.5.094" TargetMode="External"/><Relationship Id="rId20" Type="http://schemas.openxmlformats.org/officeDocument/2006/relationships/hyperlink" Target="https://proceedings.mlr.press/v328/huang26a.html" TargetMode="External"/><Relationship Id="rId29" Type="http://schemas.openxmlformats.org/officeDocument/2006/relationships/hyperlink" Target="https://doi.org/10.1016/j.iref.2024.10357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ceedings.mlr.press/v267/faw25b.html" TargetMode="External"/><Relationship Id="rId24" Type="http://schemas.openxmlformats.org/officeDocument/2006/relationships/hyperlink" Target="https://doi.org/10.1016/j.physa.2009.09.019"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21314/JCF.2016.322" TargetMode="External"/><Relationship Id="rId23" Type="http://schemas.openxmlformats.org/officeDocument/2006/relationships/hyperlink" Target="https://doi.org/10.18653/v1/2026.eacl-long.141" TargetMode="External"/><Relationship Id="rId28" Type="http://schemas.openxmlformats.org/officeDocument/2006/relationships/hyperlink" Target="https://doi.org/10.1016/j.asieco.2021.101370" TargetMode="External"/><Relationship Id="rId10" Type="http://schemas.openxmlformats.org/officeDocument/2006/relationships/hyperlink" Target="https://doi.org/10.1145/3746252.3761261" TargetMode="External"/><Relationship Id="rId19" Type="http://schemas.openxmlformats.org/officeDocument/2006/relationships/hyperlink" Target="https://aclanthology.org/2025.findings-emnlp.100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ceedings.mlr.press/v235/das24c.html" TargetMode="External"/><Relationship Id="rId14" Type="http://schemas.openxmlformats.org/officeDocument/2006/relationships/hyperlink" Target="https://aclanthology.org/2025.emnlp-industry.55/" TargetMode="External"/><Relationship Id="rId22" Type="http://schemas.openxmlformats.org/officeDocument/2006/relationships/hyperlink" Target="https://doi.org/10.1287/mnsc.2024.05417" TargetMode="External"/><Relationship Id="rId27" Type="http://schemas.openxmlformats.org/officeDocument/2006/relationships/hyperlink" Target="https://doi.org/10.1080/15140326.2019.1668664" TargetMode="External"/><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2571</Words>
  <Characters>14656</Characters>
  <Application>Microsoft Office Word</Application>
  <DocSecurity>0</DocSecurity>
  <Lines>122</Lines>
  <Paragraphs>34</Paragraphs>
  <ScaleCrop>false</ScaleCrop>
  <Company>Asus</Company>
  <LinksUpToDate>false</LinksUpToDate>
  <CharactersWithSpaces>17193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brill</dc:creator>
  <cp:keywords/>
  <dc:description/>
  <cp:lastModifiedBy>brill</cp:lastModifiedBy>
  <cp:revision>5</cp:revision>
  <dcterms:created xsi:type="dcterms:W3CDTF">2026-07-20T01:38:00Z</dcterms:created>
  <dcterms:modified xsi:type="dcterms:W3CDTF">2026-07-20T01:45:00Z</dcterms:modified>
</cp:coreProperties>
</file>