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59B8" w14:textId="43534175" w:rsidR="00C86C4C" w:rsidRDefault="00C86C4C" w:rsidP="00C86C4C">
      <w:pPr>
        <w:jc w:val="center"/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Cámara PENTAX K-1 Cuerpo Edición Limitada Plata</w:t>
      </w:r>
    </w:p>
    <w:p w14:paraId="6C02FDFE" w14:textId="77777777" w:rsidR="00C86C4C" w:rsidRPr="00C86C4C" w:rsidRDefault="00C86C4C" w:rsidP="00C86C4C">
      <w:pPr>
        <w:rPr>
          <w:rFonts w:ascii="Arial" w:hAnsi="Arial" w:cs="Arial"/>
          <w:sz w:val="24"/>
          <w:szCs w:val="24"/>
        </w:rPr>
      </w:pPr>
    </w:p>
    <w:p w14:paraId="2380D744" w14:textId="77777777" w:rsidR="00C86C4C" w:rsidRPr="00C86C4C" w:rsidRDefault="00C86C4C" w:rsidP="00C86C4C">
      <w:pPr>
        <w:rPr>
          <w:rFonts w:ascii="Arial" w:hAnsi="Arial" w:cs="Arial"/>
          <w:b/>
          <w:bCs/>
          <w:sz w:val="24"/>
          <w:szCs w:val="24"/>
        </w:rPr>
      </w:pPr>
      <w:r w:rsidRPr="00C86C4C">
        <w:rPr>
          <w:rFonts w:ascii="Arial" w:hAnsi="Arial" w:cs="Arial"/>
          <w:b/>
          <w:bCs/>
          <w:sz w:val="24"/>
          <w:szCs w:val="24"/>
        </w:rPr>
        <w:t>Descripción del producto 27</w:t>
      </w:r>
    </w:p>
    <w:p w14:paraId="20CF0314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ISO 204800</w:t>
      </w:r>
    </w:p>
    <w:p w14:paraId="40B5D2A8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Simulador de filtro AA</w:t>
      </w:r>
    </w:p>
    <w:p w14:paraId="1A5F604F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86C4C">
        <w:rPr>
          <w:rFonts w:ascii="Arial" w:hAnsi="Arial" w:cs="Arial"/>
          <w:sz w:val="24"/>
          <w:szCs w:val="24"/>
        </w:rPr>
        <w:t>Pixels</w:t>
      </w:r>
      <w:proofErr w:type="spellEnd"/>
      <w:r w:rsidRPr="00C86C4C">
        <w:rPr>
          <w:rFonts w:ascii="Arial" w:hAnsi="Arial" w:cs="Arial"/>
          <w:sz w:val="24"/>
          <w:szCs w:val="24"/>
        </w:rPr>
        <w:t xml:space="preserve"> Shift </w:t>
      </w:r>
      <w:proofErr w:type="spellStart"/>
      <w:r w:rsidRPr="00C86C4C">
        <w:rPr>
          <w:rFonts w:ascii="Arial" w:hAnsi="Arial" w:cs="Arial"/>
          <w:sz w:val="24"/>
          <w:szCs w:val="24"/>
        </w:rPr>
        <w:t>Resolution</w:t>
      </w:r>
      <w:proofErr w:type="spellEnd"/>
    </w:p>
    <w:p w14:paraId="57FE720B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Aprox. 36.4 megapíxeles</w:t>
      </w:r>
    </w:p>
    <w:p w14:paraId="5769E470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Nuevo sistema AF, SAFOX 12</w:t>
      </w:r>
    </w:p>
    <w:p w14:paraId="146D91BA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86C4C">
        <w:rPr>
          <w:rFonts w:ascii="Arial" w:hAnsi="Arial" w:cs="Arial"/>
          <w:sz w:val="24"/>
          <w:szCs w:val="24"/>
        </w:rPr>
        <w:t>Wi</w:t>
      </w:r>
      <w:proofErr w:type="spellEnd"/>
      <w:r w:rsidRPr="00C86C4C">
        <w:rPr>
          <w:rFonts w:ascii="Arial" w:hAnsi="Arial" w:cs="Arial"/>
          <w:sz w:val="24"/>
          <w:szCs w:val="24"/>
        </w:rPr>
        <w:t>-Fi, GPS, ASTROTRACER</w:t>
      </w:r>
    </w:p>
    <w:p w14:paraId="4A7C5BC5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Sensor de formato full-</w:t>
      </w:r>
      <w:proofErr w:type="spellStart"/>
      <w:r w:rsidRPr="00C86C4C">
        <w:rPr>
          <w:rFonts w:ascii="Arial" w:hAnsi="Arial" w:cs="Arial"/>
          <w:sz w:val="24"/>
          <w:szCs w:val="24"/>
        </w:rPr>
        <w:t>frame</w:t>
      </w:r>
      <w:proofErr w:type="spellEnd"/>
      <w:r w:rsidRPr="00C86C4C">
        <w:rPr>
          <w:rFonts w:ascii="Arial" w:hAnsi="Arial" w:cs="Arial"/>
          <w:sz w:val="24"/>
          <w:szCs w:val="24"/>
        </w:rPr>
        <w:t xml:space="preserve"> 35mm</w:t>
      </w:r>
    </w:p>
    <w:p w14:paraId="1FD96E2F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Monitor LCD con inclinación variable</w:t>
      </w:r>
    </w:p>
    <w:p w14:paraId="7364BDD7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Motor de imagen de nuevo diseño, PRIME IV</w:t>
      </w:r>
    </w:p>
    <w:p w14:paraId="7AD3C6DB" w14:textId="77777777" w:rsidR="00C86C4C" w:rsidRPr="00C86C4C" w:rsidRDefault="00C86C4C" w:rsidP="00C86C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C4C">
        <w:rPr>
          <w:rFonts w:ascii="Arial" w:hAnsi="Arial" w:cs="Arial"/>
          <w:sz w:val="24"/>
          <w:szCs w:val="24"/>
        </w:rPr>
        <w:t>5 ejes, mecanismo de estabilización SR que corrige hasta 5 pasos de obturación</w:t>
      </w:r>
    </w:p>
    <w:p w14:paraId="2980B32D" w14:textId="77777777" w:rsidR="00C86C4C" w:rsidRPr="00C86C4C" w:rsidRDefault="00C86C4C" w:rsidP="00C86C4C">
      <w:pPr>
        <w:rPr>
          <w:rFonts w:ascii="Arial" w:hAnsi="Arial" w:cs="Arial"/>
          <w:sz w:val="24"/>
          <w:szCs w:val="24"/>
        </w:rPr>
      </w:pPr>
    </w:p>
    <w:p w14:paraId="49668350" w14:textId="77777777" w:rsidR="00C86C4C" w:rsidRPr="00C86C4C" w:rsidRDefault="00C86C4C" w:rsidP="00C86C4C">
      <w:pPr>
        <w:rPr>
          <w:rFonts w:ascii="Arial" w:hAnsi="Arial" w:cs="Arial"/>
          <w:b/>
          <w:bCs/>
          <w:sz w:val="24"/>
          <w:szCs w:val="24"/>
        </w:rPr>
      </w:pPr>
      <w:r w:rsidRPr="00C86C4C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771"/>
      </w:tblGrid>
      <w:tr w:rsidR="00C86C4C" w:rsidRPr="00C86C4C" w14:paraId="1B374C3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7637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16C1A3C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RICOH-PENTAX</w:t>
            </w:r>
          </w:p>
        </w:tc>
      </w:tr>
      <w:tr w:rsidR="00C86C4C" w:rsidRPr="00C86C4C" w14:paraId="5544AAA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7F7E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A91C523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PENTAX K-1 Cuerpo Edición Limitada Plata</w:t>
            </w:r>
          </w:p>
        </w:tc>
      </w:tr>
      <w:tr w:rsidR="00C86C4C" w:rsidRPr="00C86C4C" w14:paraId="3E7E2E6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9C51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36FDB7BA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C86C4C" w:rsidRPr="00C86C4C" w14:paraId="3E48396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7C2B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44F32110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C86C4C" w:rsidRPr="00C86C4C" w14:paraId="40CC6A4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09E6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0F18ADB3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C86C4C" w:rsidRPr="00C86C4C" w14:paraId="6307FE6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96E9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66A8566A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C86C4C" w:rsidRPr="00C86C4C" w14:paraId="365E924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3305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432D27D9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36 </w:t>
            </w:r>
            <w:proofErr w:type="spellStart"/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C86C4C" w:rsidRPr="00C86C4C" w14:paraId="45A0534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EE48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EA83258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C86C4C" w:rsidRPr="00C86C4C" w14:paraId="19DEF5B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A7A1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64D6A759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Full </w:t>
            </w:r>
            <w:proofErr w:type="spellStart"/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Frame</w:t>
            </w:r>
            <w:proofErr w:type="spellEnd"/>
          </w:p>
        </w:tc>
      </w:tr>
      <w:tr w:rsidR="00C86C4C" w:rsidRPr="00C86C4C" w14:paraId="378CCB3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8AE1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CD08BB8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RI0609</w:t>
            </w:r>
          </w:p>
        </w:tc>
      </w:tr>
      <w:tr w:rsidR="00C86C4C" w:rsidRPr="00C86C4C" w14:paraId="6537E63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C23F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3AF1B19F" w14:textId="77777777" w:rsidR="00C86C4C" w:rsidRPr="00C86C4C" w:rsidRDefault="00C86C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6C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S0019966</w:t>
            </w:r>
          </w:p>
        </w:tc>
      </w:tr>
    </w:tbl>
    <w:p w14:paraId="2C87DACC" w14:textId="77777777" w:rsidR="00C86C4C" w:rsidRPr="00C86C4C" w:rsidRDefault="00C86C4C" w:rsidP="00C86C4C">
      <w:pPr>
        <w:rPr>
          <w:rFonts w:ascii="Arial" w:hAnsi="Arial" w:cs="Arial"/>
          <w:sz w:val="24"/>
          <w:szCs w:val="24"/>
        </w:rPr>
      </w:pPr>
    </w:p>
    <w:p w14:paraId="7AAD5C1A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442F5"/>
    <w:multiLevelType w:val="hybridMultilevel"/>
    <w:tmpl w:val="E41A3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4C"/>
    <w:rsid w:val="00A74CE8"/>
    <w:rsid w:val="00C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3AFC"/>
  <w15:chartTrackingRefBased/>
  <w15:docId w15:val="{CE4202D5-9DC9-4216-B0DD-C34F2873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2021-12-30T05:46:00Z</dcterms:created>
  <dcterms:modified xsi:type="dcterms:W3CDTF">2021-12-30T05:46:00Z</dcterms:modified>
</cp:coreProperties>
</file>