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17D7" w14:textId="77777777" w:rsidR="00E400C2" w:rsidRPr="00E400C2" w:rsidRDefault="00E400C2" w:rsidP="00E400C2">
      <w:pPr>
        <w:jc w:val="center"/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 xml:space="preserve">Videocámara Canon </w:t>
      </w:r>
      <w:proofErr w:type="spellStart"/>
      <w:r w:rsidRPr="00E400C2">
        <w:rPr>
          <w:rFonts w:ascii="Arial" w:hAnsi="Arial" w:cs="Arial"/>
          <w:sz w:val="24"/>
          <w:szCs w:val="24"/>
        </w:rPr>
        <w:t>Vixia</w:t>
      </w:r>
      <w:proofErr w:type="spellEnd"/>
      <w:r w:rsidRPr="00E400C2">
        <w:rPr>
          <w:rFonts w:ascii="Arial" w:hAnsi="Arial" w:cs="Arial"/>
          <w:sz w:val="24"/>
          <w:szCs w:val="24"/>
        </w:rPr>
        <w:t xml:space="preserve"> GX10</w:t>
      </w:r>
    </w:p>
    <w:p w14:paraId="770872C9" w14:textId="77777777" w:rsidR="00E400C2" w:rsidRPr="00E400C2" w:rsidRDefault="00E400C2" w:rsidP="00E400C2">
      <w:pPr>
        <w:rPr>
          <w:rFonts w:ascii="Arial" w:hAnsi="Arial" w:cs="Arial"/>
          <w:color w:val="333333"/>
          <w:sz w:val="24"/>
          <w:szCs w:val="24"/>
        </w:rPr>
      </w:pPr>
    </w:p>
    <w:p w14:paraId="1A288780" w14:textId="77777777" w:rsidR="00E400C2" w:rsidRPr="00E400C2" w:rsidRDefault="00E400C2" w:rsidP="00E400C2">
      <w:pPr>
        <w:rPr>
          <w:rFonts w:ascii="Arial" w:hAnsi="Arial" w:cs="Arial"/>
          <w:color w:val="333333"/>
          <w:sz w:val="24"/>
          <w:szCs w:val="24"/>
        </w:rPr>
      </w:pPr>
      <w:r w:rsidRPr="00E400C2">
        <w:rPr>
          <w:rFonts w:ascii="Arial" w:hAnsi="Arial" w:cs="Arial"/>
          <w:color w:val="333333"/>
          <w:sz w:val="24"/>
          <w:szCs w:val="24"/>
        </w:rPr>
        <w:t>Descripción del producto 5</w:t>
      </w:r>
    </w:p>
    <w:p w14:paraId="1FE3045B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2 Canales de Audio</w:t>
      </w:r>
    </w:p>
    <w:p w14:paraId="632ADC24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Dual Pixel CMOS AF</w:t>
      </w:r>
    </w:p>
    <w:p w14:paraId="7E4C3D0C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Prioridad de altas luces</w:t>
      </w:r>
    </w:p>
    <w:p w14:paraId="4DCEEBBF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Batería de gran duración</w:t>
      </w:r>
    </w:p>
    <w:p w14:paraId="1636D7EE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 xml:space="preserve">Estabilizador </w:t>
      </w:r>
      <w:proofErr w:type="spellStart"/>
      <w:r w:rsidRPr="00E400C2">
        <w:rPr>
          <w:rFonts w:ascii="Arial" w:hAnsi="Arial" w:cs="Arial"/>
          <w:sz w:val="24"/>
          <w:szCs w:val="24"/>
        </w:rPr>
        <w:t>Optico</w:t>
      </w:r>
      <w:proofErr w:type="spellEnd"/>
      <w:r w:rsidRPr="00E400C2">
        <w:rPr>
          <w:rFonts w:ascii="Arial" w:hAnsi="Arial" w:cs="Arial"/>
          <w:sz w:val="24"/>
          <w:szCs w:val="24"/>
        </w:rPr>
        <w:t xml:space="preserve"> de 5 ejes</w:t>
      </w:r>
    </w:p>
    <w:p w14:paraId="51067B42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Amplio rango dinámico (800%)</w:t>
      </w:r>
    </w:p>
    <w:p w14:paraId="00B37CDB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Filtros de densidad neutra de 3 pasos</w:t>
      </w:r>
    </w:p>
    <w:p w14:paraId="00C983ED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Compatible con tarjeta de memoria SD</w:t>
      </w:r>
    </w:p>
    <w:p w14:paraId="4DD6CE93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 xml:space="preserve">Sensor de 1” y Procesador dual </w:t>
      </w:r>
      <w:proofErr w:type="spellStart"/>
      <w:r w:rsidRPr="00E400C2">
        <w:rPr>
          <w:rFonts w:ascii="Arial" w:hAnsi="Arial" w:cs="Arial"/>
          <w:sz w:val="24"/>
          <w:szCs w:val="24"/>
        </w:rPr>
        <w:t>Digic</w:t>
      </w:r>
      <w:proofErr w:type="spellEnd"/>
      <w:r w:rsidRPr="00E400C2">
        <w:rPr>
          <w:rFonts w:ascii="Arial" w:hAnsi="Arial" w:cs="Arial"/>
          <w:sz w:val="24"/>
          <w:szCs w:val="24"/>
        </w:rPr>
        <w:t xml:space="preserve"> DV6</w:t>
      </w:r>
    </w:p>
    <w:p w14:paraId="44BFBA93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4K a 60p y Full HD a 120p en formato MP4</w:t>
      </w:r>
    </w:p>
    <w:p w14:paraId="0A656A7A" w14:textId="77777777" w:rsidR="00E400C2" w:rsidRPr="00E400C2" w:rsidRDefault="00E400C2" w:rsidP="00E400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0C2">
        <w:rPr>
          <w:rFonts w:ascii="Arial" w:hAnsi="Arial" w:cs="Arial"/>
          <w:sz w:val="24"/>
          <w:szCs w:val="24"/>
        </w:rPr>
        <w:t>Lente Angular 25.5mm y 15X Zoom Óptico</w:t>
      </w:r>
    </w:p>
    <w:p w14:paraId="6FB29253" w14:textId="77777777" w:rsidR="00E400C2" w:rsidRPr="00E400C2" w:rsidRDefault="00E400C2" w:rsidP="00E400C2">
      <w:pPr>
        <w:rPr>
          <w:rFonts w:ascii="Arial" w:hAnsi="Arial" w:cs="Arial"/>
          <w:sz w:val="24"/>
          <w:szCs w:val="24"/>
        </w:rPr>
      </w:pPr>
    </w:p>
    <w:p w14:paraId="30A46959" w14:textId="77777777" w:rsidR="00E400C2" w:rsidRPr="00E400C2" w:rsidRDefault="00E400C2" w:rsidP="00E400C2">
      <w:pPr>
        <w:pStyle w:val="NormalWeb"/>
        <w:rPr>
          <w:rFonts w:ascii="Arial" w:hAnsi="Arial" w:cs="Arial"/>
          <w:color w:val="333333"/>
        </w:rPr>
      </w:pPr>
      <w:r w:rsidRPr="00E400C2">
        <w:rPr>
          <w:rFonts w:ascii="Arial" w:hAnsi="Arial" w:cs="Arial"/>
          <w:color w:val="333333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050"/>
      </w:tblGrid>
      <w:tr w:rsidR="00E400C2" w:rsidRPr="00E400C2" w14:paraId="7950995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4417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DC2E825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Canon </w:t>
            </w:r>
            <w:proofErr w:type="spellStart"/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Vixia</w:t>
            </w:r>
            <w:proofErr w:type="spellEnd"/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GX10</w:t>
            </w:r>
          </w:p>
        </w:tc>
      </w:tr>
      <w:tr w:rsidR="00E400C2" w:rsidRPr="00E400C2" w14:paraId="012D881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D73B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1A8BB7D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E400C2" w:rsidRPr="00E400C2" w14:paraId="1456D6A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F653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40FBBB8D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E400C2" w:rsidRPr="00E400C2" w14:paraId="77B7296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BAFA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599301C1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E400C2" w:rsidRPr="00E400C2" w14:paraId="1ACE7BC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F131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6D20B50C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13 </w:t>
            </w:r>
            <w:proofErr w:type="spellStart"/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E400C2" w:rsidRPr="00E400C2" w14:paraId="7765134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5DC8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37CABA97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E400C2" w:rsidRPr="00E400C2" w14:paraId="0E08DCB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CEF4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98D552A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E400C2" w:rsidRPr="00E400C2" w14:paraId="3F2BF22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0625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63D77DB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3.5 pulgadas</w:t>
            </w:r>
          </w:p>
        </w:tc>
      </w:tr>
      <w:tr w:rsidR="00E400C2" w:rsidRPr="00E400C2" w14:paraId="11E79B6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F46D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5DAEB1CB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E400C2" w:rsidRPr="00E400C2" w14:paraId="7907408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86E6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C3E31BE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2214C002AA</w:t>
            </w:r>
          </w:p>
        </w:tc>
      </w:tr>
      <w:tr w:rsidR="00E400C2" w:rsidRPr="00E400C2" w14:paraId="6F9E651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7AA6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5C4F2AC" w14:textId="77777777" w:rsidR="00E400C2" w:rsidRPr="00E400C2" w:rsidRDefault="00E400C2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400C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CA0596</w:t>
            </w:r>
          </w:p>
        </w:tc>
      </w:tr>
    </w:tbl>
    <w:p w14:paraId="2A98C41A" w14:textId="77777777" w:rsidR="00E400C2" w:rsidRPr="00E400C2" w:rsidRDefault="00E400C2" w:rsidP="00E400C2">
      <w:pPr>
        <w:rPr>
          <w:rFonts w:ascii="Arial" w:hAnsi="Arial" w:cs="Arial"/>
          <w:sz w:val="24"/>
          <w:szCs w:val="24"/>
        </w:rPr>
      </w:pPr>
    </w:p>
    <w:p w14:paraId="50994A16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8C3"/>
    <w:multiLevelType w:val="hybridMultilevel"/>
    <w:tmpl w:val="B3A6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C2"/>
    <w:rsid w:val="00A74CE8"/>
    <w:rsid w:val="00E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8B6"/>
  <w15:chartTrackingRefBased/>
  <w15:docId w15:val="{7A01F41C-8F09-4E08-BCD6-56FB834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4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2021-12-30T04:13:00Z</dcterms:created>
  <dcterms:modified xsi:type="dcterms:W3CDTF">2021-12-30T04:14:00Z</dcterms:modified>
</cp:coreProperties>
</file>